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60.95pt;margin-top:27.4pt;width:10in;height:270.5pt;z-index:-251658240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3" w:lineRule="auto"/>
        <w:ind w:left="1620" w:right="1400" w:hanging="2602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80"/>
          <w:szCs w:val="80"/>
        </w:rPr>
        <w:t>О привлечении иностранной рабочей силы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80"/>
          <w:szCs w:val="80"/>
        </w:rPr>
        <w:t>в Республике Татарстан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27" type="#_x0000_t75" style="position:absolute;margin-left:-157pt;margin-top:-28.55pt;width:10in;height:135.35pt;z-index:-251657216;mso-position-horizontal-relative:text;mso-position-vertical-relative:text" o:allowincell="f">
            <v:imagedata r:id="rId6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55" w:lineRule="auto"/>
        <w:ind w:left="3320" w:hanging="2443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898989"/>
          <w:sz w:val="55"/>
          <w:szCs w:val="55"/>
        </w:rPr>
        <w:t>Министр труда, занятости и социальной защиты Республики Татарстан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28" type="#_x0000_t75" style="position:absolute;margin-left:-157pt;margin-top:-11.85pt;width:10in;height:134.15pt;z-index:-251656192;mso-position-horizontal-relative:text;mso-position-vertical-relative:text" o:allowincell="f">
            <v:imagedata r:id="rId7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60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898989"/>
          <w:sz w:val="55"/>
          <w:szCs w:val="55"/>
        </w:rPr>
        <w:t>Эльмира Зарипова</w:t>
      </w:r>
    </w:p>
    <w:p w:rsidR="00000000" w:rsidRDefault="00374A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1440" w:right="1980" w:bottom="1440" w:left="4360" w:header="720" w:footer="720" w:gutter="0"/>
          <w:cols w:space="720" w:equalWidth="0">
            <w:col w:w="10500"/>
          </w:cols>
          <w:noEndnote/>
        </w:sect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6" w:lineRule="auto"/>
        <w:ind w:left="2700" w:hanging="2352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noProof/>
        </w:rPr>
        <w:lastRenderedPageBreak/>
        <w:pict>
          <v:shape id="_x0000_s1029" type="#_x0000_t75" style="position:absolute;left:0;text-align:left;margin-left:60.95pt;margin-top:27.4pt;width:10in;height:135.1pt;z-index:-251655168;mso-position-horizontal-relative:page;mso-position-vertical-relative:page" o:allowincell="f">
            <v:imagedata r:id="rId8" o:title="" chromakey="white"/>
            <w10:wrap anchorx="page" anchory="page"/>
          </v:shape>
        </w:pict>
      </w:r>
      <w:r>
        <w:rPr>
          <w:rFonts w:ascii="Calibri" w:hAnsi="Calibri" w:cs="Calibri"/>
          <w:b/>
          <w:bCs/>
          <w:sz w:val="72"/>
          <w:szCs w:val="72"/>
        </w:rPr>
        <w:t>Постановка на миграционный учет в Республике Татарстан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30" type="#_x0000_t75" style="position:absolute;margin-left:-56pt;margin-top:35.3pt;width:10in;height:270.7pt;z-index:-251654144;mso-position-horizontal-relative:text;mso-position-vertical-relative:text" o:allowincell="f">
            <v:imagedata r:id="rId9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820"/>
        <w:gridCol w:w="59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человек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>163 942</w:t>
            </w:r>
          </w:p>
        </w:tc>
      </w:tr>
    </w:tbl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8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80"/>
        <w:gridCol w:w="43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>125 569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>125 744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6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8"/>
                <w:sz w:val="40"/>
                <w:szCs w:val="40"/>
              </w:rPr>
              <w:t>108 094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56"/>
                <w:szCs w:val="56"/>
              </w:rPr>
              <w:t>↑</w:t>
            </w:r>
            <w:r>
              <w:rPr>
                <w:rFonts w:ascii="Arial" w:hAnsi="Arial" w:cs="Arial"/>
                <w:b/>
                <w:bCs/>
                <w:color w:val="002060"/>
                <w:sz w:val="36"/>
                <w:szCs w:val="36"/>
              </w:rPr>
              <w:t>30,3%</w:t>
            </w:r>
          </w:p>
        </w:tc>
      </w:tr>
    </w:tbl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40"/>
          <w:szCs w:val="40"/>
        </w:rPr>
        <w:t>91 479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31" type="#_x0000_t75" style="position:absolute;margin-left:-56pt;margin-top:63.7pt;width:10in;height:134.15pt;z-index:-251653120;mso-position-horizontal-relative:text;mso-position-vertical-relative:text" o:allowincell="f">
            <v:imagedata r:id="rId10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20"/>
        <w:gridCol w:w="2520"/>
        <w:gridCol w:w="2500"/>
        <w:gridCol w:w="2500"/>
        <w:gridCol w:w="17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9 мес.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9 мес.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9 мес.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>9 мес.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32"/>
                <w:szCs w:val="32"/>
              </w:rPr>
              <w:t>9 мес.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4"/>
                <w:sz w:val="32"/>
                <w:szCs w:val="32"/>
              </w:rPr>
              <w:t>2011г.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6"/>
                <w:sz w:val="32"/>
                <w:szCs w:val="32"/>
              </w:rPr>
              <w:t>2012г.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6"/>
                <w:sz w:val="32"/>
                <w:szCs w:val="32"/>
              </w:rPr>
              <w:t>2013г.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6"/>
                <w:sz w:val="32"/>
                <w:szCs w:val="32"/>
              </w:rPr>
              <w:t>2014г.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6"/>
                <w:sz w:val="32"/>
                <w:szCs w:val="32"/>
              </w:rPr>
              <w:t>2015г.</w:t>
            </w:r>
          </w:p>
        </w:tc>
      </w:tr>
    </w:tbl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742" w:right="2640" w:bottom="647" w:left="2340" w:header="720" w:footer="720" w:gutter="0"/>
          <w:cols w:space="720" w:equalWidth="0">
            <w:col w:w="11860"/>
          </w:cols>
          <w:noEndnote/>
        </w:sect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898989"/>
          <w:sz w:val="23"/>
          <w:szCs w:val="23"/>
        </w:rPr>
        <w:t>2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6840" w:h="11900" w:orient="landscape"/>
          <w:pgMar w:top="742" w:right="2080" w:bottom="647" w:left="14640" w:header="720" w:footer="720" w:gutter="0"/>
          <w:cols w:space="720" w:equalWidth="0">
            <w:col w:w="120"/>
          </w:cols>
          <w:noEndnote/>
        </w:sect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noProof/>
        </w:rPr>
        <w:pict>
          <v:shape id="_x0000_s1032" type="#_x0000_t75" style="position:absolute;margin-left:60.95pt;margin-top:27.4pt;width:10in;height:540pt;z-index:-251652096;mso-position-horizontal-relative:page;mso-position-vertical-relative:page" o:allowincell="f">
            <v:imagedata r:id="rId11" o:title="" chromakey="white"/>
            <w10:wrap anchorx="page" anchory="page"/>
          </v:shap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0"/>
        <w:gridCol w:w="344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Всего пребывают на территории Республики</w:t>
            </w:r>
          </w:p>
        </w:tc>
        <w:tc>
          <w:tcPr>
            <w:tcW w:w="3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71 433 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чел.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Татарстан иностранных граждан и лиц без</w:t>
            </w:r>
          </w:p>
        </w:tc>
        <w:tc>
          <w:tcPr>
            <w:tcW w:w="34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гражданства, из них: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Имеют действующий миграционный учет по месту</w:t>
            </w:r>
          </w:p>
        </w:tc>
        <w:tc>
          <w:tcPr>
            <w:tcW w:w="3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40"/>
                <w:szCs w:val="40"/>
              </w:rPr>
              <w:t xml:space="preserve">39 005 </w:t>
            </w:r>
            <w:r>
              <w:rPr>
                <w:rFonts w:ascii="Arial" w:hAnsi="Arial" w:cs="Arial"/>
                <w:w w:val="99"/>
                <w:sz w:val="36"/>
                <w:szCs w:val="36"/>
              </w:rPr>
              <w:t>чел.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пребывания</w:t>
            </w:r>
          </w:p>
        </w:tc>
        <w:tc>
          <w:tcPr>
            <w:tcW w:w="34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/>
        </w:trPr>
        <w:tc>
          <w:tcPr>
            <w:tcW w:w="96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Имеют разрешение на временное проживание и вид</w:t>
            </w:r>
          </w:p>
        </w:tc>
        <w:tc>
          <w:tcPr>
            <w:tcW w:w="3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40"/>
                <w:szCs w:val="40"/>
              </w:rPr>
              <w:t xml:space="preserve">20 934 </w:t>
            </w:r>
            <w:r>
              <w:rPr>
                <w:rFonts w:ascii="Arial" w:hAnsi="Arial" w:cs="Arial"/>
                <w:w w:val="99"/>
                <w:sz w:val="36"/>
                <w:szCs w:val="36"/>
              </w:rPr>
              <w:t>чел.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на жительство</w:t>
            </w:r>
          </w:p>
        </w:tc>
        <w:tc>
          <w:tcPr>
            <w:tcW w:w="34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/>
        </w:trPr>
        <w:tc>
          <w:tcPr>
            <w:tcW w:w="96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Имеют действительные патенты, в т.ч.: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7"/>
                <w:sz w:val="40"/>
                <w:szCs w:val="40"/>
              </w:rPr>
              <w:t xml:space="preserve">11 494 </w:t>
            </w:r>
            <w:r>
              <w:rPr>
                <w:rFonts w:ascii="Arial" w:hAnsi="Arial" w:cs="Arial"/>
                <w:w w:val="97"/>
                <w:sz w:val="36"/>
                <w:szCs w:val="36"/>
              </w:rPr>
              <w:t>чел.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• для работы у юр. лиц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40"/>
                <w:szCs w:val="40"/>
              </w:rPr>
              <w:t xml:space="preserve">4 206 </w:t>
            </w:r>
            <w:r>
              <w:rPr>
                <w:rFonts w:ascii="Arial" w:hAnsi="Arial" w:cs="Arial"/>
                <w:w w:val="99"/>
                <w:sz w:val="36"/>
                <w:szCs w:val="36"/>
              </w:rPr>
              <w:t>чел.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• для работы у физ. лиц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40"/>
                <w:szCs w:val="40"/>
              </w:rPr>
              <w:t xml:space="preserve">7 288 </w:t>
            </w:r>
            <w:r>
              <w:rPr>
                <w:rFonts w:ascii="Arial" w:hAnsi="Arial" w:cs="Arial"/>
                <w:w w:val="99"/>
                <w:sz w:val="36"/>
                <w:szCs w:val="36"/>
              </w:rPr>
              <w:t>чел.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Имеют действительное разрешение на работу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40"/>
                <w:szCs w:val="40"/>
              </w:rPr>
              <w:t xml:space="preserve">8 254 </w:t>
            </w:r>
            <w:r>
              <w:rPr>
                <w:rFonts w:ascii="Arial" w:hAnsi="Arial" w:cs="Arial"/>
                <w:w w:val="99"/>
                <w:sz w:val="36"/>
                <w:szCs w:val="36"/>
              </w:rPr>
              <w:t>чел.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0000"/>
                <w:sz w:val="36"/>
                <w:szCs w:val="36"/>
              </w:rPr>
              <w:t>Осуществляют трудовую деятельность без</w:t>
            </w:r>
          </w:p>
        </w:tc>
        <w:tc>
          <w:tcPr>
            <w:tcW w:w="3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0000"/>
                <w:sz w:val="40"/>
                <w:szCs w:val="40"/>
              </w:rPr>
              <w:t xml:space="preserve">2 028 </w:t>
            </w:r>
            <w:r>
              <w:rPr>
                <w:rFonts w:ascii="Arial" w:hAnsi="Arial" w:cs="Arial"/>
                <w:b/>
                <w:bCs/>
                <w:color w:val="C00000"/>
                <w:sz w:val="36"/>
                <w:szCs w:val="36"/>
              </w:rPr>
              <w:t>чел.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9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0000"/>
                <w:sz w:val="36"/>
                <w:szCs w:val="36"/>
              </w:rPr>
              <w:t>разрешительных документов</w:t>
            </w:r>
          </w:p>
        </w:tc>
        <w:tc>
          <w:tcPr>
            <w:tcW w:w="34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/>
        </w:trPr>
        <w:tc>
          <w:tcPr>
            <w:tcW w:w="96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1440" w:right="1620" w:bottom="568" w:left="2180" w:header="720" w:footer="720" w:gutter="0"/>
          <w:cols w:space="720" w:equalWidth="0">
            <w:col w:w="13040"/>
          </w:cols>
          <w:noEndnote/>
        </w:sect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160" w:right="80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noProof/>
        </w:rPr>
        <w:pict>
          <v:shape id="_x0000_s1033" type="#_x0000_t75" style="position:absolute;left:0;text-align:left;margin-left:60.95pt;margin-top:27.4pt;width:10in;height:135.1pt;z-index:-251651072;mso-position-horizontal-relative:page;mso-position-vertical-relative:page" o:allowincell="f">
            <v:imagedata r:id="rId8" o:title="" chromakey="white"/>
            <w10:wrap anchorx="page" anchory="page"/>
          </v:shape>
        </w:pict>
      </w:r>
      <w:r>
        <w:rPr>
          <w:rFonts w:ascii="Calibri" w:hAnsi="Calibri" w:cs="Calibri"/>
          <w:b/>
          <w:bCs/>
          <w:sz w:val="64"/>
          <w:szCs w:val="64"/>
        </w:rPr>
        <w:t>Структура привлекаемой ИРС в Республике Татарстан в разрезе видов экономической деятельности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34" type="#_x0000_t75" style="position:absolute;margin-left:-61pt;margin-top:9.75pt;width:10in;height:404.9pt;z-index:-251650048;mso-position-horizontal-relative:text;mso-position-vertical-relative:text" o:allowincell="f">
            <v:imagedata r:id="rId12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2060"/>
          <w:sz w:val="34"/>
          <w:szCs w:val="34"/>
        </w:rPr>
        <w:t xml:space="preserve">На 1 октября 2015 года </w:t>
      </w:r>
      <w:r>
        <w:rPr>
          <w:rFonts w:ascii="Arial" w:hAnsi="Arial" w:cs="Arial"/>
          <w:b/>
          <w:bCs/>
          <w:color w:val="002060"/>
          <w:sz w:val="34"/>
          <w:szCs w:val="34"/>
        </w:rPr>
        <w:t>726</w:t>
      </w:r>
      <w:r>
        <w:rPr>
          <w:rFonts w:ascii="Arial" w:hAnsi="Arial" w:cs="Arial"/>
          <w:color w:val="002060"/>
          <w:sz w:val="34"/>
          <w:szCs w:val="34"/>
        </w:rPr>
        <w:t xml:space="preserve"> предприятиями, организациями и индивидуальными предпринимателями привлечено </w:t>
      </w:r>
      <w:r>
        <w:rPr>
          <w:rFonts w:ascii="Arial" w:hAnsi="Arial" w:cs="Arial"/>
          <w:b/>
          <w:bCs/>
          <w:color w:val="002060"/>
          <w:sz w:val="34"/>
          <w:szCs w:val="34"/>
        </w:rPr>
        <w:t>14 488</w:t>
      </w:r>
      <w:r>
        <w:rPr>
          <w:rFonts w:ascii="Arial" w:hAnsi="Arial" w:cs="Arial"/>
          <w:color w:val="002060"/>
          <w:sz w:val="34"/>
          <w:szCs w:val="34"/>
        </w:rPr>
        <w:t xml:space="preserve"> иностранных работников.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40"/>
        <w:gridCol w:w="53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0"/>
                <w:szCs w:val="30"/>
              </w:rPr>
              <w:t>строительство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9 687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0"/>
                <w:szCs w:val="30"/>
              </w:rPr>
              <w:t>оптовая и розничная торговля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1 327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0"/>
                <w:szCs w:val="30"/>
              </w:rPr>
              <w:t>транспорт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0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834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0"/>
                <w:szCs w:val="30"/>
              </w:rPr>
              <w:t>гостиницы и рестораны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0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795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0"/>
                <w:szCs w:val="30"/>
              </w:rPr>
              <w:t>обрабатывающие производства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534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30"/>
                <w:szCs w:val="30"/>
              </w:rPr>
              <w:t>операции с недвижимым имуществом,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376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6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0"/>
                <w:szCs w:val="30"/>
              </w:rPr>
              <w:t>аренда и предоставление услуг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0"/>
                <w:szCs w:val="30"/>
              </w:rPr>
              <w:t>сельское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156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0"/>
                <w:szCs w:val="30"/>
              </w:rPr>
              <w:t>другое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0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779</w:t>
            </w:r>
          </w:p>
        </w:tc>
      </w:tr>
    </w:tbl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6" w:lineRule="auto"/>
        <w:ind w:left="1220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898989"/>
          <w:sz w:val="24"/>
          <w:szCs w:val="24"/>
        </w:rPr>
        <w:t>4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711" w:right="1360" w:bottom="626" w:left="2440" w:header="720" w:footer="720" w:gutter="0"/>
          <w:cols w:space="720" w:equalWidth="0">
            <w:col w:w="13040"/>
          </w:cols>
          <w:noEndnote/>
        </w:sect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4" w:lineRule="auto"/>
        <w:ind w:left="112" w:right="16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noProof/>
        </w:rPr>
        <w:pict>
          <v:shape id="_x0000_s1035" type="#_x0000_t75" style="position:absolute;left:0;text-align:left;margin-left:60.95pt;margin-top:27.4pt;width:10in;height:135.1pt;z-index:-251649024;mso-position-horizontal-relative:page;mso-position-vertical-relative:page" o:allowincell="f">
            <v:imagedata r:id="rId8" o:title="" chromakey="white"/>
            <w10:wrap anchorx="page" anchory="page"/>
          </v:shape>
        </w:pict>
      </w:r>
      <w:r>
        <w:rPr>
          <w:rFonts w:ascii="Calibri" w:hAnsi="Calibri" w:cs="Calibri"/>
          <w:b/>
          <w:bCs/>
          <w:sz w:val="55"/>
          <w:szCs w:val="55"/>
        </w:rPr>
        <w:t>Право на трудовую деятельность вне квот имеют высококвалифицированные специалисты, если условия привлечения его к трудовой деятельности в Российской Федерации предполагают получение им заработной платы в год: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36" type="#_x0000_t75" style="position:absolute;margin-left:-43.4pt;margin-top:-44.2pt;width:10in;height:135.35pt;z-index:-251648000;mso-position-horizontal-relative:text;mso-position-vertical-relative:text" o:allowincell="f">
            <v:imagedata r:id="rId13" o:title=""/>
          </v:shape>
        </w:pict>
      </w:r>
    </w:p>
    <w:p w:rsidR="00000000" w:rsidRDefault="00374A52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552"/>
        </w:tabs>
        <w:overflowPunct w:val="0"/>
        <w:autoSpaceDE w:val="0"/>
        <w:autoSpaceDN w:val="0"/>
        <w:adjustRightInd w:val="0"/>
        <w:spacing w:after="0" w:line="246" w:lineRule="auto"/>
        <w:ind w:left="552" w:right="960" w:hanging="552"/>
        <w:jc w:val="both"/>
        <w:rPr>
          <w:rFonts w:ascii="Arial" w:hAnsi="Arial" w:cs="Arial"/>
          <w:sz w:val="40"/>
          <w:szCs w:val="40"/>
        </w:rPr>
      </w:pPr>
      <w:r>
        <w:rPr>
          <w:rFonts w:ascii="Calibri" w:hAnsi="Calibri" w:cs="Calibri"/>
          <w:b/>
          <w:bCs/>
          <w:sz w:val="40"/>
          <w:szCs w:val="40"/>
        </w:rPr>
        <w:t xml:space="preserve">Не менее 1 млн. руб. </w:t>
      </w:r>
      <w:r>
        <w:rPr>
          <w:rFonts w:ascii="Calibri" w:hAnsi="Calibri" w:cs="Calibri"/>
          <w:sz w:val="40"/>
          <w:szCs w:val="40"/>
        </w:rPr>
        <w:t>для научных работников и преподавателей,</w:t>
      </w:r>
      <w:r>
        <w:rPr>
          <w:rFonts w:ascii="Calibri" w:hAnsi="Calibri" w:cs="Calibri"/>
          <w:b/>
          <w:bCs/>
          <w:sz w:val="40"/>
          <w:szCs w:val="40"/>
        </w:rPr>
        <w:t xml:space="preserve"> </w:t>
      </w:r>
      <w:r>
        <w:rPr>
          <w:rFonts w:ascii="Calibri" w:hAnsi="Calibri" w:cs="Calibri"/>
          <w:sz w:val="40"/>
          <w:szCs w:val="40"/>
        </w:rPr>
        <w:t xml:space="preserve">медицинских работников;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55" w:lineRule="exact"/>
        <w:rPr>
          <w:rFonts w:ascii="Arial" w:hAnsi="Arial" w:cs="Arial"/>
          <w:sz w:val="40"/>
          <w:szCs w:val="40"/>
        </w:rPr>
      </w:pPr>
    </w:p>
    <w:p w:rsidR="00000000" w:rsidRDefault="00374A52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552"/>
        </w:tabs>
        <w:overflowPunct w:val="0"/>
        <w:autoSpaceDE w:val="0"/>
        <w:autoSpaceDN w:val="0"/>
        <w:adjustRightInd w:val="0"/>
        <w:spacing w:after="0" w:line="239" w:lineRule="auto"/>
        <w:ind w:left="552" w:hanging="552"/>
        <w:rPr>
          <w:rFonts w:ascii="Arial" w:hAnsi="Arial" w:cs="Arial"/>
          <w:sz w:val="40"/>
          <w:szCs w:val="40"/>
        </w:rPr>
      </w:pPr>
      <w:r>
        <w:rPr>
          <w:rFonts w:ascii="Calibri" w:hAnsi="Calibri" w:cs="Calibri"/>
          <w:b/>
          <w:bCs/>
          <w:sz w:val="40"/>
          <w:szCs w:val="40"/>
        </w:rPr>
        <w:t xml:space="preserve">Не менее 1 млн. руб. </w:t>
      </w:r>
      <w:r>
        <w:rPr>
          <w:rFonts w:ascii="Calibri" w:hAnsi="Calibri" w:cs="Calibri"/>
          <w:sz w:val="40"/>
          <w:szCs w:val="40"/>
        </w:rPr>
        <w:t>для иностранных граждан,</w:t>
      </w:r>
      <w:r>
        <w:rPr>
          <w:rFonts w:ascii="Calibri" w:hAnsi="Calibri" w:cs="Calibri"/>
          <w:b/>
          <w:bCs/>
          <w:sz w:val="40"/>
          <w:szCs w:val="40"/>
        </w:rPr>
        <w:t xml:space="preserve"> </w:t>
      </w:r>
      <w:r>
        <w:rPr>
          <w:rFonts w:ascii="Calibri" w:hAnsi="Calibri" w:cs="Calibri"/>
          <w:sz w:val="40"/>
          <w:szCs w:val="40"/>
        </w:rPr>
        <w:t>привлеченных к</w:t>
      </w:r>
      <w:r>
        <w:rPr>
          <w:rFonts w:ascii="Calibri" w:hAnsi="Calibri" w:cs="Calibri"/>
          <w:b/>
          <w:bCs/>
          <w:sz w:val="40"/>
          <w:szCs w:val="40"/>
        </w:rPr>
        <w:t xml:space="preserve"> </w:t>
      </w:r>
      <w:r>
        <w:rPr>
          <w:rFonts w:ascii="Calibri" w:hAnsi="Calibri" w:cs="Calibri"/>
          <w:sz w:val="40"/>
          <w:szCs w:val="40"/>
        </w:rPr>
        <w:t xml:space="preserve">трудовой деятельности юридическими лицами, осуществляющими деятельность на территориях Республики Крым и города федерального </w:t>
      </w:r>
      <w:r>
        <w:rPr>
          <w:rFonts w:ascii="Calibri" w:hAnsi="Calibri" w:cs="Calibri"/>
          <w:sz w:val="40"/>
          <w:szCs w:val="40"/>
        </w:rPr>
        <w:t xml:space="preserve">значения Севастополя;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71" w:lineRule="exact"/>
        <w:rPr>
          <w:rFonts w:ascii="Arial" w:hAnsi="Arial" w:cs="Arial"/>
          <w:sz w:val="40"/>
          <w:szCs w:val="40"/>
        </w:rPr>
      </w:pPr>
    </w:p>
    <w:p w:rsidR="00000000" w:rsidRDefault="00374A52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552"/>
        </w:tabs>
        <w:overflowPunct w:val="0"/>
        <w:autoSpaceDE w:val="0"/>
        <w:autoSpaceDN w:val="0"/>
        <w:adjustRightInd w:val="0"/>
        <w:spacing w:after="0" w:line="240" w:lineRule="auto"/>
        <w:ind w:left="552" w:right="400" w:hanging="552"/>
        <w:jc w:val="both"/>
        <w:rPr>
          <w:rFonts w:ascii="Arial" w:hAnsi="Arial" w:cs="Arial"/>
          <w:sz w:val="40"/>
          <w:szCs w:val="40"/>
        </w:rPr>
      </w:pPr>
      <w:r>
        <w:rPr>
          <w:rFonts w:ascii="Calibri" w:hAnsi="Calibri" w:cs="Calibri"/>
          <w:b/>
          <w:bCs/>
          <w:sz w:val="40"/>
          <w:szCs w:val="40"/>
        </w:rPr>
        <w:t xml:space="preserve">Не менее 700 тыс. руб. </w:t>
      </w:r>
      <w:r>
        <w:rPr>
          <w:rFonts w:ascii="Calibri" w:hAnsi="Calibri" w:cs="Calibri"/>
          <w:sz w:val="40"/>
          <w:szCs w:val="40"/>
        </w:rPr>
        <w:t>для иностранных граждан,</w:t>
      </w:r>
      <w:r>
        <w:rPr>
          <w:rFonts w:ascii="Calibri" w:hAnsi="Calibri" w:cs="Calibri"/>
          <w:b/>
          <w:bCs/>
          <w:sz w:val="40"/>
          <w:szCs w:val="40"/>
        </w:rPr>
        <w:t xml:space="preserve"> </w:t>
      </w:r>
      <w:r>
        <w:rPr>
          <w:rFonts w:ascii="Calibri" w:hAnsi="Calibri" w:cs="Calibri"/>
          <w:sz w:val="40"/>
          <w:szCs w:val="40"/>
        </w:rPr>
        <w:t>привлеченных к</w:t>
      </w:r>
      <w:r>
        <w:rPr>
          <w:rFonts w:ascii="Calibri" w:hAnsi="Calibri" w:cs="Calibri"/>
          <w:b/>
          <w:bCs/>
          <w:sz w:val="40"/>
          <w:szCs w:val="40"/>
        </w:rPr>
        <w:t xml:space="preserve"> </w:t>
      </w:r>
      <w:r>
        <w:rPr>
          <w:rFonts w:ascii="Calibri" w:hAnsi="Calibri" w:cs="Calibri"/>
          <w:sz w:val="40"/>
          <w:szCs w:val="40"/>
        </w:rPr>
        <w:t xml:space="preserve">трудовой деятельности резидентами технико-внедренческой особой экономической зоны;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71" w:lineRule="exact"/>
        <w:rPr>
          <w:rFonts w:ascii="Arial" w:hAnsi="Arial" w:cs="Arial"/>
          <w:sz w:val="40"/>
          <w:szCs w:val="40"/>
        </w:rPr>
      </w:pPr>
    </w:p>
    <w:p w:rsidR="00000000" w:rsidRDefault="00374A52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552"/>
        </w:tabs>
        <w:overflowPunct w:val="0"/>
        <w:autoSpaceDE w:val="0"/>
        <w:autoSpaceDN w:val="0"/>
        <w:adjustRightInd w:val="0"/>
        <w:spacing w:after="0" w:line="258" w:lineRule="auto"/>
        <w:ind w:left="552" w:right="120" w:hanging="552"/>
        <w:jc w:val="both"/>
        <w:rPr>
          <w:rFonts w:ascii="Arial" w:hAnsi="Arial" w:cs="Arial"/>
          <w:sz w:val="39"/>
          <w:szCs w:val="39"/>
        </w:rPr>
      </w:pPr>
      <w:r>
        <w:rPr>
          <w:rFonts w:ascii="Calibri" w:hAnsi="Calibri" w:cs="Calibri"/>
          <w:b/>
          <w:bCs/>
          <w:sz w:val="39"/>
          <w:szCs w:val="39"/>
        </w:rPr>
        <w:t xml:space="preserve">Без учета требования к размеру заработной платы </w:t>
      </w:r>
      <w:r>
        <w:rPr>
          <w:rFonts w:ascii="Calibri" w:hAnsi="Calibri" w:cs="Calibri"/>
          <w:sz w:val="39"/>
          <w:szCs w:val="39"/>
        </w:rPr>
        <w:t>-</w:t>
      </w:r>
      <w:r>
        <w:rPr>
          <w:rFonts w:ascii="Calibri" w:hAnsi="Calibri" w:cs="Calibri"/>
          <w:b/>
          <w:bCs/>
          <w:sz w:val="39"/>
          <w:szCs w:val="39"/>
        </w:rPr>
        <w:t xml:space="preserve"> </w:t>
      </w:r>
      <w:r>
        <w:rPr>
          <w:rFonts w:ascii="Calibri" w:hAnsi="Calibri" w:cs="Calibri"/>
          <w:sz w:val="39"/>
          <w:szCs w:val="39"/>
        </w:rPr>
        <w:t>для иностранных</w:t>
      </w:r>
      <w:r>
        <w:rPr>
          <w:rFonts w:ascii="Calibri" w:hAnsi="Calibri" w:cs="Calibri"/>
          <w:b/>
          <w:bCs/>
          <w:sz w:val="39"/>
          <w:szCs w:val="39"/>
        </w:rPr>
        <w:t xml:space="preserve"> </w:t>
      </w:r>
      <w:r>
        <w:rPr>
          <w:rFonts w:ascii="Calibri" w:hAnsi="Calibri" w:cs="Calibri"/>
          <w:sz w:val="39"/>
          <w:szCs w:val="39"/>
        </w:rPr>
        <w:t>граждан,</w:t>
      </w:r>
      <w:r>
        <w:rPr>
          <w:rFonts w:ascii="Calibri" w:hAnsi="Calibri" w:cs="Calibri"/>
          <w:sz w:val="39"/>
          <w:szCs w:val="39"/>
        </w:rPr>
        <w:t xml:space="preserve"> участвующих в реализации проекта </w:t>
      </w:r>
      <w:r>
        <w:rPr>
          <w:rFonts w:ascii="Calibri" w:hAnsi="Calibri" w:cs="Calibri"/>
          <w:b/>
          <w:bCs/>
          <w:sz w:val="39"/>
          <w:szCs w:val="39"/>
        </w:rPr>
        <w:t>"Сколково"</w:t>
      </w:r>
      <w:r>
        <w:rPr>
          <w:rFonts w:ascii="Calibri" w:hAnsi="Calibri" w:cs="Calibri"/>
          <w:sz w:val="39"/>
          <w:szCs w:val="39"/>
        </w:rPr>
        <w:t xml:space="preserve">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Arial" w:hAnsi="Arial" w:cs="Arial"/>
          <w:sz w:val="39"/>
          <w:szCs w:val="39"/>
        </w:rPr>
      </w:pPr>
    </w:p>
    <w:p w:rsidR="00000000" w:rsidRDefault="00374A52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552"/>
        </w:tabs>
        <w:overflowPunct w:val="0"/>
        <w:autoSpaceDE w:val="0"/>
        <w:autoSpaceDN w:val="0"/>
        <w:adjustRightInd w:val="0"/>
        <w:spacing w:after="0" w:line="240" w:lineRule="auto"/>
        <w:ind w:left="552" w:hanging="552"/>
        <w:jc w:val="both"/>
        <w:rPr>
          <w:rFonts w:ascii="Arial" w:hAnsi="Arial" w:cs="Arial"/>
          <w:sz w:val="40"/>
          <w:szCs w:val="40"/>
        </w:rPr>
      </w:pPr>
      <w:r>
        <w:rPr>
          <w:rFonts w:ascii="Calibri" w:hAnsi="Calibri" w:cs="Calibri"/>
          <w:b/>
          <w:bCs/>
          <w:sz w:val="40"/>
          <w:szCs w:val="40"/>
        </w:rPr>
        <w:t xml:space="preserve">Не менее 2 млн. руб. </w:t>
      </w:r>
      <w:r>
        <w:rPr>
          <w:rFonts w:ascii="Calibri" w:hAnsi="Calibri" w:cs="Calibri"/>
          <w:sz w:val="40"/>
          <w:szCs w:val="40"/>
        </w:rPr>
        <w:t>для иных иностранных граждан.</w:t>
      </w:r>
      <w:r>
        <w:rPr>
          <w:rFonts w:ascii="Calibri" w:hAnsi="Calibri" w:cs="Calibri"/>
          <w:b/>
          <w:bCs/>
          <w:sz w:val="40"/>
          <w:szCs w:val="40"/>
        </w:rPr>
        <w:t xml:space="preserve">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722" w:right="2000" w:bottom="630" w:left="2088" w:header="720" w:footer="720" w:gutter="0"/>
          <w:cols w:space="720" w:equalWidth="0">
            <w:col w:w="12752"/>
          </w:cols>
          <w:noEndnote/>
        </w:sectPr>
      </w:pPr>
      <w:r>
        <w:rPr>
          <w:noProof/>
        </w:rPr>
        <w:pict>
          <v:shape id="_x0000_s1037" type="#_x0000_t75" style="position:absolute;margin-left:-43.4pt;margin-top:-236.4pt;width:10in;height:269.5pt;z-index:-251646976;mso-position-horizontal-relative:text;mso-position-vertical-relative:text" o:allowincell="f">
            <v:imagedata r:id="rId14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898989"/>
          <w:sz w:val="23"/>
          <w:szCs w:val="23"/>
        </w:rPr>
        <w:t>5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6840" w:h="11900" w:orient="landscape"/>
          <w:pgMar w:top="722" w:right="2080" w:bottom="630" w:left="14640" w:header="720" w:footer="720" w:gutter="0"/>
          <w:cols w:space="720" w:equalWidth="0">
            <w:col w:w="120"/>
          </w:cols>
          <w:noEndnote/>
        </w:sect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5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noProof/>
        </w:rPr>
        <w:pict>
          <v:shape id="_x0000_s1038" type="#_x0000_t75" style="position:absolute;left:0;text-align:left;margin-left:60.95pt;margin-top:27.4pt;width:10in;height:135.1pt;z-index:-251645952;mso-position-horizontal-relative:page;mso-position-vertical-relative:page" o:allowincell="f">
            <v:imagedata r:id="rId8" o:title="" chromakey="white"/>
            <w10:wrap anchorx="page" anchory="page"/>
          </v:shape>
        </w:pict>
      </w:r>
      <w:r>
        <w:rPr>
          <w:rFonts w:ascii="Calibri" w:hAnsi="Calibri" w:cs="Calibri"/>
          <w:b/>
          <w:bCs/>
          <w:sz w:val="53"/>
          <w:szCs w:val="53"/>
        </w:rPr>
        <w:t>Проект Государственной программы Республики Татарстан «Оказание содействия доброво</w:t>
      </w:r>
      <w:r>
        <w:rPr>
          <w:rFonts w:ascii="Calibri" w:hAnsi="Calibri" w:cs="Calibri"/>
          <w:b/>
          <w:bCs/>
          <w:sz w:val="53"/>
          <w:szCs w:val="53"/>
        </w:rPr>
        <w:t>льному переселению в Республику Татарстан соотечественников, проживающих за рубежом, на 2016 – 2018 годы»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39" type="#_x0000_t75" style="position:absolute;margin-left:-27pt;margin-top:-13.65pt;width:10in;height:135.35pt;z-index:-251644928;mso-position-horizontal-relative:text;mso-position-vertical-relative:text" o:allowincell="f">
            <v:imagedata r:id="rId13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42"/>
          <w:szCs w:val="42"/>
        </w:rPr>
        <w:t>Основные задачи: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numPr>
          <w:ilvl w:val="0"/>
          <w:numId w:val="2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310" w:lineRule="auto"/>
        <w:ind w:left="780" w:right="660" w:hanging="548"/>
        <w:jc w:val="both"/>
        <w:rPr>
          <w:rFonts w:ascii="Wingdings" w:hAnsi="Wingdings" w:cs="Wingdings"/>
          <w:sz w:val="42"/>
          <w:szCs w:val="42"/>
        </w:rPr>
      </w:pPr>
      <w:r>
        <w:rPr>
          <w:rFonts w:ascii="Arial" w:hAnsi="Arial" w:cs="Arial"/>
          <w:sz w:val="42"/>
          <w:szCs w:val="42"/>
        </w:rPr>
        <w:t xml:space="preserve">организация информационного и нормативного правового сопровождения процесса переселения соотечественников; </w:t>
      </w:r>
    </w:p>
    <w:p w:rsidR="00000000" w:rsidRDefault="00374A52">
      <w:pPr>
        <w:pStyle w:val="a0"/>
        <w:widowControl w:val="0"/>
        <w:numPr>
          <w:ilvl w:val="0"/>
          <w:numId w:val="2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302" w:lineRule="auto"/>
        <w:ind w:left="780" w:right="660" w:hanging="548"/>
        <w:jc w:val="both"/>
        <w:rPr>
          <w:rFonts w:ascii="Wingdings" w:hAnsi="Wingdings" w:cs="Wingdings"/>
          <w:sz w:val="42"/>
          <w:szCs w:val="42"/>
        </w:rPr>
      </w:pPr>
      <w:r>
        <w:rPr>
          <w:rFonts w:ascii="Arial" w:hAnsi="Arial" w:cs="Arial"/>
          <w:sz w:val="42"/>
          <w:szCs w:val="42"/>
        </w:rPr>
        <w:t xml:space="preserve">обеспечение материально-техническими и финансовыми ресурсами, необходимыми для переселения и обустройства участников Программы и членов их семей; </w:t>
      </w:r>
    </w:p>
    <w:p w:rsidR="00000000" w:rsidRDefault="00374A52">
      <w:pPr>
        <w:pStyle w:val="a0"/>
        <w:widowControl w:val="0"/>
        <w:numPr>
          <w:ilvl w:val="0"/>
          <w:numId w:val="2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310" w:lineRule="auto"/>
        <w:ind w:left="780" w:right="660" w:hanging="548"/>
        <w:jc w:val="both"/>
        <w:rPr>
          <w:rFonts w:ascii="Wingdings" w:hAnsi="Wingdings" w:cs="Wingdings"/>
          <w:sz w:val="42"/>
          <w:szCs w:val="42"/>
        </w:rPr>
      </w:pPr>
      <w:r>
        <w:rPr>
          <w:rFonts w:ascii="Arial" w:hAnsi="Arial" w:cs="Arial"/>
          <w:sz w:val="42"/>
          <w:szCs w:val="42"/>
        </w:rPr>
        <w:t xml:space="preserve">содействие занятости участников Программы, в том числе путем трудоустройства в сельской местности; </w:t>
      </w:r>
    </w:p>
    <w:p w:rsidR="00000000" w:rsidRDefault="00374A52">
      <w:pPr>
        <w:pStyle w:val="a0"/>
        <w:widowControl w:val="0"/>
        <w:numPr>
          <w:ilvl w:val="0"/>
          <w:numId w:val="2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324" w:lineRule="auto"/>
        <w:ind w:left="780" w:right="660" w:hanging="548"/>
        <w:jc w:val="both"/>
        <w:rPr>
          <w:rFonts w:ascii="Wingdings" w:hAnsi="Wingdings" w:cs="Wingdings"/>
          <w:sz w:val="42"/>
          <w:szCs w:val="42"/>
        </w:rPr>
      </w:pPr>
      <w:r>
        <w:rPr>
          <w:rFonts w:ascii="Arial" w:hAnsi="Arial" w:cs="Arial"/>
          <w:sz w:val="42"/>
          <w:szCs w:val="42"/>
        </w:rPr>
        <w:t>пре</w:t>
      </w:r>
      <w:r>
        <w:rPr>
          <w:rFonts w:ascii="Arial" w:hAnsi="Arial" w:cs="Arial"/>
          <w:sz w:val="42"/>
          <w:szCs w:val="42"/>
        </w:rPr>
        <w:t xml:space="preserve">доставление социальных услуг участникам Программы и членам их семей.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882" w:right="1520" w:bottom="647" w:left="1760" w:header="720" w:footer="720" w:gutter="0"/>
          <w:cols w:space="720" w:equalWidth="0">
            <w:col w:w="13560"/>
          </w:cols>
          <w:noEndnote/>
        </w:sectPr>
      </w:pPr>
      <w:r>
        <w:rPr>
          <w:noProof/>
        </w:rPr>
        <w:pict>
          <v:shape id="_x0000_s1040" type="#_x0000_t75" style="position:absolute;margin-left:-27pt;margin-top:-233.55pt;width:10in;height:269.5pt;z-index:-251643904;mso-position-horizontal-relative:text;mso-position-vertical-relative:text" o:allowincell="f">
            <v:imagedata r:id="rId14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898989"/>
          <w:sz w:val="23"/>
          <w:szCs w:val="23"/>
        </w:rPr>
        <w:t>6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6840" w:h="11900" w:orient="landscape"/>
          <w:pgMar w:top="882" w:right="2080" w:bottom="647" w:left="14640" w:header="720" w:footer="720" w:gutter="0"/>
          <w:cols w:space="720" w:equalWidth="0">
            <w:col w:w="120"/>
          </w:cols>
          <w:noEndnote/>
        </w:sect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8" w:lineRule="auto"/>
        <w:ind w:left="540" w:right="280" w:firstLine="82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noProof/>
        </w:rPr>
        <w:pict>
          <v:shape id="_x0000_s1041" type="#_x0000_t75" style="position:absolute;left:0;text-align:left;margin-left:60.95pt;margin-top:27.4pt;width:10in;height:135.1pt;z-index:-251642880;mso-position-horizontal-relative:page;mso-position-vertical-relative:page" o:allowincell="f">
            <v:imagedata r:id="rId8" o:title="" chromakey="white"/>
            <w10:wrap anchorx="page" anchory="page"/>
          </v:shape>
        </w:pict>
      </w:r>
      <w:r>
        <w:rPr>
          <w:rFonts w:ascii="Calibri" w:hAnsi="Calibri" w:cs="Calibri"/>
          <w:b/>
          <w:bCs/>
          <w:sz w:val="47"/>
          <w:szCs w:val="47"/>
        </w:rPr>
        <w:t>Государственные программы и подпрограммы Республики Татарстан,</w:t>
      </w:r>
      <w:r>
        <w:rPr>
          <w:rFonts w:ascii="Calibri" w:hAnsi="Calibri" w:cs="Calibri"/>
          <w:b/>
          <w:bCs/>
          <w:sz w:val="47"/>
          <w:szCs w:val="47"/>
        </w:rPr>
        <w:t xml:space="preserve"> предусматривающие мероприятия по адаптации мигрантов и профилактике межнациональных конфликтов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>Государственные программы: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40" w:lineRule="auto"/>
        <w:ind w:left="540" w:hanging="538"/>
        <w:jc w:val="both"/>
        <w:rPr>
          <w:rFonts w:ascii="Wingdings" w:hAnsi="Wingdings" w:cs="Wingdings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«Сохранение национальной идентичности татарского народа (2014 – 2016 годы)»; </w:t>
      </w:r>
    </w:p>
    <w:p w:rsidR="00000000" w:rsidRDefault="00374A52">
      <w:pPr>
        <w:pStyle w:val="a0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40" w:lineRule="auto"/>
        <w:ind w:left="540" w:hanging="538"/>
        <w:jc w:val="both"/>
        <w:rPr>
          <w:rFonts w:ascii="Wingdings" w:hAnsi="Wingdings" w:cs="Wingdings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«Реализация государственной национальной полити</w:t>
      </w:r>
      <w:r>
        <w:rPr>
          <w:rFonts w:ascii="Arial" w:hAnsi="Arial" w:cs="Arial"/>
          <w:sz w:val="32"/>
          <w:szCs w:val="32"/>
        </w:rPr>
        <w:t xml:space="preserve">ки в Республике Татарстан на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6" w:lineRule="exact"/>
        <w:rPr>
          <w:rFonts w:ascii="Wingdings" w:hAnsi="Wingdings" w:cs="Wingdings"/>
          <w:sz w:val="32"/>
          <w:szCs w:val="32"/>
        </w:r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Wingdings" w:hAnsi="Wingdings" w:cs="Wingdings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2014-2020 годы»;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6" w:lineRule="exact"/>
        <w:rPr>
          <w:rFonts w:ascii="Wingdings" w:hAnsi="Wingdings" w:cs="Wingdings"/>
          <w:sz w:val="32"/>
          <w:szCs w:val="32"/>
        </w:rPr>
      </w:pPr>
    </w:p>
    <w:p w:rsidR="00000000" w:rsidRDefault="00374A52">
      <w:pPr>
        <w:pStyle w:val="a0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50" w:lineRule="auto"/>
        <w:ind w:left="540" w:right="180" w:hanging="538"/>
        <w:jc w:val="both"/>
        <w:rPr>
          <w:rFonts w:ascii="Wingdings" w:hAnsi="Wingdings" w:cs="Wingdings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«Сохранение, изучение и развитие государственных языков Республики Татарстан и других языков в Республике Татарстан на 2014-2020 годы»;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42" type="#_x0000_t75" style="position:absolute;margin-left:-27pt;margin-top:-92.9pt;width:10in;height:135.35pt;z-index:-251641856;mso-position-horizontal-relative:text;mso-position-vertical-relative:text" o:allowincell="f">
            <v:imagedata r:id="rId13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>Подпрограммы: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5" w:lineRule="auto"/>
        <w:ind w:left="540" w:right="1180" w:hanging="542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32"/>
          <w:szCs w:val="32"/>
        </w:rPr>
        <w:t>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«ре</w:t>
      </w:r>
      <w:r>
        <w:rPr>
          <w:rFonts w:ascii="Arial" w:hAnsi="Arial" w:cs="Arial"/>
          <w:sz w:val="32"/>
          <w:szCs w:val="32"/>
        </w:rPr>
        <w:t>ализация мер содействия занятости населения и регулирование трудовой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миграции на 2014 – 2020 годы»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43" type="#_x0000_t75" style="position:absolute;margin-left:-27pt;margin-top:-15.2pt;width:10in;height:135.35pt;z-index:-251640832;mso-position-horizontal-relative:text;mso-position-vertical-relative:text" o:allowincell="f">
            <v:imagedata r:id="rId6" o:title=""/>
          </v:shape>
        </w:pict>
      </w: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50" w:lineRule="auto"/>
        <w:ind w:left="540" w:right="120" w:hanging="542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32"/>
          <w:szCs w:val="32"/>
        </w:rPr>
        <w:t>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«Поддержка народного творчества.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Сохранение,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возрождение и популяризация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нематериального культурного наследия коренных народов Республики Татарстан на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32"/>
          <w:szCs w:val="32"/>
        </w:rPr>
        <w:t>2014 – 2020 годы»;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50" w:lineRule="auto"/>
        <w:ind w:left="540" w:right="260" w:hanging="542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32"/>
          <w:szCs w:val="32"/>
        </w:rPr>
        <w:t>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«Сохранение,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изучение и развитие народных художественных промыслов на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2014 –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2020 годы»;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32"/>
          <w:szCs w:val="32"/>
        </w:rPr>
        <w:t>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«Развитие межрегионального и межнационального культурного сотрудничества на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32"/>
          <w:szCs w:val="32"/>
        </w:rPr>
        <w:t>2014 – 2020 годы»;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44" type="#_x0000_t75" style="position:absolute;margin-left:-27pt;margin-top:-13.45pt;width:10in;height:134.15pt;z-index:-251639808;mso-position-horizontal-relative:text;mso-position-vertical-relative:text" o:allowincell="f">
            <v:imagedata r:id="rId7" o:title=""/>
          </v:shape>
        </w:pict>
      </w: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67" w:lineRule="auto"/>
        <w:ind w:left="540" w:right="580" w:hanging="542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30"/>
          <w:szCs w:val="30"/>
        </w:rPr>
        <w:t></w:t>
      </w:r>
      <w:r>
        <w:rPr>
          <w:rFonts w:ascii="Wingdings" w:hAnsi="Wingdings" w:cs="Wingdings"/>
          <w:sz w:val="30"/>
          <w:szCs w:val="30"/>
        </w:rPr>
        <w:t></w:t>
      </w:r>
      <w:r>
        <w:rPr>
          <w:rFonts w:ascii="Arial" w:hAnsi="Arial" w:cs="Arial"/>
          <w:sz w:val="30"/>
          <w:szCs w:val="30"/>
        </w:rPr>
        <w:t>«Сохранение,</w:t>
      </w:r>
      <w:r>
        <w:rPr>
          <w:rFonts w:ascii="Wingdings" w:hAnsi="Wingdings" w:cs="Wingdings"/>
          <w:sz w:val="30"/>
          <w:szCs w:val="30"/>
        </w:rPr>
        <w:t></w:t>
      </w:r>
      <w:r>
        <w:rPr>
          <w:rFonts w:ascii="Arial" w:hAnsi="Arial" w:cs="Arial"/>
          <w:sz w:val="30"/>
          <w:szCs w:val="30"/>
        </w:rPr>
        <w:t>использование,</w:t>
      </w:r>
      <w:r>
        <w:rPr>
          <w:rFonts w:ascii="Wingdings" w:hAnsi="Wingdings" w:cs="Wingdings"/>
          <w:sz w:val="30"/>
          <w:szCs w:val="30"/>
        </w:rPr>
        <w:t></w:t>
      </w:r>
      <w:r>
        <w:rPr>
          <w:rFonts w:ascii="Arial" w:hAnsi="Arial" w:cs="Arial"/>
          <w:sz w:val="30"/>
          <w:szCs w:val="30"/>
        </w:rPr>
        <w:t xml:space="preserve">популяризация </w:t>
      </w:r>
      <w:r>
        <w:rPr>
          <w:rFonts w:ascii="Arial" w:hAnsi="Arial" w:cs="Arial"/>
          <w:sz w:val="30"/>
          <w:szCs w:val="30"/>
        </w:rPr>
        <w:t>и государственная охрана объектов</w:t>
      </w:r>
      <w:r>
        <w:rPr>
          <w:rFonts w:ascii="Wingdings" w:hAnsi="Wingdings" w:cs="Wingdings"/>
          <w:sz w:val="30"/>
          <w:szCs w:val="30"/>
        </w:rPr>
        <w:t></w:t>
      </w:r>
      <w:r>
        <w:rPr>
          <w:rFonts w:ascii="Arial" w:hAnsi="Arial" w:cs="Arial"/>
          <w:sz w:val="30"/>
          <w:szCs w:val="30"/>
        </w:rPr>
        <w:t>культурного наследия (памятников истории и культуры) на 2014 – 2020 годы»;</w:t>
      </w: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50" w:lineRule="auto"/>
        <w:ind w:left="540" w:right="400" w:hanging="542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32"/>
          <w:szCs w:val="32"/>
        </w:rPr>
        <w:t>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«Профилактика терроризма и экстремизма в Республике Татарстан на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2014 – 2016</w:t>
      </w:r>
      <w:r>
        <w:rPr>
          <w:rFonts w:ascii="Wingdings" w:hAnsi="Wingdings" w:cs="Wingdings"/>
          <w:sz w:val="32"/>
          <w:szCs w:val="32"/>
        </w:rPr>
        <w:t></w:t>
      </w:r>
      <w:r>
        <w:rPr>
          <w:rFonts w:ascii="Arial" w:hAnsi="Arial" w:cs="Arial"/>
          <w:sz w:val="32"/>
          <w:szCs w:val="32"/>
        </w:rPr>
        <w:t>годы»;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30"/>
          <w:szCs w:val="30"/>
        </w:rPr>
        <w:t></w:t>
      </w:r>
      <w:r>
        <w:rPr>
          <w:rFonts w:ascii="Wingdings" w:hAnsi="Wingdings" w:cs="Wingdings"/>
          <w:sz w:val="30"/>
          <w:szCs w:val="30"/>
        </w:rPr>
        <w:t></w:t>
      </w:r>
      <w:r>
        <w:rPr>
          <w:rFonts w:ascii="Arial" w:hAnsi="Arial" w:cs="Arial"/>
          <w:sz w:val="30"/>
          <w:szCs w:val="30"/>
        </w:rPr>
        <w:t>«Поддержка социально ориентированных некоммерческих организ</w:t>
      </w:r>
      <w:r>
        <w:rPr>
          <w:rFonts w:ascii="Arial" w:hAnsi="Arial" w:cs="Arial"/>
          <w:sz w:val="30"/>
          <w:szCs w:val="30"/>
        </w:rPr>
        <w:t>аций в Республике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88" w:lineRule="auto"/>
        <w:ind w:left="128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898989"/>
          <w:sz w:val="18"/>
          <w:szCs w:val="18"/>
        </w:rPr>
        <w:t>7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2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32"/>
          <w:szCs w:val="32"/>
        </w:rPr>
        <w:t>Татарстан на 2014 – 2016 годы».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638" w:right="1660" w:bottom="370" w:left="1760" w:header="720" w:footer="720" w:gutter="0"/>
          <w:cols w:space="720" w:equalWidth="0">
            <w:col w:w="13420"/>
          </w:cols>
          <w:noEndnote/>
        </w:sect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7" w:lineRule="auto"/>
        <w:ind w:left="67" w:firstLine="437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noProof/>
        </w:rPr>
        <w:pict>
          <v:shape id="_x0000_s1045" type="#_x0000_t75" style="position:absolute;left:0;text-align:left;margin-left:60.95pt;margin-top:27.4pt;width:10in;height:135.1pt;z-index:-251638784;mso-position-horizontal-relative:page;mso-position-vertical-relative:page" o:allowincell="f">
            <v:imagedata r:id="rId8" o:title="" chromakey="white"/>
            <w10:wrap anchorx="page" anchory="page"/>
          </v:shape>
        </w:pict>
      </w:r>
      <w:r>
        <w:rPr>
          <w:rFonts w:ascii="Calibri" w:hAnsi="Calibri" w:cs="Calibri"/>
          <w:b/>
          <w:bCs/>
          <w:sz w:val="59"/>
          <w:szCs w:val="59"/>
        </w:rPr>
        <w:t>Общеобразовательные программы и учебно-методические комплексы по изучению русского языка, истории и основ законодательства России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46" type="#_x0000_t75" style="position:absolute;margin-left:-55.65pt;margin-top:6.95pt;width:10in;height:135.35pt;z-index:-251637760;mso-position-horizontal-relative:text;mso-position-vertical-relative:text" o:allowincell="f">
            <v:imagedata r:id="rId13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numPr>
          <w:ilvl w:val="0"/>
          <w:numId w:val="4"/>
        </w:numPr>
        <w:tabs>
          <w:tab w:val="clear" w:pos="720"/>
          <w:tab w:val="num" w:pos="547"/>
        </w:tabs>
        <w:overflowPunct w:val="0"/>
        <w:autoSpaceDE w:val="0"/>
        <w:autoSpaceDN w:val="0"/>
        <w:adjustRightInd w:val="0"/>
        <w:spacing w:after="0" w:line="323" w:lineRule="auto"/>
        <w:ind w:left="547" w:right="260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Дополнительная общеобразовательная программа «Основы законодательства РоссийскойФедерации» (72 часа);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09" w:lineRule="exact"/>
        <w:rPr>
          <w:rFonts w:ascii="Wingdings" w:hAnsi="Wingdings" w:cs="Wingdings"/>
          <w:sz w:val="36"/>
          <w:szCs w:val="36"/>
        </w:rPr>
      </w:pPr>
    </w:p>
    <w:p w:rsidR="00000000" w:rsidRDefault="00374A52">
      <w:pPr>
        <w:pStyle w:val="a0"/>
        <w:widowControl w:val="0"/>
        <w:numPr>
          <w:ilvl w:val="0"/>
          <w:numId w:val="4"/>
        </w:numPr>
        <w:tabs>
          <w:tab w:val="clear" w:pos="720"/>
          <w:tab w:val="num" w:pos="547"/>
        </w:tabs>
        <w:overflowPunct w:val="0"/>
        <w:autoSpaceDE w:val="0"/>
        <w:autoSpaceDN w:val="0"/>
        <w:adjustRightInd w:val="0"/>
        <w:spacing w:after="0" w:line="323" w:lineRule="auto"/>
        <w:ind w:left="547" w:right="260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Учебно-методический комплект «Основы законодательства Российской Федерации»;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09" w:lineRule="exact"/>
        <w:rPr>
          <w:rFonts w:ascii="Wingdings" w:hAnsi="Wingdings" w:cs="Wingdings"/>
          <w:sz w:val="36"/>
          <w:szCs w:val="36"/>
        </w:rPr>
      </w:pPr>
    </w:p>
    <w:p w:rsidR="00000000" w:rsidRDefault="00374A52">
      <w:pPr>
        <w:pStyle w:val="a0"/>
        <w:widowControl w:val="0"/>
        <w:numPr>
          <w:ilvl w:val="0"/>
          <w:numId w:val="4"/>
        </w:numPr>
        <w:tabs>
          <w:tab w:val="clear" w:pos="720"/>
          <w:tab w:val="num" w:pos="547"/>
        </w:tabs>
        <w:overflowPunct w:val="0"/>
        <w:autoSpaceDE w:val="0"/>
        <w:autoSpaceDN w:val="0"/>
        <w:adjustRightInd w:val="0"/>
        <w:spacing w:after="0" w:line="240" w:lineRule="auto"/>
        <w:ind w:left="547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Дополнительная общеобразовательная программа «История России»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80" w:lineRule="exact"/>
        <w:rPr>
          <w:rFonts w:ascii="Wingdings" w:hAnsi="Wingdings" w:cs="Wingdings"/>
          <w:sz w:val="36"/>
          <w:szCs w:val="36"/>
        </w:r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(72 часа);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Wingdings" w:hAnsi="Wingdings" w:cs="Wingdings"/>
          <w:sz w:val="36"/>
          <w:szCs w:val="36"/>
        </w:rPr>
      </w:pPr>
    </w:p>
    <w:p w:rsidR="00000000" w:rsidRDefault="00374A52">
      <w:pPr>
        <w:pStyle w:val="a0"/>
        <w:widowControl w:val="0"/>
        <w:numPr>
          <w:ilvl w:val="0"/>
          <w:numId w:val="4"/>
        </w:numPr>
        <w:tabs>
          <w:tab w:val="clear" w:pos="720"/>
          <w:tab w:val="num" w:pos="547"/>
        </w:tabs>
        <w:overflowPunct w:val="0"/>
        <w:autoSpaceDE w:val="0"/>
        <w:autoSpaceDN w:val="0"/>
        <w:adjustRightInd w:val="0"/>
        <w:spacing w:after="0" w:line="240" w:lineRule="auto"/>
        <w:ind w:left="547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Учебно-методический комплект «История России»;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15" w:lineRule="exact"/>
        <w:rPr>
          <w:rFonts w:ascii="Wingdings" w:hAnsi="Wingdings" w:cs="Wingdings"/>
          <w:sz w:val="36"/>
          <w:szCs w:val="36"/>
        </w:rPr>
      </w:pPr>
    </w:p>
    <w:p w:rsidR="00000000" w:rsidRDefault="00374A52">
      <w:pPr>
        <w:pStyle w:val="a0"/>
        <w:widowControl w:val="0"/>
        <w:numPr>
          <w:ilvl w:val="0"/>
          <w:numId w:val="4"/>
        </w:numPr>
        <w:tabs>
          <w:tab w:val="clear" w:pos="720"/>
          <w:tab w:val="num" w:pos="547"/>
        </w:tabs>
        <w:overflowPunct w:val="0"/>
        <w:autoSpaceDE w:val="0"/>
        <w:autoSpaceDN w:val="0"/>
        <w:adjustRightInd w:val="0"/>
        <w:spacing w:after="0" w:line="298" w:lineRule="auto"/>
        <w:ind w:left="547" w:right="260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Учебно-методический комплект для подготовки иностранных граждан с различным уровнем владения русским языком к сдаче экзамена по русскому языку для получения разрешения на работу (18-часово</w:t>
      </w:r>
      <w:r>
        <w:rPr>
          <w:rFonts w:ascii="Arial" w:hAnsi="Arial" w:cs="Arial"/>
          <w:sz w:val="36"/>
          <w:szCs w:val="36"/>
        </w:rPr>
        <w:t xml:space="preserve">й курс; 36-часовой курс; 72 - часовой курс).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887" w:right="1600" w:bottom="647" w:left="2333" w:header="720" w:footer="720" w:gutter="0"/>
          <w:cols w:space="720" w:equalWidth="0">
            <w:col w:w="12907"/>
          </w:cols>
          <w:noEndnote/>
        </w:sectPr>
      </w:pPr>
      <w:r>
        <w:rPr>
          <w:noProof/>
        </w:rPr>
        <w:pict>
          <v:shape id="_x0000_s1047" type="#_x0000_t75" style="position:absolute;margin-left:-55.65pt;margin-top:-230.1pt;width:10in;height:269.5pt;z-index:-251636736;mso-position-horizontal-relative:text;mso-position-vertical-relative:text" o:allowincell="f">
            <v:imagedata r:id="rId14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898989"/>
          <w:sz w:val="23"/>
          <w:szCs w:val="23"/>
        </w:rPr>
        <w:t>8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6840" w:h="11900" w:orient="landscape"/>
          <w:pgMar w:top="887" w:right="2080" w:bottom="647" w:left="14640" w:header="720" w:footer="720" w:gutter="0"/>
          <w:cols w:space="720" w:equalWidth="0">
            <w:col w:w="120"/>
          </w:cols>
          <w:noEndnote/>
        </w:sect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53" w:lineRule="auto"/>
        <w:ind w:left="1560" w:hanging="1354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noProof/>
        </w:rPr>
        <w:pict>
          <v:shape id="_x0000_s1048" type="#_x0000_t75" style="position:absolute;left:0;text-align:left;margin-left:60.95pt;margin-top:27.4pt;width:10in;height:540pt;z-index:-251635712;mso-position-horizontal-relative:page;mso-position-vertical-relative:page" o:allowincell="f">
            <v:imagedata r:id="rId15" o:title="" chromakey="white"/>
            <w10:wrap anchorx="page" anchory="page"/>
          </v:shape>
        </w:pict>
      </w:r>
      <w:r>
        <w:rPr>
          <w:rFonts w:ascii="Calibri" w:hAnsi="Calibri" w:cs="Calibri"/>
          <w:b/>
          <w:bCs/>
          <w:sz w:val="63"/>
          <w:szCs w:val="63"/>
        </w:rPr>
        <w:t>Курсы по изучению государственных языков, истории и законодательства России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280"/>
        <w:gridCol w:w="3940"/>
        <w:gridCol w:w="3840"/>
        <w:gridCol w:w="166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w w:val="99"/>
                <w:sz w:val="34"/>
                <w:szCs w:val="34"/>
              </w:rPr>
              <w:t>Образовательна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w w:val="99"/>
                <w:sz w:val="34"/>
                <w:szCs w:val="34"/>
              </w:rPr>
              <w:t>Направление</w:t>
            </w:r>
          </w:p>
        </w:tc>
        <w:tc>
          <w:tcPr>
            <w:tcW w:w="3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w w:val="99"/>
                <w:sz w:val="34"/>
                <w:szCs w:val="34"/>
              </w:rPr>
              <w:t>2014г. (факт)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w w:val="96"/>
                <w:sz w:val="34"/>
                <w:szCs w:val="34"/>
              </w:rPr>
              <w:t>2015г.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3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w w:val="99"/>
                <w:sz w:val="34"/>
                <w:szCs w:val="34"/>
              </w:rPr>
              <w:t>я организация</w:t>
            </w:r>
          </w:p>
        </w:tc>
        <w:tc>
          <w:tcPr>
            <w:tcW w:w="39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w w:val="99"/>
                <w:sz w:val="34"/>
                <w:szCs w:val="34"/>
              </w:rPr>
              <w:t>обучения</w:t>
            </w:r>
          </w:p>
        </w:tc>
        <w:tc>
          <w:tcPr>
            <w:tcW w:w="38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w w:val="99"/>
                <w:sz w:val="34"/>
                <w:szCs w:val="34"/>
              </w:rPr>
              <w:t>(план)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/>
        </w:trPr>
        <w:tc>
          <w:tcPr>
            <w:tcW w:w="32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/>
        </w:trPr>
        <w:tc>
          <w:tcPr>
            <w:tcW w:w="3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Казанский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40"/>
                <w:szCs w:val="40"/>
              </w:rPr>
              <w:t xml:space="preserve">200 </w:t>
            </w:r>
            <w:r>
              <w:rPr>
                <w:rFonts w:ascii="Arial" w:hAnsi="Arial" w:cs="Arial"/>
                <w:w w:val="99"/>
                <w:sz w:val="36"/>
                <w:szCs w:val="36"/>
              </w:rPr>
              <w:t>чел.,</w:t>
            </w:r>
            <w:r>
              <w:rPr>
                <w:rFonts w:ascii="Arial" w:hAnsi="Arial" w:cs="Arial"/>
                <w:b/>
                <w:bCs/>
                <w:w w:val="99"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  <w:w w:val="99"/>
                <w:sz w:val="32"/>
                <w:szCs w:val="32"/>
              </w:rPr>
              <w:t>из них: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32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Русский язык как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8"/>
                <w:sz w:val="40"/>
                <w:szCs w:val="40"/>
              </w:rPr>
              <w:t>300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3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36"/>
                <w:szCs w:val="36"/>
              </w:rPr>
              <w:t>Федеральный</w:t>
            </w:r>
          </w:p>
        </w:tc>
        <w:tc>
          <w:tcPr>
            <w:tcW w:w="39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51 чел. - 18 ак. часов,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32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36"/>
                <w:szCs w:val="36"/>
              </w:rPr>
              <w:t>иностранный</w:t>
            </w:r>
          </w:p>
        </w:tc>
        <w:tc>
          <w:tcPr>
            <w:tcW w:w="38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7"/>
                <w:sz w:val="36"/>
                <w:szCs w:val="36"/>
              </w:rPr>
              <w:t>чел.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/>
        </w:trPr>
        <w:tc>
          <w:tcPr>
            <w:tcW w:w="3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8"/>
                <w:sz w:val="36"/>
                <w:szCs w:val="36"/>
              </w:rPr>
              <w:t>Университет</w:t>
            </w:r>
          </w:p>
        </w:tc>
        <w:tc>
          <w:tcPr>
            <w:tcW w:w="39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53 чел. – 36 ак. часов,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/>
        </w:trPr>
        <w:tc>
          <w:tcPr>
            <w:tcW w:w="32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t>96 чел. – 72 ак. часа)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D0D8E8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/>
        </w:trPr>
        <w:tc>
          <w:tcPr>
            <w:tcW w:w="3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Институт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36"/>
                <w:szCs w:val="36"/>
              </w:rPr>
              <w:t>История России и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32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8"/>
                <w:sz w:val="36"/>
                <w:szCs w:val="36"/>
              </w:rPr>
              <w:t>законодательство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8"/>
                <w:sz w:val="40"/>
                <w:szCs w:val="40"/>
              </w:rPr>
              <w:t>400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3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экономики,</w:t>
            </w:r>
          </w:p>
        </w:tc>
        <w:tc>
          <w:tcPr>
            <w:tcW w:w="39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8"/>
                <w:sz w:val="40"/>
                <w:szCs w:val="40"/>
              </w:rPr>
              <w:t xml:space="preserve">241 </w:t>
            </w:r>
            <w:r>
              <w:rPr>
                <w:rFonts w:ascii="Arial" w:hAnsi="Arial" w:cs="Arial"/>
                <w:w w:val="98"/>
                <w:sz w:val="36"/>
                <w:szCs w:val="36"/>
              </w:rPr>
              <w:t>чел.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32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36"/>
                <w:szCs w:val="36"/>
              </w:rPr>
              <w:t>Российской</w:t>
            </w:r>
          </w:p>
        </w:tc>
        <w:tc>
          <w:tcPr>
            <w:tcW w:w="38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3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36"/>
                <w:szCs w:val="36"/>
              </w:rPr>
              <w:t>управления и</w:t>
            </w:r>
          </w:p>
        </w:tc>
        <w:tc>
          <w:tcPr>
            <w:tcW w:w="39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7"/>
                <w:sz w:val="36"/>
                <w:szCs w:val="36"/>
              </w:rPr>
              <w:t>чел.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32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36"/>
                <w:szCs w:val="36"/>
              </w:rPr>
              <w:t>Федерации для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3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7"/>
                <w:sz w:val="36"/>
                <w:szCs w:val="36"/>
              </w:rPr>
              <w:t>права (г.Казань)</w:t>
            </w:r>
          </w:p>
        </w:tc>
        <w:tc>
          <w:tcPr>
            <w:tcW w:w="39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/>
        </w:trPr>
        <w:tc>
          <w:tcPr>
            <w:tcW w:w="32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36"/>
                <w:szCs w:val="36"/>
              </w:rPr>
              <w:t>трудовых мигрантов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E9EDF4"/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4A5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1071" w:right="1580" w:bottom="647" w:left="2400" w:header="720" w:footer="720" w:gutter="0"/>
          <w:cols w:space="720" w:equalWidth="0">
            <w:col w:w="12860"/>
          </w:cols>
          <w:noEndnote/>
        </w:sect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898989"/>
          <w:sz w:val="23"/>
          <w:szCs w:val="23"/>
        </w:rPr>
        <w:t>9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6840" w:h="11900" w:orient="landscape"/>
          <w:pgMar w:top="1071" w:right="2080" w:bottom="647" w:left="14640" w:header="720" w:footer="720" w:gutter="0"/>
          <w:cols w:space="720" w:equalWidth="0">
            <w:col w:w="120"/>
          </w:cols>
          <w:noEndnote/>
        </w:sect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noProof/>
        </w:rPr>
        <w:pict>
          <v:shape id="_x0000_s1049" type="#_x0000_t75" style="position:absolute;left:0;text-align:left;margin-left:60.95pt;margin-top:27.4pt;width:10in;height:135.1pt;z-index:-251634688;mso-position-horizontal-relative:page;mso-position-vertical-relative:page" o:allowincell="f">
            <v:imagedata r:id="rId8" o:title="" chromakey="white"/>
            <w10:wrap anchorx="page" anchory="page"/>
          </v:shape>
        </w:pict>
      </w:r>
      <w:r>
        <w:rPr>
          <w:rFonts w:ascii="Calibri" w:hAnsi="Calibri" w:cs="Calibri"/>
          <w:b/>
          <w:bCs/>
          <w:sz w:val="64"/>
          <w:szCs w:val="64"/>
        </w:rPr>
        <w:t>Образовательные организаций, имеющие право на проведение комплексного экзамена на территории Республики Татарстан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50" type="#_x0000_t75" style="position:absolute;margin-left:-53pt;margin-top:-4.6pt;width:10in;height:135.35pt;z-index:-251633664;mso-position-horizontal-relative:text;mso-position-vertical-relative:text" o:allowincell="f">
            <v:imagedata r:id="rId13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numPr>
          <w:ilvl w:val="0"/>
          <w:numId w:val="5"/>
        </w:numPr>
        <w:tabs>
          <w:tab w:val="clear" w:pos="720"/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0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ФГАОУ ВПО «Казанский (Приволжский) федеральный университет»;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66" w:lineRule="exact"/>
        <w:rPr>
          <w:rFonts w:ascii="Wingdings" w:hAnsi="Wingdings" w:cs="Wingdings"/>
          <w:sz w:val="36"/>
          <w:szCs w:val="36"/>
        </w:rPr>
      </w:pPr>
    </w:p>
    <w:p w:rsidR="00000000" w:rsidRDefault="00374A52">
      <w:pPr>
        <w:pStyle w:val="a0"/>
        <w:widowControl w:val="0"/>
        <w:numPr>
          <w:ilvl w:val="0"/>
          <w:numId w:val="5"/>
        </w:numPr>
        <w:tabs>
          <w:tab w:val="clear" w:pos="720"/>
          <w:tab w:val="num" w:pos="600"/>
        </w:tabs>
        <w:overflowPunct w:val="0"/>
        <w:autoSpaceDE w:val="0"/>
        <w:autoSpaceDN w:val="0"/>
        <w:adjustRightInd w:val="0"/>
        <w:spacing w:after="0" w:line="335" w:lineRule="auto"/>
        <w:ind w:left="600" w:right="280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ФГБОУ ВПО «Казанский национальный </w:t>
      </w:r>
      <w:r>
        <w:rPr>
          <w:rFonts w:ascii="Arial" w:hAnsi="Arial" w:cs="Arial"/>
          <w:sz w:val="36"/>
          <w:szCs w:val="36"/>
        </w:rPr>
        <w:t xml:space="preserve">исследовательский технический университет им. А.Н. Туполева-КАИ»;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Wingdings" w:hAnsi="Wingdings" w:cs="Wingdings"/>
          <w:sz w:val="36"/>
          <w:szCs w:val="36"/>
        </w:rPr>
      </w:pPr>
    </w:p>
    <w:p w:rsidR="00000000" w:rsidRDefault="00374A52">
      <w:pPr>
        <w:pStyle w:val="a0"/>
        <w:widowControl w:val="0"/>
        <w:numPr>
          <w:ilvl w:val="0"/>
          <w:numId w:val="5"/>
        </w:numPr>
        <w:tabs>
          <w:tab w:val="clear" w:pos="720"/>
          <w:tab w:val="num" w:pos="600"/>
        </w:tabs>
        <w:overflowPunct w:val="0"/>
        <w:autoSpaceDE w:val="0"/>
        <w:autoSpaceDN w:val="0"/>
        <w:adjustRightInd w:val="0"/>
        <w:spacing w:after="0" w:line="335" w:lineRule="auto"/>
        <w:ind w:left="600" w:right="100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ФГБОУ ВПО «Набережночелнинский институт социально-педагогических технологий и ресурсов»;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Wingdings" w:hAnsi="Wingdings" w:cs="Wingdings"/>
          <w:sz w:val="36"/>
          <w:szCs w:val="36"/>
        </w:rPr>
      </w:pPr>
    </w:p>
    <w:p w:rsidR="00000000" w:rsidRDefault="00374A52">
      <w:pPr>
        <w:pStyle w:val="a0"/>
        <w:widowControl w:val="0"/>
        <w:numPr>
          <w:ilvl w:val="0"/>
          <w:numId w:val="5"/>
        </w:numPr>
        <w:tabs>
          <w:tab w:val="clear" w:pos="720"/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0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ЧОУ ВПО «Институт экономики, управления и права»;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66" w:lineRule="exact"/>
        <w:rPr>
          <w:rFonts w:ascii="Wingdings" w:hAnsi="Wingdings" w:cs="Wingdings"/>
          <w:sz w:val="36"/>
          <w:szCs w:val="36"/>
        </w:rPr>
      </w:pPr>
    </w:p>
    <w:p w:rsidR="00000000" w:rsidRDefault="00374A52">
      <w:pPr>
        <w:pStyle w:val="a0"/>
        <w:widowControl w:val="0"/>
        <w:numPr>
          <w:ilvl w:val="0"/>
          <w:numId w:val="5"/>
        </w:numPr>
        <w:tabs>
          <w:tab w:val="clear" w:pos="720"/>
          <w:tab w:val="num" w:pos="600"/>
        </w:tabs>
        <w:overflowPunct w:val="0"/>
        <w:autoSpaceDE w:val="0"/>
        <w:autoSpaceDN w:val="0"/>
        <w:adjustRightInd w:val="0"/>
        <w:spacing w:after="0" w:line="335" w:lineRule="auto"/>
        <w:ind w:left="600" w:right="2200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Нижнекамский филиал АНО ВПО «</w:t>
      </w:r>
      <w:r>
        <w:rPr>
          <w:rFonts w:ascii="Arial" w:hAnsi="Arial" w:cs="Arial"/>
          <w:sz w:val="36"/>
          <w:szCs w:val="36"/>
        </w:rPr>
        <w:t xml:space="preserve">Московский гуманитарно-экономический институт»;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Wingdings" w:hAnsi="Wingdings" w:cs="Wingdings"/>
          <w:sz w:val="36"/>
          <w:szCs w:val="36"/>
        </w:rPr>
      </w:pPr>
    </w:p>
    <w:p w:rsidR="00000000" w:rsidRDefault="00374A52">
      <w:pPr>
        <w:pStyle w:val="a0"/>
        <w:widowControl w:val="0"/>
        <w:numPr>
          <w:ilvl w:val="0"/>
          <w:numId w:val="5"/>
        </w:numPr>
        <w:tabs>
          <w:tab w:val="clear" w:pos="720"/>
          <w:tab w:val="num" w:pos="600"/>
        </w:tabs>
        <w:overflowPunct w:val="0"/>
        <w:autoSpaceDE w:val="0"/>
        <w:autoSpaceDN w:val="0"/>
        <w:adjustRightInd w:val="0"/>
        <w:spacing w:after="0" w:line="336" w:lineRule="auto"/>
        <w:ind w:left="600" w:right="2680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ФГОУ ВПО «Казанский национальный исследовательский технологический университет»;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Wingdings" w:hAnsi="Wingdings" w:cs="Wingdings"/>
          <w:sz w:val="36"/>
          <w:szCs w:val="36"/>
        </w:rPr>
      </w:pPr>
    </w:p>
    <w:p w:rsidR="00000000" w:rsidRDefault="00374A52">
      <w:pPr>
        <w:pStyle w:val="a0"/>
        <w:widowControl w:val="0"/>
        <w:numPr>
          <w:ilvl w:val="0"/>
          <w:numId w:val="5"/>
        </w:numPr>
        <w:tabs>
          <w:tab w:val="clear" w:pos="720"/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0" w:hanging="547"/>
        <w:jc w:val="both"/>
        <w:rPr>
          <w:rFonts w:ascii="Wingdings" w:hAnsi="Wingdings" w:cs="Wingdings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НОУ ВПО «Российский исламский институт».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999" w:right="1540" w:bottom="647" w:left="2280" w:header="720" w:footer="720" w:gutter="0"/>
          <w:cols w:space="720" w:equalWidth="0">
            <w:col w:w="13020"/>
          </w:cols>
          <w:noEndnote/>
        </w:sectPr>
      </w:pPr>
      <w:r>
        <w:rPr>
          <w:noProof/>
        </w:rPr>
        <w:pict>
          <v:shape id="_x0000_s1051" type="#_x0000_t75" style="position:absolute;margin-left:-53pt;margin-top:-209.9pt;width:10in;height:269.5pt;z-index:-251632640;mso-position-horizontal-relative:text;mso-position-vertical-relative:text" o:allowincell="f">
            <v:imagedata r:id="rId14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898989"/>
          <w:sz w:val="23"/>
          <w:szCs w:val="23"/>
        </w:rPr>
        <w:t>10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6840" w:h="11900" w:orient="landscape"/>
          <w:pgMar w:top="999" w:right="2080" w:bottom="647" w:left="14520" w:header="720" w:footer="720" w:gutter="0"/>
          <w:cols w:space="720" w:equalWidth="0">
            <w:col w:w="240"/>
          </w:cols>
          <w:noEndnote/>
        </w:sect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245" w:lineRule="auto"/>
        <w:ind w:left="3342" w:right="1020" w:hanging="2568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noProof/>
        </w:rPr>
        <w:pict>
          <v:shape id="_x0000_s1052" type="#_x0000_t75" style="position:absolute;left:0;text-align:left;margin-left:60.95pt;margin-top:27.4pt;width:10in;height:135.1pt;z-index:-251631616;mso-position-horizontal-relative:page;mso-position-vertical-relative:page" o:allowincell="f">
            <v:imagedata r:id="rId8" o:title="" chromakey="white"/>
            <w10:wrap anchorx="page" anchory="page"/>
          </v:shape>
        </w:pict>
      </w:r>
      <w:r>
        <w:rPr>
          <w:rFonts w:ascii="Calibri" w:hAnsi="Calibri" w:cs="Calibri"/>
          <w:b/>
          <w:bCs/>
          <w:sz w:val="64"/>
          <w:szCs w:val="64"/>
        </w:rPr>
        <w:t>Вв</w:t>
      </w:r>
      <w:r>
        <w:rPr>
          <w:rFonts w:ascii="Calibri" w:hAnsi="Calibri" w:cs="Calibri"/>
          <w:b/>
          <w:bCs/>
          <w:sz w:val="64"/>
          <w:szCs w:val="64"/>
        </w:rPr>
        <w:t>одные (ориентационные) курсы для трудовых мигрантов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40"/>
          <w:szCs w:val="40"/>
        </w:rPr>
        <w:t>Содержание: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numPr>
          <w:ilvl w:val="0"/>
          <w:numId w:val="6"/>
        </w:numPr>
        <w:tabs>
          <w:tab w:val="clear" w:pos="720"/>
          <w:tab w:val="num" w:pos="542"/>
        </w:tabs>
        <w:overflowPunct w:val="0"/>
        <w:autoSpaceDE w:val="0"/>
        <w:autoSpaceDN w:val="0"/>
        <w:adjustRightInd w:val="0"/>
        <w:spacing w:after="0" w:line="240" w:lineRule="auto"/>
        <w:ind w:left="542" w:hanging="542"/>
        <w:jc w:val="both"/>
        <w:rPr>
          <w:rFonts w:ascii="Wingdings" w:hAnsi="Wingdings" w:cs="Wingdings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планомерная санитарно-просветительская работа;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116" w:lineRule="exact"/>
        <w:rPr>
          <w:rFonts w:ascii="Wingdings" w:hAnsi="Wingdings" w:cs="Wingdings"/>
          <w:sz w:val="40"/>
          <w:szCs w:val="40"/>
        </w:rPr>
      </w:pPr>
    </w:p>
    <w:p w:rsidR="00000000" w:rsidRDefault="00374A52">
      <w:pPr>
        <w:pStyle w:val="a0"/>
        <w:widowControl w:val="0"/>
        <w:numPr>
          <w:ilvl w:val="0"/>
          <w:numId w:val="6"/>
        </w:numPr>
        <w:tabs>
          <w:tab w:val="clear" w:pos="720"/>
          <w:tab w:val="num" w:pos="542"/>
        </w:tabs>
        <w:overflowPunct w:val="0"/>
        <w:autoSpaceDE w:val="0"/>
        <w:autoSpaceDN w:val="0"/>
        <w:adjustRightInd w:val="0"/>
        <w:spacing w:after="0" w:line="268" w:lineRule="auto"/>
        <w:ind w:left="542" w:hanging="542"/>
        <w:jc w:val="both"/>
        <w:rPr>
          <w:rFonts w:ascii="Wingdings" w:hAnsi="Wingdings" w:cs="Wingdings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мероприятия, направленные на повышение уровня знаний по профилактике инфекционных заболеваний,</w:t>
      </w:r>
      <w:r>
        <w:rPr>
          <w:rFonts w:ascii="Arial" w:hAnsi="Arial" w:cs="Arial"/>
          <w:sz w:val="40"/>
          <w:szCs w:val="40"/>
        </w:rPr>
        <w:t xml:space="preserve"> представляющих угрозу для населения Республики Татарстан. 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53" type="#_x0000_t75" style="position:absolute;margin-left:-66.9pt;margin-top:-102.35pt;width:10in;height:404.9pt;z-index:-251630592;mso-position-horizontal-relative:text;mso-position-vertical-relative:text" o:allowincell="f">
            <v:imagedata r:id="rId16" o:title=""/>
          </v:shape>
        </w:pic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overflowPunct w:val="0"/>
        <w:autoSpaceDE w:val="0"/>
        <w:autoSpaceDN w:val="0"/>
        <w:adjustRightInd w:val="0"/>
        <w:spacing w:after="0" w:line="305" w:lineRule="auto"/>
        <w:ind w:left="262" w:right="6040" w:firstLine="17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31"/>
          <w:szCs w:val="31"/>
        </w:rPr>
        <w:t>Планируемое количество слушателей вводных(ориентационных) курсов, чел.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262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79"/>
          <w:szCs w:val="79"/>
          <w:vertAlign w:val="subscript"/>
        </w:rPr>
        <w:t>1 680</w:t>
      </w:r>
      <w:r>
        <w:rPr>
          <w:rFonts w:ascii="Arial" w:hAnsi="Arial" w:cs="Arial"/>
          <w:b/>
          <w:bCs/>
          <w:sz w:val="40"/>
          <w:szCs w:val="40"/>
        </w:rPr>
        <w:t xml:space="preserve">  1 780  1 780  1 780  1 780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702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40"/>
          <w:szCs w:val="40"/>
        </w:rPr>
        <w:t>1 200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6840" w:h="11900" w:orient="landscape"/>
          <w:pgMar w:top="850" w:right="1600" w:bottom="690" w:left="2558" w:header="720" w:footer="720" w:gutter="0"/>
          <w:cols w:space="720" w:equalWidth="0">
            <w:col w:w="12682"/>
          </w:cols>
          <w:noEndnote/>
        </w:sect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>2015г.   2016г.   2017г.   2018г.   2019г</w:t>
      </w:r>
      <w:r>
        <w:rPr>
          <w:rFonts w:ascii="Arial" w:hAnsi="Arial" w:cs="Arial"/>
          <w:b/>
          <w:bCs/>
          <w:sz w:val="32"/>
          <w:szCs w:val="32"/>
        </w:rPr>
        <w:t xml:space="preserve">.   2020г.     </w:t>
      </w:r>
      <w:r>
        <w:rPr>
          <w:rFonts w:ascii="Calibri" w:hAnsi="Calibri" w:cs="Calibri"/>
          <w:color w:val="898989"/>
          <w:sz w:val="24"/>
          <w:szCs w:val="24"/>
        </w:rPr>
        <w:t>11</w:t>
      </w:r>
    </w:p>
    <w:p w:rsidR="00000000" w:rsidRDefault="00374A5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6840" w:h="11900" w:orient="landscape"/>
      <w:pgMar w:top="850" w:right="2080" w:bottom="690" w:left="3880" w:header="720" w:footer="720" w:gutter="0"/>
      <w:cols w:space="720" w:equalWidth="0">
        <w:col w:w="108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AF1"/>
    <w:multiLevelType w:val="hybridMultilevel"/>
    <w:tmpl w:val="000041BB"/>
    <w:lvl w:ilvl="0" w:tplc="000026E9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F90"/>
    <w:multiLevelType w:val="hybridMultilevel"/>
    <w:tmpl w:val="00001649"/>
    <w:lvl w:ilvl="0" w:tplc="00006DF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784"/>
    <w:multiLevelType w:val="hybridMultilevel"/>
    <w:tmpl w:val="00004AE1"/>
    <w:lvl w:ilvl="0" w:tplc="00003D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4A52"/>
    <w:rsid w:val="00374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2</ap:Pages>
  <ap:Words>986</ap:Words>
  <ap:Characters>5621</ap:Characters>
  <ap:Application>convertonlinefree.com</ap:Application>
  <ap:DocSecurity>4</ap:DocSecurity>
  <ap:Lines>46</ap:Lines>
  <ap:Paragraphs>13</ap:Paragraphs>
  <ap:ScaleCrop>false</ap:ScaleCrop>
  <ap:Company/>
  <ap:LinksUpToDate>false</ap:LinksUpToDate>
  <ap:CharactersWithSpaces>6594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2015-11-25T12:41:00Z</dcterms:created>
  <dcterms:modified xsi:type="dcterms:W3CDTF">2015-11-25T12:41:00Z</dcterms:modified>
</cp:coreProperties>
</file>