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r>
        <w:rPr>
          <w:sz w:val="28"/>
          <w:szCs w:val="28"/>
        </w:rPr>
        <w:t>Улучшению положения семей и детей способствуют при</w:t>
      </w:r>
      <w:r w:rsidR="00FD09AE">
        <w:rPr>
          <w:sz w:val="28"/>
          <w:szCs w:val="28"/>
        </w:rPr>
        <w:t xml:space="preserve">нимаемые программы и вносимые в действующее законодательство Российской Федерации изменения. </w:t>
      </w:r>
    </w:p>
    <w:p w:rsidR="005A46A4" w:rsidRPr="00182BFB" w:rsidRDefault="00FD09AE" w:rsidP="00182BFB">
      <w:pPr>
        <w:spacing w:line="312" w:lineRule="auto"/>
        <w:ind w:firstLine="720"/>
        <w:contextualSpacing/>
        <w:jc w:val="both"/>
        <w:rPr>
          <w:sz w:val="28"/>
          <w:szCs w:val="28"/>
        </w:rPr>
      </w:pPr>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 xml:space="preserve">(усыновлением) с 1 января 2018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брачности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xml:space="preserve">.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
        <w:shd w:val="clear" w:color="auto" w:fill="auto"/>
        <w:spacing w:before="0" w:line="312" w:lineRule="auto"/>
        <w:ind w:firstLine="720"/>
        <w:jc w:val="both"/>
        <w:rPr>
          <w:sz w:val="28"/>
          <w:szCs w:val="28"/>
        </w:rPr>
      </w:pPr>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0"/>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
    <w:p w:rsidR="0022704B" w:rsidRPr="0022704B" w:rsidRDefault="0022704B" w:rsidP="0022704B">
      <w:pPr>
        <w:pStyle w:val="20"/>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0"/>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6"/>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За последние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sidR="00E1646E">
        <w:rPr>
          <w:sz w:val="28"/>
          <w:szCs w:val="28"/>
        </w:rPr>
        <w:t xml:space="preserve">ых граждан различных государств </w:t>
      </w:r>
      <w:r w:rsidRPr="00847998">
        <w:rPr>
          <w:sz w:val="28"/>
          <w:szCs w:val="28"/>
        </w:rPr>
        <w:t>принадлежит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государств принадлежит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 xml:space="preserve">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Конвенции ООН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r w:rsidR="00CD0035">
        <w:rPr>
          <w:sz w:val="28"/>
          <w:szCs w:val="28"/>
        </w:rPr>
        <w:t xml:space="preserve"> 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6"/>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r w:rsidRPr="001A2611">
        <w:rPr>
          <w:rFonts w:cs="Times New Roman"/>
          <w:szCs w:val="28"/>
          <w:lang w:val="en-US" w:bidi="en-US"/>
        </w:rPr>
        <w:t>Gakkard</w:t>
      </w:r>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«АрктиЛайн»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rsidR="001A2611" w:rsidRPr="001A2611" w:rsidRDefault="001A2611" w:rsidP="001A2611">
      <w:pPr>
        <w:pStyle w:val="16"/>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«Ортомода» (крупнейший изготовитель детской ортопедической обуви).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w:t>
      </w:r>
      <w:r w:rsidRPr="001A2611">
        <w:rPr>
          <w:rFonts w:cs="Times New Roman"/>
          <w:szCs w:val="28"/>
        </w:rPr>
        <w:lastRenderedPageBreak/>
        <w:t>кукол» (современный российский производитель детских сувенирных и игровых кукол), ООО «Тридекволити»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«Веломоторс» (является крупнейшим производителем детских велосипедов, мотороллеров, квадрициклов), ООО «ВегаГрупп»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«Можгинский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«Бытпласт»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w:t>
      </w:r>
      <w:r w:rsidRPr="001A2611">
        <w:rPr>
          <w:rFonts w:cs="Times New Roman"/>
          <w:szCs w:val="28"/>
        </w:rPr>
        <w:lastRenderedPageBreak/>
        <w:t xml:space="preserve">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«Химлабо»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«Геоскан»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гелевых,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w:t>
      </w:r>
      <w:r w:rsidRPr="001A2611">
        <w:rPr>
          <w:rFonts w:cs="Times New Roman"/>
          <w:szCs w:val="28"/>
        </w:rPr>
        <w:lastRenderedPageBreak/>
        <w:t>формы, с ежегодным объемом финансирования 500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xml:space="preserve">: ГК «Коттон Клаб»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6"/>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«Осьминожка»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прорезыватели, коляски), ТМ «КОТМАРКОТ» (выпускает качественный трикотаж для новорожденных).</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«Форс» (производит 25 моделей детских автокресел).</w:t>
      </w:r>
    </w:p>
    <w:p w:rsidR="001A2611" w:rsidRPr="001A2611"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1. 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lastRenderedPageBreak/>
        <w:t xml:space="preserve">Роспотребнадзором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«Требования безопасности пищевых добавок, ароматизаторов и технологи</w:t>
      </w:r>
      <w:r w:rsidR="002A2F33">
        <w:rPr>
          <w:rFonts w:cs="Times New Roman"/>
          <w:szCs w:val="28"/>
        </w:rPr>
        <w:t>ческих вспомогательных средств»;</w:t>
      </w:r>
    </w:p>
    <w:p w:rsidR="002A2F33"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Минпромторгом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lastRenderedPageBreak/>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Росстандартом совместно с Минпромторгом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6"/>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и приказом Минпромторга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«О промышленной политике в Российской Федерации» в информационно</w:t>
      </w:r>
      <w:r w:rsidRPr="001A2611">
        <w:rPr>
          <w:rFonts w:cs="Times New Roman"/>
          <w:szCs w:val="28"/>
        </w:rPr>
        <w:softHyphen/>
        <w:t xml:space="preserve">телекоммуникационной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5. В соответствии с пунктом 9 Плана мероприятий по реализациии </w:t>
      </w:r>
      <w:r w:rsidRPr="001A2611">
        <w:rPr>
          <w:rFonts w:cs="Times New Roman"/>
          <w:szCs w:val="28"/>
        </w:rPr>
        <w:lastRenderedPageBreak/>
        <w:t xml:space="preserve">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(проф)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Минпромторга России </w:t>
      </w:r>
      <w:r w:rsidR="00084281">
        <w:rPr>
          <w:rFonts w:cs="Times New Roman"/>
          <w:szCs w:val="28"/>
        </w:rPr>
        <w:br/>
      </w:r>
      <w:r w:rsidRPr="001A2611">
        <w:rPr>
          <w:rFonts w:cs="Times New Roman"/>
          <w:szCs w:val="28"/>
        </w:rPr>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7. 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w:t>
      </w:r>
      <w:r w:rsidRPr="001A2611">
        <w:rPr>
          <w:rFonts w:cs="Times New Roman"/>
          <w:szCs w:val="28"/>
        </w:rPr>
        <w:lastRenderedPageBreak/>
        <w:t xml:space="preserve">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w:t>
      </w:r>
      <w:r w:rsidRPr="001A2611">
        <w:rPr>
          <w:rFonts w:cs="Times New Roman"/>
          <w:szCs w:val="28"/>
        </w:rPr>
        <w:lastRenderedPageBreak/>
        <w:t>плодоовощной и другой продукции, в состав которой входит и производство детского питания.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11. С 2014 года осуществляется государственная поддержка отраслевых проектов, в том числе по созданию детской ортопедической и биоадаптивной обуви, инновационной мебели для детских комнат и травмобезопасному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w:t>
      </w:r>
      <w:r w:rsidRPr="001A2611">
        <w:rPr>
          <w:rFonts w:cs="Times New Roman"/>
          <w:szCs w:val="28"/>
        </w:rPr>
        <w:lastRenderedPageBreak/>
        <w:t>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2. 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 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r>
      <w:r w:rsidRPr="001A2611">
        <w:rPr>
          <w:rFonts w:cs="Times New Roman"/>
          <w:szCs w:val="28"/>
        </w:rPr>
        <w:lastRenderedPageBreak/>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Минпромторга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«Мультимир»,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6"/>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r w:rsidRPr="001A2611">
        <w:rPr>
          <w:rFonts w:cs="Times New Roman"/>
          <w:szCs w:val="28"/>
          <w:lang w:val="en-US" w:bidi="en-US"/>
        </w:rPr>
        <w:t>Jugend</w:t>
      </w:r>
      <w:r w:rsidRPr="001A2611">
        <w:rPr>
          <w:rFonts w:cs="Times New Roman"/>
          <w:szCs w:val="28"/>
          <w:lang w:bidi="en-US"/>
        </w:rPr>
        <w:t xml:space="preserve"> </w:t>
      </w:r>
      <w:r w:rsidRPr="001A2611">
        <w:rPr>
          <w:rFonts w:cs="Times New Roman"/>
          <w:szCs w:val="28"/>
        </w:rPr>
        <w:t xml:space="preserve">2017. </w:t>
      </w:r>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w:t>
      </w:r>
      <w:r w:rsidRPr="001A2611">
        <w:rPr>
          <w:rFonts w:cs="Times New Roman"/>
          <w:szCs w:val="28"/>
        </w:rPr>
        <w:lastRenderedPageBreak/>
        <w:t>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://сделанодлядетства.рф/.</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6"/>
        <w:shd w:val="clear" w:color="auto" w:fill="auto"/>
        <w:spacing w:line="312" w:lineRule="auto"/>
        <w:ind w:firstLine="709"/>
        <w:rPr>
          <w:rFonts w:cs="Times New Roman"/>
          <w:b/>
          <w:szCs w:val="28"/>
        </w:rPr>
      </w:pPr>
    </w:p>
    <w:p w:rsidR="003A091B" w:rsidRPr="003A091B" w:rsidRDefault="0076507D" w:rsidP="003A091B">
      <w:pPr>
        <w:pStyle w:val="16"/>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lastRenderedPageBreak/>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xml:space="preserve">- 925,8 млн. рублей – на выплату единовременного пособия беременной жене военнослужащего, проходящего военную службу по призыву, и </w:t>
      </w:r>
      <w:r w:rsidRPr="003A091B">
        <w:rPr>
          <w:sz w:val="28"/>
          <w:szCs w:val="28"/>
        </w:rPr>
        <w:lastRenderedPageBreak/>
        <w:t>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7"/>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w:t>
      </w:r>
      <w:r w:rsidRPr="003A091B">
        <w:rPr>
          <w:rFonts w:ascii="Times New Roman" w:hAnsi="Times New Roman"/>
          <w:sz w:val="28"/>
          <w:szCs w:val="28"/>
        </w:rPr>
        <w:lastRenderedPageBreak/>
        <w:t xml:space="preserve">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lastRenderedPageBreak/>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 xml:space="preserve">В целях реализации технологии электронного листка нетрудоспособности в 2017 году приняты Федеральный закон от 1 мая 2017 г. № 86-ФЗ «О внесении </w:t>
      </w:r>
      <w:r w:rsidRPr="003A091B">
        <w:rPr>
          <w:sz w:val="28"/>
          <w:szCs w:val="28"/>
        </w:rPr>
        <w:lastRenderedPageBreak/>
        <w:t>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lastRenderedPageBreak/>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w:t>
      </w:r>
      <w:r w:rsidRPr="003A091B">
        <w:rPr>
          <w:sz w:val="28"/>
          <w:szCs w:val="28"/>
        </w:rPr>
        <w:lastRenderedPageBreak/>
        <w:t>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lastRenderedPageBreak/>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lastRenderedPageBreak/>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w:t>
      </w:r>
      <w:r w:rsidRPr="003A091B">
        <w:rPr>
          <w:sz w:val="28"/>
          <w:szCs w:val="28"/>
        </w:rPr>
        <w:lastRenderedPageBreak/>
        <w:t>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соответствии с Федеральным законом от 6 октября 1999 г. № 184-ФЗ, а также статьей 16 Федерального закона от 19 мая 1995 г. № 81-ФЗ органами </w:t>
      </w:r>
      <w:r w:rsidRPr="003A091B">
        <w:rPr>
          <w:rFonts w:eastAsia="Calibri"/>
          <w:sz w:val="28"/>
          <w:szCs w:val="28"/>
          <w:lang w:eastAsia="en-US"/>
        </w:rPr>
        <w:lastRenderedPageBreak/>
        <w:t>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w:t>
      </w:r>
      <w:r w:rsidRPr="003A091B">
        <w:rPr>
          <w:rFonts w:eastAsia="Calibri"/>
          <w:bCs/>
          <w:sz w:val="28"/>
          <w:szCs w:val="28"/>
          <w:lang w:eastAsia="en-US"/>
        </w:rPr>
        <w:lastRenderedPageBreak/>
        <w:t xml:space="preserve">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lastRenderedPageBreak/>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lastRenderedPageBreak/>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lastRenderedPageBreak/>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w:t>
      </w:r>
      <w:r w:rsidRPr="00D34DD3">
        <w:rPr>
          <w:sz w:val="28"/>
          <w:szCs w:val="28"/>
        </w:rPr>
        <w:lastRenderedPageBreak/>
        <w:t xml:space="preserve">(семейного)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 xml:space="preserve">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w:t>
      </w:r>
      <w:r w:rsidRPr="00D34DD3">
        <w:rPr>
          <w:sz w:val="28"/>
          <w:szCs w:val="28"/>
        </w:rPr>
        <w:lastRenderedPageBreak/>
        <w:t>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lastRenderedPageBreak/>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lastRenderedPageBreak/>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0"/>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w:t>
      </w:r>
      <w:r w:rsidRPr="00C07967">
        <w:rPr>
          <w:sz w:val="28"/>
          <w:szCs w:val="28"/>
        </w:rPr>
        <w:lastRenderedPageBreak/>
        <w:t xml:space="preserve">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 xml:space="preserve">Средний размер единовременной денежной выплаты семьям с детьми в рамках социального контракта в среднем по субъектам Российской Федерации </w:t>
      </w:r>
      <w:r w:rsidRPr="003D4C48">
        <w:rPr>
          <w:sz w:val="28"/>
          <w:szCs w:val="28"/>
        </w:rPr>
        <w:lastRenderedPageBreak/>
        <w:t>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 xml:space="preserve">активизация действий неработающих граждан трудоспособного </w:t>
      </w:r>
      <w:r w:rsidR="00745642" w:rsidRPr="00C07967">
        <w:rPr>
          <w:sz w:val="28"/>
          <w:szCs w:val="28"/>
        </w:rPr>
        <w:lastRenderedPageBreak/>
        <w:t>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 xml:space="preserve">Субъекты Российской Федерации устанавливают дополнительные меры социальной поддержки для отдельных категорий населения исходя из принципа </w:t>
      </w:r>
      <w:r w:rsidRPr="00C07967">
        <w:rPr>
          <w:sz w:val="28"/>
          <w:szCs w:val="28"/>
        </w:rPr>
        <w:lastRenderedPageBreak/>
        <w:t>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w:t>
      </w:r>
      <w:r w:rsidRPr="00EC3BE2">
        <w:rPr>
          <w:rStyle w:val="FontStyle12"/>
          <w:sz w:val="28"/>
          <w:szCs w:val="28"/>
        </w:rPr>
        <w:lastRenderedPageBreak/>
        <w:t xml:space="preserve">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lastRenderedPageBreak/>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w:t>
      </w:r>
      <w:r w:rsidRPr="00EC3BE2">
        <w:rPr>
          <w:rStyle w:val="FontStyle12"/>
          <w:sz w:val="28"/>
          <w:szCs w:val="28"/>
        </w:rPr>
        <w:lastRenderedPageBreak/>
        <w:t>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lastRenderedPageBreak/>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w:t>
      </w:r>
      <w:r w:rsidRPr="00FB4D29">
        <w:rPr>
          <w:sz w:val="28"/>
          <w:szCs w:val="28"/>
        </w:rPr>
        <w:lastRenderedPageBreak/>
        <w:t xml:space="preserve">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ном бюджете на софинансирование</w:t>
      </w:r>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lastRenderedPageBreak/>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w:t>
      </w:r>
      <w:r w:rsidRPr="00EC3BE2">
        <w:rPr>
          <w:sz w:val="28"/>
          <w:szCs w:val="28"/>
        </w:rPr>
        <w:lastRenderedPageBreak/>
        <w:t>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 xml:space="preserve">(1 млн. 608 тыс.). Из них порядка 81,7 тыс. исполнительных производств о взыскании алиментов </w:t>
      </w:r>
      <w:r w:rsidRPr="00131572">
        <w:rPr>
          <w:rFonts w:eastAsia="Calibri"/>
          <w:sz w:val="28"/>
          <w:szCs w:val="28"/>
          <w:lang w:eastAsia="ar-SA"/>
        </w:rPr>
        <w:lastRenderedPageBreak/>
        <w:t>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 xml:space="preserve">количество неоконченных исполнительных производств, по которым производится выплата алиментов за </w:t>
      </w:r>
      <w:r w:rsidRPr="00131572">
        <w:rPr>
          <w:rFonts w:eastAsia="Calibri" w:cs="Calibri"/>
          <w:color w:val="000000"/>
          <w:sz w:val="28"/>
          <w:szCs w:val="28"/>
          <w:lang w:eastAsia="ar-SA"/>
        </w:rPr>
        <w:lastRenderedPageBreak/>
        <w:t>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w:t>
      </w:r>
      <w:r w:rsidRPr="00131572">
        <w:rPr>
          <w:sz w:val="28"/>
          <w:szCs w:val="28"/>
          <w:lang w:eastAsia="ar-SA"/>
        </w:rPr>
        <w:lastRenderedPageBreak/>
        <w:t>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6"/>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6"/>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6"/>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6"/>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6"/>
        <w:shd w:val="clear" w:color="auto" w:fill="auto"/>
        <w:spacing w:line="312" w:lineRule="auto"/>
        <w:ind w:firstLine="709"/>
        <w:jc w:val="both"/>
      </w:pPr>
      <w:r>
        <w:t xml:space="preserve">В ряде субъектов Российской Федерации в качестве иной меры социальной поддержки предоставляется единовременная социальная выплата </w:t>
      </w:r>
      <w:r>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6"/>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6"/>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r>
        <w:t>кв.метров жилья.</w:t>
      </w:r>
    </w:p>
    <w:p w:rsidR="00A362AF" w:rsidRDefault="00A362AF" w:rsidP="00A362AF">
      <w:pPr>
        <w:pStyle w:val="16"/>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6"/>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6"/>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6"/>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6"/>
        <w:shd w:val="clear" w:color="auto" w:fill="auto"/>
        <w:spacing w:line="312" w:lineRule="auto"/>
        <w:ind w:firstLine="709"/>
        <w:jc w:val="both"/>
      </w:pPr>
      <w:r>
        <w:lastRenderedPageBreak/>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lastRenderedPageBreak/>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w:t>
      </w:r>
      <w:r w:rsidRPr="003A41AB">
        <w:rPr>
          <w:sz w:val="28"/>
          <w:szCs w:val="28"/>
        </w:rPr>
        <w:lastRenderedPageBreak/>
        <w:t>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которым была предоставлена услуга по сопровождению, постинтернатному </w:t>
      </w:r>
      <w:r w:rsidRPr="003A41AB">
        <w:rPr>
          <w:sz w:val="28"/>
          <w:szCs w:val="28"/>
        </w:rPr>
        <w:lastRenderedPageBreak/>
        <w:t>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r>
      <w:r w:rsidRPr="007C62C2">
        <w:rPr>
          <w:rFonts w:eastAsia="Calibri"/>
          <w:color w:val="000000"/>
          <w:sz w:val="28"/>
          <w:szCs w:val="28"/>
          <w:lang w:eastAsia="ar-SA"/>
        </w:rPr>
        <w:lastRenderedPageBreak/>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неосвоением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lastRenderedPageBreak/>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w:t>
      </w:r>
      <w:r w:rsidRPr="003A41AB">
        <w:rPr>
          <w:sz w:val="28"/>
          <w:szCs w:val="28"/>
        </w:rPr>
        <w:lastRenderedPageBreak/>
        <w:t>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r>
        <w:rPr>
          <w:sz w:val="28"/>
          <w:szCs w:val="28"/>
        </w:rPr>
        <w:t>Минобрнауки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A80A26">
        <w:rPr>
          <w:sz w:val="28"/>
          <w:szCs w:val="28"/>
        </w:rPr>
        <w:lastRenderedPageBreak/>
        <w:t xml:space="preserve">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r>
      <w:r w:rsidRPr="00471619">
        <w:rPr>
          <w:sz w:val="28"/>
          <w:szCs w:val="28"/>
        </w:rPr>
        <w:lastRenderedPageBreak/>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w:t>
      </w:r>
      <w:r w:rsidRPr="009A4749">
        <w:rPr>
          <w:sz w:val="28"/>
          <w:szCs w:val="28"/>
        </w:rPr>
        <w:lastRenderedPageBreak/>
        <w:t xml:space="preserve">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lastRenderedPageBreak/>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w:t>
      </w:r>
      <w:r w:rsidRPr="00C92A15">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lastRenderedPageBreak/>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267 детей – с фенилкетонурией, 494 ребенка – с врожденным гипотиреозом, 180 детей – с адреногенитальным синдромом, 56 ребенка – с галактоземие</w:t>
      </w:r>
      <w:r w:rsidR="00EB0C71">
        <w:rPr>
          <w:sz w:val="28"/>
          <w:szCs w:val="28"/>
        </w:rPr>
        <w:t>й, 159 детей – с муковисцидозом</w:t>
      </w:r>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w:t>
      </w:r>
      <w:r w:rsidRPr="00C92A15">
        <w:rPr>
          <w:sz w:val="28"/>
          <w:szCs w:val="28"/>
        </w:rPr>
        <w:lastRenderedPageBreak/>
        <w:t>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кохлеарной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w:t>
      </w:r>
      <w:r w:rsidRPr="005F2A06">
        <w:rPr>
          <w:sz w:val="28"/>
          <w:szCs w:val="28"/>
        </w:rPr>
        <w:lastRenderedPageBreak/>
        <w:t xml:space="preserve">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С 2013 года изменены подходы проведения профилактических мероприятий и источник финансирования. В настоящее время данные </w:t>
      </w:r>
      <w:r w:rsidRPr="005F2A06">
        <w:rPr>
          <w:sz w:val="28"/>
          <w:szCs w:val="28"/>
        </w:rPr>
        <w:lastRenderedPageBreak/>
        <w:t>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из бюджета ФОМС бюджету ФСС по заявочному принципу перечислено 16 085,6 млрд.рублей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- 10,8 млн.рублей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- 16 074,8 млн.рублей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w:t>
      </w:r>
      <w:r w:rsidRPr="005F2A06">
        <w:rPr>
          <w:sz w:val="28"/>
          <w:szCs w:val="28"/>
        </w:rPr>
        <w:lastRenderedPageBreak/>
        <w:t>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условиях дневных стационаров – 1,0 млн.случаев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скорая медицинская помощь – 7,6 млн.вызовов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софинансирование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в 25 перинатальных центрах, построенных в 2008-2012 годах и оснащенных при софинансировании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«Ростех».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 xml:space="preserve">932, а в 2017 </w:t>
      </w:r>
      <w:r w:rsidRPr="005D06F3">
        <w:rPr>
          <w:sz w:val="28"/>
          <w:szCs w:val="28"/>
        </w:rPr>
        <w:lastRenderedPageBreak/>
        <w:t>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ΙV группа (имеющие заболевания, ведущие к инвалидизации)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 xml:space="preserve">При выявлении заболеваний осуществляется постановка на диспансерное наблюдение, проводятся соответствующие лечебно-реабилитационные </w:t>
      </w:r>
      <w:r w:rsidRPr="005D06F3">
        <w:rPr>
          <w:sz w:val="28"/>
          <w:szCs w:val="28"/>
        </w:rPr>
        <w:lastRenderedPageBreak/>
        <w:t>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ΙV группа (имеющие заболевания, ведущие к инвалидизации)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lastRenderedPageBreak/>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ΙV группа (имеющие заболевания, ведущие к инвалидизации)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w:t>
      </w:r>
      <w:r w:rsidRPr="005D06F3">
        <w:rPr>
          <w:sz w:val="28"/>
          <w:szCs w:val="28"/>
        </w:rPr>
        <w:lastRenderedPageBreak/>
        <w:t>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lastRenderedPageBreak/>
        <w:t xml:space="preserve">Охрана здоровья детей, </w:t>
      </w:r>
      <w:r w:rsidRPr="00B236F2">
        <w:rPr>
          <w:rFonts w:eastAsia="Calibri"/>
          <w:bCs/>
          <w:i/>
          <w:sz w:val="28"/>
          <w:szCs w:val="28"/>
        </w:rPr>
        <w:t>страдающих редкими (орфанными)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(орфанными)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 xml:space="preserve">Минздравом России в постоянном режиме проводится работа по верификации данных Федерального регистра, по результатам которой </w:t>
      </w:r>
      <w:r w:rsidRPr="00B872F6">
        <w:rPr>
          <w:sz w:val="28"/>
          <w:szCs w:val="28"/>
        </w:rPr>
        <w:lastRenderedPageBreak/>
        <w:t>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 xml:space="preserve">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w:t>
      </w:r>
      <w:r w:rsidRPr="00DF46FC">
        <w:rPr>
          <w:sz w:val="28"/>
          <w:szCs w:val="28"/>
        </w:rPr>
        <w:lastRenderedPageBreak/>
        <w:t>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lastRenderedPageBreak/>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lastRenderedPageBreak/>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lastRenderedPageBreak/>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lastRenderedPageBreak/>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w:t>
      </w:r>
      <w:r w:rsidRPr="00DE0D4B">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w:t>
      </w:r>
      <w:r w:rsidRPr="00DE0D4B">
        <w:rPr>
          <w:bCs/>
          <w:sz w:val="28"/>
          <w:szCs w:val="28"/>
        </w:rPr>
        <w:lastRenderedPageBreak/>
        <w:t xml:space="preserve">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DE0D4B">
        <w:rPr>
          <w:sz w:val="28"/>
          <w:szCs w:val="28"/>
        </w:rPr>
        <w:lastRenderedPageBreak/>
        <w:t>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w:t>
      </w:r>
      <w:r w:rsidRPr="005F0BC0">
        <w:rPr>
          <w:rFonts w:cs="Times New Roman"/>
          <w:szCs w:val="28"/>
        </w:rPr>
        <w:lastRenderedPageBreak/>
        <w:t>направлена государственная политика в области иммунопрофилактики.</w:t>
      </w:r>
    </w:p>
    <w:p w:rsidR="005F0BC0" w:rsidRPr="005F0BC0" w:rsidRDefault="005F0BC0" w:rsidP="005F0BC0">
      <w:pPr>
        <w:pStyle w:val="16"/>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Охваты прививками против дифтерии, коклюша, эпидпаротита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w:t>
      </w:r>
      <w:r w:rsidRPr="005F0BC0">
        <w:rPr>
          <w:rFonts w:cs="Times New Roman"/>
          <w:szCs w:val="28"/>
        </w:rPr>
        <w:lastRenderedPageBreak/>
        <w:t xml:space="preserve">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6"/>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ВИЧ-инфицированных беременных химиопрофилактикой,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w:t>
      </w:r>
      <w:r w:rsidRPr="005F0BC0">
        <w:rPr>
          <w:rFonts w:cs="Times New Roman"/>
          <w:szCs w:val="28"/>
        </w:rPr>
        <w:lastRenderedPageBreak/>
        <w:t xml:space="preserve">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мониторинга Роспотребнадзора</w:t>
      </w:r>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w:t>
      </w:r>
      <w:r w:rsidRPr="005F0BC0">
        <w:rPr>
          <w:rFonts w:cs="Times New Roman"/>
          <w:szCs w:val="28"/>
        </w:rPr>
        <w:lastRenderedPageBreak/>
        <w:t xml:space="preserve">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6"/>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 xml:space="preserve">«Об утверждении Порядка оказания медицинской помощи по профилю </w:t>
      </w:r>
      <w:r w:rsidRPr="005F0BC0">
        <w:rPr>
          <w:sz w:val="28"/>
          <w:szCs w:val="28"/>
        </w:rPr>
        <w:lastRenderedPageBreak/>
        <w:t>«психиатрия-наркология»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период с 2012 по 2017 годы Роспотребнадзором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lastRenderedPageBreak/>
        <w:t>Образовательная среда является основой формирования здорового и безопасного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Минобрнауки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 xml:space="preserve">календарный план), содержание которого заключается в спортивных мероприятиях по наиболее популярным </w:t>
      </w:r>
      <w:r w:rsidRPr="005F0BC0">
        <w:rPr>
          <w:rFonts w:cs="Times New Roman"/>
          <w:szCs w:val="28"/>
        </w:rPr>
        <w:lastRenderedPageBreak/>
        <w:t>среди школьников видам спорта.</w:t>
      </w:r>
    </w:p>
    <w:p w:rsidR="005F0BC0" w:rsidRPr="005F0BC0" w:rsidRDefault="004B07D7" w:rsidP="005F0BC0">
      <w:pPr>
        <w:pStyle w:val="16"/>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w:t>
      </w:r>
      <w:r w:rsidR="009B1ED7">
        <w:rPr>
          <w:rFonts w:cs="Times New Roman"/>
          <w:szCs w:val="28"/>
        </w:rPr>
        <w:t>шк</w:t>
      </w:r>
      <w:r w:rsidR="005F0BC0" w:rsidRPr="005F0BC0">
        <w:rPr>
          <w:rFonts w:cs="Times New Roman"/>
          <w:szCs w:val="28"/>
        </w:rPr>
        <w:t>ольных и межшкольных спортивных мероприятиях.</w:t>
      </w:r>
    </w:p>
    <w:p w:rsidR="005F0BC0" w:rsidRPr="005F0BC0" w:rsidRDefault="009B1ED7" w:rsidP="005F0BC0">
      <w:pPr>
        <w:pStyle w:val="16"/>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На сегодняшний день остается немаловажным решение проблемы доступности занятий физической культурой и спортом. В целях обеспеченности </w:t>
      </w:r>
      <w:r w:rsidRPr="005F0BC0">
        <w:rPr>
          <w:rFonts w:cs="Times New Roman"/>
          <w:szCs w:val="28"/>
        </w:rPr>
        <w:lastRenderedPageBreak/>
        <w:t>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6"/>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6"/>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ремонту спортивных залов в 766 общеобразовательных организациях, </w:t>
      </w:r>
      <w:r w:rsidRPr="005F0BC0">
        <w:rPr>
          <w:rFonts w:cs="Times New Roman"/>
          <w:szCs w:val="28"/>
        </w:rPr>
        <w:lastRenderedPageBreak/>
        <w:t>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общественно</w:t>
      </w:r>
      <w:r w:rsidRPr="005F0BC0">
        <w:rPr>
          <w:sz w:val="28"/>
          <w:szCs w:val="28"/>
        </w:rPr>
        <w:softHyphen/>
        <w:t>государственной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w:t>
      </w:r>
      <w:r w:rsidRPr="005F0BC0">
        <w:rPr>
          <w:rFonts w:cs="Times New Roman"/>
          <w:szCs w:val="28"/>
        </w:rPr>
        <w:lastRenderedPageBreak/>
        <w:t>патриотической позиции, укрепление здоровья.</w:t>
      </w:r>
    </w:p>
    <w:p w:rsidR="00540286" w:rsidRDefault="005F0BC0"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(г.Туапсе,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w:t>
      </w:r>
      <w:r w:rsidRPr="003B2ADB">
        <w:rPr>
          <w:sz w:val="28"/>
          <w:szCs w:val="28"/>
        </w:rPr>
        <w:lastRenderedPageBreak/>
        <w:t xml:space="preserve">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кампании было разработано 60 тематических информационных материалов, 15 инфографических материалов</w:t>
      </w:r>
      <w:r>
        <w:rPr>
          <w:sz w:val="28"/>
          <w:szCs w:val="28"/>
        </w:rPr>
        <w:t>, которые</w:t>
      </w:r>
      <w:r w:rsidRPr="003B2ADB">
        <w:rPr>
          <w:sz w:val="28"/>
          <w:szCs w:val="28"/>
        </w:rPr>
        <w:t xml:space="preserve"> размещались в социальных сетях Вконтакте и Фейсбук, на портале </w:t>
      </w:r>
      <w:r w:rsidRPr="00D27BB1">
        <w:rPr>
          <w:sz w:val="28"/>
          <w:szCs w:val="28"/>
        </w:rPr>
        <w:t>takzdorovo</w:t>
      </w:r>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инфографик,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w:t>
      </w:r>
      <w:r>
        <w:rPr>
          <w:sz w:val="28"/>
          <w:szCs w:val="28"/>
        </w:rPr>
        <w:lastRenderedPageBreak/>
        <w:t xml:space="preserve">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вейпы: вред или просто дым?», 155 брейн-рингов для школьников, 112 «энерго-точек», 63 брейн-ринга для студентов, 169 спортивно-образовательных мероприятий «заряди организм жизнью», 282 массовые зарядки и флешмобы. </w:t>
      </w:r>
    </w:p>
    <w:p w:rsidR="00D27BB1" w:rsidRDefault="00D27BB1" w:rsidP="00D27BB1">
      <w:pPr>
        <w:pStyle w:val="2"/>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6"/>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w:t>
      </w:r>
      <w:r w:rsidRPr="00CA2B45">
        <w:rPr>
          <w:rFonts w:cs="Times New Roman"/>
          <w:szCs w:val="28"/>
        </w:rPr>
        <w:lastRenderedPageBreak/>
        <w:t xml:space="preserve">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w:t>
      </w:r>
      <w:r w:rsidRPr="00CA2B45">
        <w:rPr>
          <w:bCs/>
          <w:sz w:val="28"/>
          <w:szCs w:val="28"/>
        </w:rPr>
        <w:lastRenderedPageBreak/>
        <w:t>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 данным Роспотребнадзора,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рационах имело место занижение порций готовых блюд и восполнение калорийности за счет углеводосодержащих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AE76B0">
      <w:pPr>
        <w:pStyle w:val="4"/>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r w:rsidR="002A0E51">
        <w:rPr>
          <w:sz w:val="28"/>
          <w:szCs w:val="28"/>
        </w:rPr>
        <w:t>Минобрнауки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 xml:space="preserve">По образовательным программам дошкольного образования, соответствующим требованиям ФГОС ДО, по состоянию на 1 сентября 2017 </w:t>
      </w:r>
      <w:r w:rsidRPr="004133D7">
        <w:rPr>
          <w:sz w:val="28"/>
          <w:szCs w:val="28"/>
        </w:rPr>
        <w:lastRenderedPageBreak/>
        <w:t>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r w:rsidR="00605F17">
        <w:rPr>
          <w:sz w:val="28"/>
          <w:szCs w:val="28"/>
        </w:rPr>
        <w:t>Минобрнауки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r w:rsidR="00605F17">
        <w:rPr>
          <w:sz w:val="28"/>
          <w:szCs w:val="28"/>
        </w:rPr>
        <w:t>Минобрнауки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lastRenderedPageBreak/>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r w:rsidR="00605F17">
        <w:rPr>
          <w:sz w:val="28"/>
          <w:szCs w:val="28"/>
        </w:rPr>
        <w:t>Минобрнауки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lastRenderedPageBreak/>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стажировочны</w:t>
      </w:r>
      <w:r>
        <w:rPr>
          <w:sz w:val="28"/>
          <w:szCs w:val="28"/>
        </w:rPr>
        <w:t>х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
        <w:shd w:val="clear" w:color="auto" w:fill="auto"/>
        <w:spacing w:after="0" w:line="312" w:lineRule="auto"/>
        <w:ind w:firstLine="720"/>
        <w:jc w:val="both"/>
        <w:rPr>
          <w:i/>
        </w:rPr>
      </w:pPr>
    </w:p>
    <w:p w:rsidR="00540286" w:rsidRPr="00FA5528" w:rsidRDefault="00540286" w:rsidP="00AE76B0">
      <w:pPr>
        <w:pStyle w:val="4"/>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Минобрнауки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r w:rsidR="000167E9">
        <w:rPr>
          <w:sz w:val="28"/>
          <w:szCs w:val="28"/>
        </w:rPr>
        <w:t>Минобрнауки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lastRenderedPageBreak/>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софинансирование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540286" w:rsidRPr="00F34D27" w:rsidRDefault="00540286" w:rsidP="00AE76B0">
      <w:pPr>
        <w:pStyle w:val="4"/>
        <w:shd w:val="clear" w:color="auto" w:fill="auto"/>
        <w:spacing w:after="120" w:line="312" w:lineRule="auto"/>
        <w:ind w:firstLine="720"/>
        <w:rPr>
          <w:i/>
        </w:rPr>
      </w:pPr>
      <w:r w:rsidRPr="00D22F1D">
        <w:rPr>
          <w:i/>
        </w:rPr>
        <w:lastRenderedPageBreak/>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r w:rsidR="00C47987">
        <w:rPr>
          <w:sz w:val="28"/>
          <w:szCs w:val="28"/>
        </w:rPr>
        <w:t>Минобрнауки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xml:space="preserve">), </w:t>
      </w:r>
      <w:r w:rsidR="00513584" w:rsidRPr="004C470E">
        <w:rPr>
          <w:sz w:val="28"/>
          <w:szCs w:val="28"/>
        </w:rPr>
        <w:lastRenderedPageBreak/>
        <w:t>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0"/>
        <w:shd w:val="clear" w:color="auto" w:fill="auto"/>
        <w:spacing w:before="0" w:line="264" w:lineRule="auto"/>
        <w:ind w:left="624" w:firstLine="720"/>
        <w:rPr>
          <w:b/>
          <w:iCs w:val="0"/>
          <w:sz w:val="24"/>
          <w:szCs w:val="24"/>
        </w:rPr>
      </w:pPr>
    </w:p>
    <w:p w:rsidR="004C5239" w:rsidRPr="001267A4" w:rsidRDefault="004C5239" w:rsidP="001267A4">
      <w:pPr>
        <w:pStyle w:val="70"/>
        <w:shd w:val="clear" w:color="auto" w:fill="auto"/>
        <w:spacing w:before="0" w:line="264" w:lineRule="auto"/>
        <w:ind w:left="624" w:firstLine="720"/>
        <w:rPr>
          <w:b/>
          <w:sz w:val="24"/>
          <w:szCs w:val="24"/>
        </w:rPr>
      </w:pPr>
      <w:r w:rsidRPr="001267A4">
        <w:rPr>
          <w:b/>
          <w:iCs w:val="0"/>
          <w:sz w:val="24"/>
          <w:szCs w:val="24"/>
        </w:rPr>
        <w:t>Справочно:</w:t>
      </w:r>
    </w:p>
    <w:p w:rsidR="004C5239" w:rsidRPr="001267A4" w:rsidRDefault="00215E0B" w:rsidP="001267A4">
      <w:pPr>
        <w:pStyle w:val="70"/>
        <w:shd w:val="clear" w:color="auto" w:fill="auto"/>
        <w:spacing w:before="0" w:line="264" w:lineRule="auto"/>
        <w:ind w:left="624" w:firstLine="720"/>
        <w:rPr>
          <w:sz w:val="24"/>
          <w:szCs w:val="24"/>
        </w:rPr>
      </w:pPr>
      <w:r>
        <w:rPr>
          <w:sz w:val="24"/>
          <w:szCs w:val="24"/>
        </w:rPr>
        <w:t>Причинами недостижения 100-проц</w:t>
      </w:r>
      <w:r w:rsidR="004C5239" w:rsidRPr="001267A4">
        <w:rPr>
          <w:sz w:val="24"/>
          <w:szCs w:val="24"/>
        </w:rPr>
        <w:t xml:space="preserve">ентной доступности дошкольного </w:t>
      </w:r>
      <w:r w:rsidR="004C5239" w:rsidRPr="001267A4">
        <w:rPr>
          <w:sz w:val="24"/>
          <w:szCs w:val="24"/>
        </w:rPr>
        <w:lastRenderedPageBreak/>
        <w:t>образования являются: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r w:rsidR="00F35ACD">
        <w:rPr>
          <w:sz w:val="24"/>
          <w:szCs w:val="24"/>
        </w:rPr>
        <w:t>Минобрнауки России</w:t>
      </w:r>
      <w:r w:rsidRPr="001267A4">
        <w:rPr>
          <w:sz w:val="24"/>
          <w:szCs w:val="24"/>
        </w:rPr>
        <w:t xml:space="preserve"> предпринимаются следующие меры:</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0"/>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0"/>
        <w:shd w:val="clear" w:color="auto" w:fill="auto"/>
        <w:spacing w:before="0" w:line="264" w:lineRule="auto"/>
        <w:ind w:left="624" w:firstLine="720"/>
        <w:rPr>
          <w:b/>
          <w:sz w:val="24"/>
          <w:szCs w:val="24"/>
        </w:rPr>
      </w:pPr>
      <w:r w:rsidRPr="00215E0B">
        <w:rPr>
          <w:b/>
          <w:iCs w:val="0"/>
          <w:sz w:val="24"/>
          <w:szCs w:val="24"/>
        </w:rPr>
        <w:t>Справочно:</w:t>
      </w:r>
    </w:p>
    <w:p w:rsidR="004C5239" w:rsidRPr="00215E0B" w:rsidRDefault="004C5239"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r w:rsidR="00F35ACD">
        <w:rPr>
          <w:sz w:val="24"/>
          <w:szCs w:val="24"/>
        </w:rPr>
        <w:t>Минобрнауки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w:t>
      </w:r>
      <w:r w:rsidR="00215E0B">
        <w:rPr>
          <w:sz w:val="24"/>
          <w:szCs w:val="24"/>
        </w:rPr>
        <w:lastRenderedPageBreak/>
        <w:t>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0"/>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w:t>
      </w:r>
      <w:r w:rsidRPr="00037553">
        <w:rPr>
          <w:sz w:val="28"/>
          <w:szCs w:val="28"/>
        </w:rPr>
        <w:lastRenderedPageBreak/>
        <w:t>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
        <w:shd w:val="clear" w:color="auto" w:fill="auto"/>
        <w:spacing w:after="0" w:line="312" w:lineRule="auto"/>
        <w:ind w:firstLine="0"/>
        <w:rPr>
          <w:i/>
        </w:rPr>
      </w:pPr>
    </w:p>
    <w:p w:rsidR="00540286" w:rsidRDefault="00540286" w:rsidP="00AE76B0">
      <w:pPr>
        <w:pStyle w:val="4"/>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lastRenderedPageBreak/>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0"/>
        <w:shd w:val="clear" w:color="auto" w:fill="auto"/>
        <w:spacing w:before="0" w:after="0" w:line="312" w:lineRule="auto"/>
        <w:ind w:firstLine="720"/>
        <w:jc w:val="center"/>
      </w:pPr>
    </w:p>
    <w:p w:rsidR="00540286" w:rsidRDefault="00540286" w:rsidP="00AE76B0">
      <w:pPr>
        <w:pStyle w:val="30"/>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Минобрнауки России </w:t>
      </w:r>
      <w:r w:rsidRPr="00ED4147">
        <w:rPr>
          <w:sz w:val="28"/>
          <w:szCs w:val="28"/>
        </w:rPr>
        <w:t xml:space="preserve">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w:t>
      </w:r>
      <w:r w:rsidRPr="00ED4147">
        <w:rPr>
          <w:sz w:val="28"/>
          <w:szCs w:val="28"/>
        </w:rPr>
        <w:lastRenderedPageBreak/>
        <w:t>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стажировочных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0" w:history="1">
        <w:r w:rsidRPr="00ED4147">
          <w:rPr>
            <w:rStyle w:val="a9"/>
            <w:sz w:val="28"/>
            <w:szCs w:val="28"/>
            <w:lang w:val="en-US" w:eastAsia="en-US" w:bidi="en-US"/>
          </w:rPr>
          <w:t>www</w:t>
        </w:r>
        <w:r w:rsidRPr="00ED4147">
          <w:rPr>
            <w:rStyle w:val="a9"/>
            <w:sz w:val="28"/>
            <w:szCs w:val="28"/>
            <w:lang w:eastAsia="en-US" w:bidi="en-US"/>
          </w:rPr>
          <w:t>.</w:t>
        </w:r>
        <w:r w:rsidRPr="00ED4147">
          <w:rPr>
            <w:rStyle w:val="a9"/>
            <w:sz w:val="28"/>
            <w:szCs w:val="28"/>
            <w:lang w:val="en-US" w:eastAsia="en-US" w:bidi="en-US"/>
          </w:rPr>
          <w:t>feosreestr</w:t>
        </w:r>
        <w:r w:rsidRPr="00ED4147">
          <w:rPr>
            <w:rStyle w:val="a9"/>
            <w:sz w:val="28"/>
            <w:szCs w:val="28"/>
            <w:lang w:eastAsia="en-US" w:bidi="en-US"/>
          </w:rPr>
          <w:t>.</w:t>
        </w:r>
        <w:r w:rsidRPr="00ED4147">
          <w:rPr>
            <w:rStyle w:val="a9"/>
            <w:sz w:val="28"/>
            <w:szCs w:val="28"/>
            <w:lang w:val="en-US" w:eastAsia="en-US" w:bidi="en-US"/>
          </w:rPr>
          <w:t>ru</w:t>
        </w:r>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w:t>
      </w:r>
      <w:r w:rsidRPr="000663F8">
        <w:rPr>
          <w:sz w:val="28"/>
          <w:szCs w:val="28"/>
        </w:rPr>
        <w:lastRenderedPageBreak/>
        <w:t xml:space="preserve">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r w:rsidRPr="000663F8">
        <w:rPr>
          <w:sz w:val="28"/>
          <w:szCs w:val="28"/>
          <w:lang w:val="en-US"/>
        </w:rPr>
        <w:t>accredpoa</w:t>
      </w:r>
      <w:r w:rsidRPr="000663F8">
        <w:rPr>
          <w:sz w:val="28"/>
          <w:szCs w:val="28"/>
        </w:rPr>
        <w:t>.</w:t>
      </w:r>
      <w:r w:rsidRPr="000663F8">
        <w:rPr>
          <w:sz w:val="28"/>
          <w:szCs w:val="28"/>
          <w:lang w:val="en-US"/>
        </w:rPr>
        <w:t>ru</w:t>
      </w:r>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lastRenderedPageBreak/>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r w:rsidR="00B1066F">
        <w:rPr>
          <w:sz w:val="28"/>
          <w:szCs w:val="28"/>
        </w:rPr>
        <w:t>Минобрнауки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r>
      <w:r w:rsidRPr="000663F8">
        <w:rPr>
          <w:sz w:val="28"/>
          <w:szCs w:val="28"/>
        </w:rPr>
        <w:lastRenderedPageBreak/>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lastRenderedPageBreak/>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
        <w:shd w:val="clear" w:color="auto" w:fill="auto"/>
        <w:spacing w:after="0" w:line="312" w:lineRule="auto"/>
        <w:ind w:firstLine="0"/>
        <w:rPr>
          <w:b/>
        </w:rPr>
      </w:pPr>
    </w:p>
    <w:p w:rsidR="00E41F6F" w:rsidRPr="00E41F6F" w:rsidRDefault="009E25C3" w:rsidP="00AE76B0">
      <w:pPr>
        <w:pStyle w:val="4"/>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r w:rsidR="00852AC7">
        <w:rPr>
          <w:sz w:val="28"/>
          <w:szCs w:val="28"/>
        </w:rPr>
        <w:t>Минобрнауки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 xml:space="preserve">Общий объем КЦП, установленный вузам по программам бакалавриата, магистратуры, специалитета, программам подготовки научно-педагогических </w:t>
      </w:r>
      <w:r w:rsidRPr="00B22E81">
        <w:rPr>
          <w:sz w:val="28"/>
          <w:szCs w:val="28"/>
        </w:rPr>
        <w:lastRenderedPageBreak/>
        <w:t>кадров в аспирантуре, программам ординатуры, программам ассистентуры-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r w:rsidR="00852AC7">
        <w:rPr>
          <w:sz w:val="28"/>
          <w:szCs w:val="28"/>
        </w:rPr>
        <w:t>Минобрнауки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 xml:space="preserve">Особое внимание при модернизации основных образовательных программ уделено усилению воспитательной, предметной и методической </w:t>
      </w:r>
      <w:r w:rsidRPr="00B22E81">
        <w:rPr>
          <w:sz w:val="28"/>
          <w:szCs w:val="28"/>
        </w:rPr>
        <w:lastRenderedPageBreak/>
        <w:t>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олимпиадников,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от 5 апреля 2017 г. №</w:t>
      </w:r>
      <w:r w:rsidR="00D954FB">
        <w:rPr>
          <w:sz w:val="28"/>
          <w:szCs w:val="28"/>
        </w:rPr>
        <w:t xml:space="preserve"> </w:t>
      </w:r>
      <w:r w:rsidRPr="00B22E81">
        <w:rPr>
          <w:sz w:val="28"/>
          <w:szCs w:val="28"/>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приказ </w:t>
      </w:r>
      <w:r w:rsidR="005360B4">
        <w:rPr>
          <w:sz w:val="28"/>
          <w:szCs w:val="28"/>
        </w:rPr>
        <w:t>Минобрнауки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r w:rsidR="005360B4">
        <w:rPr>
          <w:sz w:val="28"/>
          <w:szCs w:val="28"/>
        </w:rPr>
        <w:t>Минобрнауки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рейтингование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онлайн-прокторинга.</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r w:rsidR="00B22E81" w:rsidRPr="00B22E81">
        <w:rPr>
          <w:sz w:val="28"/>
          <w:szCs w:val="28"/>
          <w:lang w:val="en-US" w:eastAsia="en-US" w:bidi="en-US"/>
        </w:rPr>
        <w:t>OpenProfession</w:t>
      </w:r>
      <w:r w:rsidR="00B22E81" w:rsidRPr="00B22E81">
        <w:rPr>
          <w:sz w:val="28"/>
          <w:szCs w:val="28"/>
          <w:lang w:eastAsia="en-US" w:bidi="en-US"/>
        </w:rPr>
        <w:t xml:space="preserve">, </w:t>
      </w:r>
      <w:r w:rsidR="00B22E81" w:rsidRPr="00B22E81">
        <w:rPr>
          <w:sz w:val="28"/>
          <w:szCs w:val="28"/>
        </w:rPr>
        <w:t xml:space="preserve">Образование на русском, </w:t>
      </w:r>
      <w:r w:rsidR="00B22E81" w:rsidRPr="00B22E81">
        <w:rPr>
          <w:sz w:val="28"/>
          <w:szCs w:val="28"/>
          <w:lang w:val="en-US" w:eastAsia="en-US" w:bidi="en-US"/>
        </w:rPr>
        <w:t>Stepik</w:t>
      </w:r>
      <w:r w:rsidR="00B22E81" w:rsidRPr="00B22E81">
        <w:rPr>
          <w:sz w:val="28"/>
          <w:szCs w:val="28"/>
          <w:lang w:eastAsia="en-US" w:bidi="en-US"/>
        </w:rPr>
        <w:t xml:space="preserve">, </w:t>
      </w:r>
      <w:r w:rsidR="00B22E81" w:rsidRPr="00B22E81">
        <w:rPr>
          <w:sz w:val="28"/>
          <w:szCs w:val="28"/>
        </w:rPr>
        <w:t xml:space="preserve">Универсариум, Лекториум, </w:t>
      </w:r>
      <w:r w:rsidR="00B22E81" w:rsidRPr="00B22E81">
        <w:rPr>
          <w:sz w:val="28"/>
          <w:szCs w:val="28"/>
          <w:lang w:val="en-US" w:eastAsia="en-US" w:bidi="en-US"/>
        </w:rPr>
        <w:t>GeekBrains</w:t>
      </w:r>
      <w:r w:rsidR="00B22E81" w:rsidRPr="00B22E81">
        <w:rPr>
          <w:sz w:val="28"/>
          <w:szCs w:val="28"/>
          <w:lang w:eastAsia="en-US" w:bidi="en-US"/>
        </w:rPr>
        <w:t xml:space="preserve">, </w:t>
      </w:r>
      <w:r w:rsidR="00B22E81" w:rsidRPr="00B22E81">
        <w:rPr>
          <w:sz w:val="28"/>
          <w:szCs w:val="28"/>
        </w:rPr>
        <w:t>Нетология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 xml:space="preserve">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w:t>
      </w:r>
      <w:r w:rsidRPr="00B22E81">
        <w:rPr>
          <w:sz w:val="28"/>
          <w:szCs w:val="28"/>
        </w:rPr>
        <w:lastRenderedPageBreak/>
        <w:t>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Минобрнауки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540286" w:rsidRPr="005B4CBF" w:rsidRDefault="00540286" w:rsidP="00AE76B0">
      <w:pPr>
        <w:pStyle w:val="4"/>
        <w:shd w:val="clear" w:color="auto" w:fill="auto"/>
        <w:spacing w:after="120" w:line="312" w:lineRule="auto"/>
        <w:ind w:firstLine="709"/>
        <w:rPr>
          <w:b/>
        </w:rPr>
      </w:pPr>
      <w:r w:rsidRPr="005B4CBF">
        <w:rPr>
          <w:b/>
        </w:rPr>
        <w:lastRenderedPageBreak/>
        <w:t>Воспитание и развитие детей</w:t>
      </w:r>
      <w:bookmarkEnd w:id="2"/>
    </w:p>
    <w:p w:rsidR="00622AE8" w:rsidRPr="00622AE8" w:rsidRDefault="00622AE8" w:rsidP="00622AE8">
      <w:pPr>
        <w:spacing w:line="312" w:lineRule="auto"/>
        <w:ind w:firstLine="720"/>
        <w:jc w:val="both"/>
        <w:rPr>
          <w:sz w:val="28"/>
          <w:szCs w:val="28"/>
        </w:rPr>
      </w:pPr>
      <w:r w:rsidRPr="00622AE8">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r w:rsidRPr="00622AE8">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w:t>
      </w:r>
      <w:r w:rsidRPr="00622AE8">
        <w:rPr>
          <w:sz w:val="28"/>
          <w:szCs w:val="28"/>
        </w:rPr>
        <w:lastRenderedPageBreak/>
        <w:t>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lastRenderedPageBreak/>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Федераци).</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r w:rsidRPr="00622AE8">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 xml:space="preserve">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w:t>
      </w:r>
      <w:r w:rsidRPr="00622AE8">
        <w:rPr>
          <w:sz w:val="28"/>
          <w:szCs w:val="28"/>
        </w:rPr>
        <w:lastRenderedPageBreak/>
        <w:t>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«Росдетцентр»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Арифулиной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
        <w:shd w:val="clear" w:color="auto" w:fill="auto"/>
        <w:spacing w:after="0" w:line="312" w:lineRule="auto"/>
        <w:ind w:firstLine="709"/>
        <w:jc w:val="both"/>
      </w:pPr>
    </w:p>
    <w:p w:rsidR="00540286" w:rsidRPr="005B4CBF" w:rsidRDefault="00540286" w:rsidP="001F0C65">
      <w:pPr>
        <w:pStyle w:val="4"/>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r w:rsidRPr="001D1DD0">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(тифло- и сурдопедагогами, олигофренопедагогами),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lastRenderedPageBreak/>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lastRenderedPageBreak/>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 xml:space="preserve">7 примерных адаптированных образовательных программ дошкольного образования для детей раннего и дошкольного возраста: с тяжелыми нарушениями речи, с </w:t>
      </w:r>
      <w:r w:rsidRPr="001D1DD0">
        <w:rPr>
          <w:sz w:val="28"/>
          <w:szCs w:val="28"/>
        </w:rPr>
        <w:lastRenderedPageBreak/>
        <w:t>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lastRenderedPageBreak/>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r w:rsidR="00051199">
        <w:rPr>
          <w:sz w:val="28"/>
          <w:szCs w:val="28"/>
          <w:lang w:val="en-US"/>
        </w:rPr>
        <w:t>fgosreestr</w:t>
      </w:r>
      <w:r w:rsidR="00051199" w:rsidRPr="00051199">
        <w:rPr>
          <w:sz w:val="28"/>
          <w:szCs w:val="28"/>
        </w:rPr>
        <w:t>.</w:t>
      </w:r>
      <w:r w:rsidR="00051199">
        <w:rPr>
          <w:sz w:val="28"/>
          <w:szCs w:val="28"/>
          <w:lang w:val="en-US"/>
        </w:rPr>
        <w:t>ru</w:t>
      </w:r>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lastRenderedPageBreak/>
        <w:t xml:space="preserve">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 xml:space="preserve">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w:t>
      </w:r>
      <w:r w:rsidRPr="001D1DD0">
        <w:rPr>
          <w:sz w:val="28"/>
          <w:szCs w:val="28"/>
        </w:rPr>
        <w:lastRenderedPageBreak/>
        <w:t>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lastRenderedPageBreak/>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 xml:space="preserve">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«Абилимпикс»,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w:t>
      </w:r>
      <w:r w:rsidRPr="001D1DD0">
        <w:rPr>
          <w:sz w:val="28"/>
          <w:szCs w:val="28"/>
        </w:rPr>
        <w:lastRenderedPageBreak/>
        <w:t xml:space="preserve">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здоровьесберегающих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lastRenderedPageBreak/>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1"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Социально значимым фактором развития инклюзивного образования является участие Российской Федерации в международном движении </w:t>
      </w:r>
      <w:r w:rsidRPr="001D1DD0">
        <w:rPr>
          <w:sz w:val="28"/>
          <w:szCs w:val="28"/>
          <w:lang w:val="en-US" w:eastAsia="en-US" w:bidi="en-US"/>
        </w:rPr>
        <w:t>Abilympics</w:t>
      </w:r>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П.А. Овчинникова, Медицинский колледж № 5) прошел III Национальный чемпионат по профессиональному мастерству среди людей с инвалидностью «Абилимпикс».</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В 2016 году Заместителем Председателя Правительства Российской Федерации О.Ю. Голодец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 xml:space="preserve">разработаны и направлены в субъекты Российской Федерации Методические рекомендации по вопросу о внесении изменений в основные </w:t>
      </w:r>
      <w:r w:rsidRPr="001D1DD0">
        <w:rPr>
          <w:sz w:val="28"/>
          <w:szCs w:val="28"/>
        </w:rPr>
        <w:lastRenderedPageBreak/>
        <w:t>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r w:rsidR="006455C0">
        <w:rPr>
          <w:sz w:val="28"/>
          <w:szCs w:val="28"/>
        </w:rPr>
        <w:t>Минобрнауки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По данным мониторинга Минобрнауки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0"/>
        <w:shd w:val="clear" w:color="auto" w:fill="auto"/>
        <w:spacing w:before="0" w:line="312" w:lineRule="auto"/>
        <w:ind w:firstLine="720"/>
        <w:rPr>
          <w:i w:val="0"/>
        </w:rPr>
      </w:pPr>
      <w:r w:rsidRPr="001D1DD0">
        <w:rPr>
          <w:i w:val="0"/>
        </w:rPr>
        <w:t>Достигнуты следующие результаты</w:t>
      </w:r>
      <w:r w:rsidRPr="001D1DD0">
        <w:rPr>
          <w:rStyle w:val="72"/>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 xml:space="preserve">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w:t>
      </w:r>
      <w:r w:rsidRPr="001D1DD0">
        <w:rPr>
          <w:sz w:val="28"/>
          <w:szCs w:val="28"/>
        </w:rPr>
        <w:lastRenderedPageBreak/>
        <w:t>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клюзивного высшего образования: инклюзивноеобразование.рф</w:t>
      </w:r>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1D1DD0" w:rsidRPr="001D1DD0" w:rsidRDefault="001D1DD0" w:rsidP="001D1DD0">
      <w:pPr>
        <w:spacing w:line="312" w:lineRule="auto"/>
        <w:ind w:firstLine="720"/>
        <w:jc w:val="both"/>
        <w:rPr>
          <w:sz w:val="28"/>
          <w:szCs w:val="28"/>
        </w:rPr>
      </w:pPr>
      <w:r w:rsidRPr="001D1DD0">
        <w:rPr>
          <w:sz w:val="28"/>
          <w:szCs w:val="28"/>
        </w:rPr>
        <w:t>- создание безбарьерной среды;</w:t>
      </w:r>
      <w:bookmarkEnd w:id="3"/>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lastRenderedPageBreak/>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организация профориентационной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r w:rsidR="00FA3E3E">
        <w:rPr>
          <w:sz w:val="28"/>
          <w:szCs w:val="28"/>
        </w:rPr>
        <w:t xml:space="preserve">Минобрнауки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подведомственных Минобрнауки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вебинара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r w:rsidRPr="001D1DD0">
        <w:rPr>
          <w:sz w:val="28"/>
          <w:szCs w:val="28"/>
        </w:rPr>
        <w:t>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
        <w:shd w:val="clear" w:color="auto" w:fill="auto"/>
        <w:spacing w:after="0" w:line="312" w:lineRule="auto"/>
        <w:ind w:firstLine="709"/>
        <w:rPr>
          <w:b/>
        </w:rPr>
      </w:pPr>
    </w:p>
    <w:p w:rsidR="00540286" w:rsidRDefault="00540286" w:rsidP="001F0C65">
      <w:pPr>
        <w:pStyle w:val="4"/>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w:t>
      </w:r>
      <w:r w:rsidRPr="00F70708">
        <w:rPr>
          <w:sz w:val="28"/>
          <w:szCs w:val="28"/>
        </w:rPr>
        <w:lastRenderedPageBreak/>
        <w:t xml:space="preserve">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Минобрнауки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 xml:space="preserve">выявления детей, </w:t>
      </w:r>
      <w:r w:rsidR="00A03393" w:rsidRPr="00F70708">
        <w:rPr>
          <w:sz w:val="28"/>
          <w:szCs w:val="28"/>
        </w:rPr>
        <w:lastRenderedPageBreak/>
        <w:t>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w:t>
      </w:r>
      <w:r w:rsidRPr="00F70708">
        <w:rPr>
          <w:sz w:val="28"/>
          <w:szCs w:val="28"/>
        </w:rPr>
        <w:lastRenderedPageBreak/>
        <w:t xml:space="preserve">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r w:rsidRPr="00F70708">
        <w:rPr>
          <w:sz w:val="28"/>
          <w:szCs w:val="28"/>
        </w:rPr>
        <w:t>бакалавриата</w:t>
      </w:r>
      <w:r w:rsidR="008214E9" w:rsidRPr="00F70708">
        <w:rPr>
          <w:sz w:val="28"/>
          <w:szCs w:val="28"/>
        </w:rPr>
        <w:t>»</w:t>
      </w:r>
      <w:r w:rsidRPr="00F70708">
        <w:rPr>
          <w:sz w:val="28"/>
          <w:szCs w:val="28"/>
        </w:rPr>
        <w:t xml:space="preserve"> и программам </w:t>
      </w:r>
      <w:r w:rsidR="008214E9" w:rsidRPr="00F70708">
        <w:rPr>
          <w:sz w:val="28"/>
          <w:szCs w:val="28"/>
        </w:rPr>
        <w:t>«</w:t>
      </w:r>
      <w:r w:rsidRPr="00F70708">
        <w:rPr>
          <w:sz w:val="28"/>
          <w:szCs w:val="28"/>
        </w:rPr>
        <w:t>специалитета</w:t>
      </w:r>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w:t>
      </w:r>
      <w:r w:rsidRPr="00F70708">
        <w:rPr>
          <w:sz w:val="28"/>
          <w:szCs w:val="28"/>
        </w:rPr>
        <w:lastRenderedPageBreak/>
        <w:t>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xml:space="preserve">№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w:t>
      </w:r>
      <w:r w:rsidRPr="00F70708">
        <w:rPr>
          <w:sz w:val="28"/>
          <w:szCs w:val="28"/>
        </w:rPr>
        <w:lastRenderedPageBreak/>
        <w:t>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(Ворлдскиллс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(Ворлдскиллс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(Ворлдскиллс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lastRenderedPageBreak/>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 xml:space="preserve">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w:t>
      </w:r>
      <w:r w:rsidRPr="00F70708">
        <w:rPr>
          <w:sz w:val="28"/>
          <w:szCs w:val="28"/>
        </w:rPr>
        <w:lastRenderedPageBreak/>
        <w:t>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4"/>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lastRenderedPageBreak/>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w:t>
      </w:r>
      <w:r w:rsidRPr="00F70708">
        <w:rPr>
          <w:sz w:val="28"/>
          <w:szCs w:val="28"/>
        </w:rPr>
        <w:lastRenderedPageBreak/>
        <w:t xml:space="preserve">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F70708" w:rsidRPr="00F70708" w:rsidRDefault="00F70708" w:rsidP="00F70708">
      <w:pPr>
        <w:spacing w:line="312" w:lineRule="auto"/>
        <w:ind w:firstLine="720"/>
        <w:jc w:val="both"/>
        <w:rPr>
          <w:sz w:val="28"/>
          <w:szCs w:val="28"/>
        </w:rPr>
      </w:pPr>
      <w:r w:rsidRPr="00F70708">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Наримана Сабитова</w:t>
      </w:r>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lastRenderedPageBreak/>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r w:rsidRPr="00F70708">
        <w:rPr>
          <w:sz w:val="28"/>
          <w:szCs w:val="28"/>
        </w:rPr>
        <w:t>Будашкина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r w:rsidRPr="00F70708">
        <w:rPr>
          <w:sz w:val="28"/>
          <w:szCs w:val="28"/>
        </w:rPr>
        <w:t>Пахмутовой»,</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r w:rsidRPr="00F70708">
        <w:rPr>
          <w:sz w:val="28"/>
          <w:szCs w:val="28"/>
        </w:rPr>
        <w:t>Фраучи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r w:rsidRPr="00F70708">
        <w:rPr>
          <w:sz w:val="28"/>
          <w:szCs w:val="28"/>
        </w:rPr>
        <w:t>Апехтиной,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r w:rsidRPr="00F70708">
        <w:rPr>
          <w:sz w:val="28"/>
          <w:szCs w:val="28"/>
        </w:rPr>
        <w:t>Щепановской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w:t>
      </w:r>
      <w:r w:rsidRPr="00F70708">
        <w:rPr>
          <w:sz w:val="28"/>
          <w:szCs w:val="28"/>
        </w:rPr>
        <w:lastRenderedPageBreak/>
        <w:t>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Башмет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w:t>
      </w:r>
      <w:r w:rsidRPr="00E453C4">
        <w:rPr>
          <w:sz w:val="28"/>
          <w:szCs w:val="28"/>
        </w:rPr>
        <w:lastRenderedPageBreak/>
        <w:t xml:space="preserve">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w:t>
      </w:r>
      <w:r w:rsidRPr="00E453C4">
        <w:rPr>
          <w:sz w:val="28"/>
          <w:szCs w:val="28"/>
        </w:rPr>
        <w:lastRenderedPageBreak/>
        <w:t xml:space="preserve">рамках которой прошли встречи с известным ведущим программы «В мире животных» Николаем Дроздовым, а также детскими писателями: Тимом Собакиным, Артуром Гиваргизовым, Екатериной Тимашпольской,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w:t>
      </w:r>
      <w:r w:rsidRPr="00E453C4">
        <w:rPr>
          <w:sz w:val="28"/>
          <w:szCs w:val="28"/>
        </w:rPr>
        <w:lastRenderedPageBreak/>
        <w:t xml:space="preserve">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3" w:tgtFrame="_blank" w:history="1">
        <w:r w:rsidRPr="00E453C4">
          <w:rPr>
            <w:sz w:val="28"/>
            <w:szCs w:val="28"/>
          </w:rPr>
          <w:t>от 1 года до 3 лет</w:t>
        </w:r>
      </w:hyperlink>
      <w:r w:rsidRPr="00E453C4">
        <w:rPr>
          <w:sz w:val="28"/>
          <w:szCs w:val="28"/>
        </w:rPr>
        <w:t xml:space="preserve">, </w:t>
      </w:r>
      <w:hyperlink r:id="rId14" w:tgtFrame="_blank" w:history="1">
        <w:r w:rsidRPr="00E453C4">
          <w:rPr>
            <w:sz w:val="28"/>
            <w:szCs w:val="28"/>
          </w:rPr>
          <w:t>от 3 до 6 лет</w:t>
        </w:r>
      </w:hyperlink>
      <w:r w:rsidRPr="00E453C4">
        <w:rPr>
          <w:sz w:val="28"/>
          <w:szCs w:val="28"/>
        </w:rPr>
        <w:t xml:space="preserve">, </w:t>
      </w:r>
      <w:hyperlink r:id="rId15" w:tgtFrame="_blank" w:history="1">
        <w:r w:rsidRPr="00E453C4">
          <w:rPr>
            <w:sz w:val="28"/>
            <w:szCs w:val="28"/>
          </w:rPr>
          <w:t>от 6 до 9 лет</w:t>
        </w:r>
      </w:hyperlink>
      <w:r w:rsidRPr="00E453C4">
        <w:rPr>
          <w:sz w:val="28"/>
          <w:szCs w:val="28"/>
        </w:rPr>
        <w:t xml:space="preserve">, </w:t>
      </w:r>
      <w:hyperlink r:id="rId16"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w:t>
      </w:r>
      <w:r w:rsidR="004E10C7" w:rsidRPr="00E453C4">
        <w:rPr>
          <w:sz w:val="28"/>
          <w:szCs w:val="28"/>
        </w:rPr>
        <w:lastRenderedPageBreak/>
        <w:t>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 xml:space="preserve">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 xml:space="preserve">«Лунтик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 xml:space="preserve">Для детей и подростков осуществляли вещание кабельный и спутниковый государственный телеканал «МУЛЬТ», федеральный общенациональный </w:t>
      </w:r>
      <w:r w:rsidRPr="00E453C4">
        <w:rPr>
          <w:sz w:val="28"/>
          <w:szCs w:val="28"/>
        </w:rPr>
        <w:lastRenderedPageBreak/>
        <w:t>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w:t>
      </w:r>
      <w:r w:rsidRPr="00E453C4">
        <w:rPr>
          <w:sz w:val="28"/>
          <w:szCs w:val="28"/>
        </w:rPr>
        <w:lastRenderedPageBreak/>
        <w:t xml:space="preserve">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Согэцу,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(«Видеоглаз»),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xml:space="preserve">– фестивали народных традиций «Былина» и авторской песни «Куликово поле», межрегиональный конкурс по полевым фотонаблюдениям «На крыльях </w:t>
      </w:r>
      <w:r w:rsidRPr="00E453C4">
        <w:rPr>
          <w:sz w:val="28"/>
          <w:szCs w:val="28"/>
        </w:rPr>
        <w:lastRenderedPageBreak/>
        <w:t>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r w:rsidRPr="00E453C4">
        <w:rPr>
          <w:sz w:val="28"/>
          <w:szCs w:val="28"/>
        </w:rPr>
        <w:t>Монастырщино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(«Фанагория – столица Азиатского Боспора», «Фанагория в архаическое время», «Некрополь Фанагории (VI века до н.э. – позднеантичное время)», «Подводные исследования в затопленной части Фанагории: методика и результаты», «Нумизматические исследования в Фанагории», «Торговые связи Фанагории», «Религиозные представления древних фанагорийцев», «Фанагория в судьбе Митридата VI Евпатора», «Реставрация и консервация археологических предметов», «Археозоологические исследования в Фанагории»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«Фанагория»,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lastRenderedPageBreak/>
        <w:t>– XI Поморский фестиваль детского творчества (Архангельский государственный музей деревянного зодчества и народного искусства «Малые Корелы»);</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«Кижская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lastRenderedPageBreak/>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«Киносквере».</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w:t>
      </w:r>
      <w:r w:rsidRPr="00E453C4">
        <w:rPr>
          <w:sz w:val="28"/>
          <w:szCs w:val="28"/>
        </w:rPr>
        <w:lastRenderedPageBreak/>
        <w:t xml:space="preserve">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«Гумбиненнское сражение», военно-исторический фестиваль «Мартыновский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Большое внимание культурному досугу детей и семей, имеющих детей, уделяется организациями Минобрнауки России.</w:t>
      </w:r>
    </w:p>
    <w:p w:rsidR="00E453C4" w:rsidRPr="00E453C4" w:rsidRDefault="00E453C4" w:rsidP="00E453C4">
      <w:pPr>
        <w:spacing w:line="312" w:lineRule="auto"/>
        <w:ind w:firstLine="709"/>
        <w:jc w:val="both"/>
        <w:rPr>
          <w:sz w:val="28"/>
          <w:szCs w:val="28"/>
        </w:rPr>
      </w:pPr>
      <w:r w:rsidRPr="00E453C4">
        <w:rPr>
          <w:sz w:val="28"/>
          <w:szCs w:val="28"/>
        </w:rPr>
        <w:lastRenderedPageBreak/>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В сентябре 2017 года в Центре образования, оздоровления детей и развития туризма «Корабелы Прионежья»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r>
      <w:r w:rsidRPr="00E453C4">
        <w:rPr>
          <w:sz w:val="28"/>
          <w:szCs w:val="28"/>
        </w:rPr>
        <w:lastRenderedPageBreak/>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w:t>
      </w:r>
      <w:r w:rsidRPr="006C7D75">
        <w:rPr>
          <w:sz w:val="28"/>
          <w:szCs w:val="28"/>
        </w:rPr>
        <w:lastRenderedPageBreak/>
        <w:t>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lastRenderedPageBreak/>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сурдлимпийским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w:t>
      </w:r>
      <w:r>
        <w:rPr>
          <w:sz w:val="28"/>
          <w:szCs w:val="28"/>
        </w:rPr>
        <w:t xml:space="preserve"> </w:t>
      </w:r>
      <w:r w:rsidRPr="005A6FD2">
        <w:rPr>
          <w:sz w:val="28"/>
          <w:szCs w:val="28"/>
        </w:rPr>
        <w:t>и сурдлимпийским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lastRenderedPageBreak/>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 xml:space="preserve">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w:t>
      </w:r>
      <w:r w:rsidRPr="006C7D75">
        <w:rPr>
          <w:sz w:val="28"/>
          <w:szCs w:val="28"/>
        </w:rPr>
        <w:lastRenderedPageBreak/>
        <w:t>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«Эмирейтс»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 xml:space="preserve">Финалы в различных возрастных категориях Всероссийских соревнований юных хоккеистов «Золотая шайба» имени А.В. Тарасова </w:t>
      </w:r>
      <w:r w:rsidRPr="006C7D75">
        <w:rPr>
          <w:sz w:val="28"/>
          <w:szCs w:val="28"/>
        </w:rPr>
        <w:lastRenderedPageBreak/>
        <w:t>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 xml:space="preserve">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w:t>
      </w:r>
      <w:r w:rsidR="006C7D75" w:rsidRPr="006C7D75">
        <w:rPr>
          <w:sz w:val="28"/>
          <w:szCs w:val="28"/>
        </w:rPr>
        <w:lastRenderedPageBreak/>
        <w:t>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xml:space="preserve">-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w:t>
      </w:r>
      <w:r w:rsidRPr="006C7D75">
        <w:rPr>
          <w:sz w:val="28"/>
          <w:szCs w:val="28"/>
        </w:rPr>
        <w:lastRenderedPageBreak/>
        <w:t>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2017 г. № 444 Минобрнауки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Минобрнауки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sidRPr="0049566D">
        <w:rPr>
          <w:rStyle w:val="0pt"/>
          <w:i w:val="0"/>
          <w:spacing w:val="0"/>
        </w:rPr>
        <w:t xml:space="preserve">Минобрнауки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lastRenderedPageBreak/>
        <w:t>С целью оперативного устранения выявленных нарушений и их предотвращения Минобрнауки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(приказ Минобрнауки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lastRenderedPageBreak/>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Приоритетной задачей является обеспечение соответствия квалификации работников организации отдыха детей и их оздоровления соответствующим </w:t>
      </w:r>
      <w:r w:rsidRPr="0049566D">
        <w:rPr>
          <w:sz w:val="28"/>
          <w:szCs w:val="28"/>
        </w:rPr>
        <w:lastRenderedPageBreak/>
        <w:t>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r w:rsidRPr="0049566D">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r w:rsidRPr="0049566D">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r w:rsidR="006E42D6">
        <w:rPr>
          <w:szCs w:val="28"/>
          <w:lang w:eastAsia="ru-RU"/>
        </w:rPr>
        <w:t xml:space="preserve">Роспотребнадзором </w:t>
      </w:r>
      <w:r w:rsidRPr="0049566D">
        <w:rPr>
          <w:szCs w:val="28"/>
          <w:lang w:eastAsia="ru-RU"/>
        </w:rPr>
        <w:t xml:space="preserve">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w:t>
      </w:r>
      <w:r w:rsidRPr="0049566D">
        <w:rPr>
          <w:szCs w:val="28"/>
          <w:lang w:eastAsia="ru-RU"/>
        </w:rPr>
        <w:lastRenderedPageBreak/>
        <w:t>оздоровления, санитарно-эпидемиологическим требованиям.</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lastRenderedPageBreak/>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6"/>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6"/>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6"/>
        <w:shd w:val="clear" w:color="auto" w:fill="auto"/>
        <w:spacing w:line="312" w:lineRule="auto"/>
        <w:ind w:firstLine="709"/>
        <w:jc w:val="both"/>
      </w:pPr>
      <w:r w:rsidRPr="0049566D">
        <w:t xml:space="preserve">Организациям детского отдыха оказана адресная методическая и консультативная помощь по вопросам обеспечения комплексной безопасности. </w:t>
      </w:r>
      <w:r w:rsidRPr="0049566D">
        <w:lastRenderedPageBreak/>
        <w:t>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6"/>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6"/>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6"/>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6"/>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6"/>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6"/>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6"/>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6"/>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6"/>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6"/>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6"/>
        <w:shd w:val="clear" w:color="auto" w:fill="auto"/>
        <w:spacing w:line="312" w:lineRule="auto"/>
        <w:ind w:firstLine="709"/>
        <w:jc w:val="both"/>
      </w:pPr>
      <w:r w:rsidRPr="0049566D">
        <w:t xml:space="preserve">Особое внимание уделено стационарным лагерям, в том числе граничащим с лесными участками. На всей территории России обеспечена </w:t>
      </w:r>
      <w:r w:rsidRPr="0049566D">
        <w:lastRenderedPageBreak/>
        <w:t>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6"/>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6"/>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6"/>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6"/>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6"/>
        <w:shd w:val="clear" w:color="auto" w:fill="auto"/>
        <w:spacing w:line="312" w:lineRule="auto"/>
        <w:ind w:firstLine="709"/>
        <w:jc w:val="both"/>
      </w:pPr>
      <w:r w:rsidRPr="0049566D">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6"/>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6"/>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lastRenderedPageBreak/>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6"/>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6"/>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lastRenderedPageBreak/>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6"/>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w:t>
      </w:r>
      <w:r w:rsidRPr="0049566D">
        <w:rPr>
          <w:szCs w:val="28"/>
        </w:rPr>
        <w:lastRenderedPageBreak/>
        <w:t xml:space="preserve">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6"/>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6"/>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6"/>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lastRenderedPageBreak/>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00C02B7C" w:rsidRPr="00C02B7C">
        <w:rPr>
          <w:sz w:val="28"/>
          <w:szCs w:val="28"/>
        </w:rPr>
        <w:lastRenderedPageBreak/>
        <w:t>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w:t>
      </w:r>
      <w:r w:rsidRPr="00C02B7C">
        <w:rPr>
          <w:sz w:val="28"/>
          <w:szCs w:val="28"/>
        </w:rPr>
        <w:lastRenderedPageBreak/>
        <w:t>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r>
      <w:r w:rsidRPr="00FE336E">
        <w:rPr>
          <w:sz w:val="28"/>
          <w:szCs w:val="28"/>
        </w:rPr>
        <w:lastRenderedPageBreak/>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Роструда, </w:t>
      </w:r>
      <w:r w:rsidRPr="00FE336E">
        <w:rPr>
          <w:color w:val="000000"/>
          <w:sz w:val="28"/>
          <w:szCs w:val="28"/>
          <w:lang w:bidi="ru-RU"/>
        </w:rPr>
        <w:t xml:space="preserve">за 2017 год было проведено </w:t>
      </w:r>
      <w:r w:rsidRPr="00FE336E">
        <w:rPr>
          <w:rStyle w:val="2a"/>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a"/>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w:t>
      </w:r>
      <w:r w:rsidRPr="00FE336E">
        <w:rPr>
          <w:rFonts w:ascii="Times New Roman" w:hAnsi="Times New Roman"/>
          <w:b w:val="0"/>
          <w:color w:val="000000"/>
          <w:sz w:val="28"/>
          <w:szCs w:val="28"/>
          <w:lang w:eastAsia="ru-RU" w:bidi="ru-RU"/>
        </w:rPr>
        <w:lastRenderedPageBreak/>
        <w:t xml:space="preserve">исполнения </w:t>
      </w:r>
      <w:r w:rsidRPr="00FE336E">
        <w:rPr>
          <w:rStyle w:val="2a"/>
        </w:rPr>
        <w:t>предписани</w:t>
      </w:r>
      <w:r w:rsidR="00CC3372">
        <w:rPr>
          <w:rStyle w:val="2a"/>
        </w:rPr>
        <w:t>й</w:t>
      </w:r>
      <w:r w:rsidRPr="00FE336E">
        <w:rPr>
          <w:rStyle w:val="2a"/>
        </w:rPr>
        <w:t>.</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a"/>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a"/>
        </w:rPr>
        <w:t>сумму 2 958 тыс. рублей.</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8"/>
        <w:shd w:val="clear" w:color="auto" w:fill="auto"/>
        <w:spacing w:after="0" w:line="312" w:lineRule="auto"/>
        <w:ind w:firstLine="709"/>
        <w:jc w:val="both"/>
        <w:rPr>
          <w:rStyle w:val="2a"/>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w:t>
      </w:r>
      <w:r w:rsidRPr="00FE336E">
        <w:rPr>
          <w:bCs/>
          <w:color w:val="000000"/>
          <w:sz w:val="28"/>
          <w:szCs w:val="28"/>
          <w:lang w:bidi="ru-RU"/>
        </w:rPr>
        <w:lastRenderedPageBreak/>
        <w:t xml:space="preserve">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 xml:space="preserve">За 2017 год государственными инспекциями труда в субъектах Российской Федерации было проведено 2 088 проверок в отношении указанной </w:t>
      </w:r>
      <w:r w:rsidRPr="00FE336E">
        <w:rPr>
          <w:sz w:val="28"/>
          <w:szCs w:val="28"/>
        </w:rPr>
        <w:lastRenderedPageBreak/>
        <w:t>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Например, такие нарушения были выявлены в: ООО «ОнлиЮ Кострома» и ООО «Рэволюция» (Костромская область), ООО «Крокус» (Сахалинская область), Администрации сельского поселения Старояшевский сельсовет Муниципального района Калтасинский район Республики Башкортостан, </w:t>
      </w:r>
      <w:r w:rsidR="00730F39">
        <w:rPr>
          <w:bCs/>
          <w:sz w:val="28"/>
          <w:szCs w:val="28"/>
        </w:rPr>
        <w:br/>
      </w:r>
      <w:r w:rsidRPr="00FE336E">
        <w:rPr>
          <w:bCs/>
          <w:sz w:val="28"/>
          <w:szCs w:val="28"/>
        </w:rPr>
        <w:t xml:space="preserve">ООО «Башнипинефть» и ООО «ИНЦЭБ» (Республика Башкортостан), </w:t>
      </w:r>
      <w:r w:rsidR="00730F39">
        <w:rPr>
          <w:bCs/>
          <w:sz w:val="28"/>
          <w:szCs w:val="28"/>
        </w:rPr>
        <w:br/>
      </w:r>
      <w:r w:rsidRPr="00FE336E">
        <w:rPr>
          <w:bCs/>
          <w:sz w:val="28"/>
          <w:szCs w:val="28"/>
        </w:rPr>
        <w:t xml:space="preserve">ООО «Агроторг», ИП Войновой М.В. и АО «Звезда-Энергетика» </w:t>
      </w:r>
      <w:r w:rsidR="00730F39">
        <w:rPr>
          <w:bCs/>
          <w:sz w:val="28"/>
          <w:szCs w:val="28"/>
        </w:rPr>
        <w:br/>
      </w:r>
      <w:r w:rsidRPr="00FE336E">
        <w:rPr>
          <w:bCs/>
          <w:sz w:val="28"/>
          <w:szCs w:val="28"/>
        </w:rPr>
        <w:t xml:space="preserve">(г. Санкт-Петербург»), Администрация Евтинского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lastRenderedPageBreak/>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непроведение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lastRenderedPageBreak/>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6"/>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w:t>
      </w:r>
      <w:r w:rsidRPr="00DD18A4">
        <w:lastRenderedPageBreak/>
        <w:t>семейного воспитания.</w:t>
      </w:r>
    </w:p>
    <w:p w:rsidR="00DD18A4" w:rsidRPr="00DD18A4" w:rsidRDefault="00DD18A4" w:rsidP="00DD18A4">
      <w:pPr>
        <w:pStyle w:val="16"/>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6"/>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6"/>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6"/>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6"/>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r>
      <w:r w:rsidRPr="00DD18A4">
        <w:lastRenderedPageBreak/>
        <w:t>2014-2018 годы» и других.</w:t>
      </w:r>
    </w:p>
    <w:p w:rsidR="00DD18A4" w:rsidRPr="00DD18A4" w:rsidRDefault="00DD18A4" w:rsidP="00DD18A4">
      <w:pPr>
        <w:pStyle w:val="16"/>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6"/>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6"/>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«подучетных» подростков, участвовали в проведении мероприятий по оказанию социальной </w:t>
      </w:r>
      <w:r w:rsidRPr="00DD18A4">
        <w:lastRenderedPageBreak/>
        <w:t>помощи ветеранам Великой Отечественной войны, семьям погибших воинов.</w:t>
      </w:r>
    </w:p>
    <w:p w:rsidR="004C4800" w:rsidRDefault="00DD18A4" w:rsidP="00DD18A4">
      <w:pPr>
        <w:pStyle w:val="16"/>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6"/>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6"/>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6"/>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6"/>
        <w:shd w:val="clear" w:color="auto" w:fill="auto"/>
        <w:spacing w:line="312" w:lineRule="auto"/>
        <w:ind w:firstLine="709"/>
        <w:jc w:val="both"/>
      </w:pPr>
      <w:r w:rsidRPr="00DD18A4">
        <w:t xml:space="preserve">Кроме того, для несовершеннолетних предусмотрена материальная поддержка от центра занятости населения в размере 1,7 тыс. рублей в виде </w:t>
      </w:r>
      <w:r w:rsidRPr="00DD18A4">
        <w:lastRenderedPageBreak/>
        <w:t>доплаты к заработной плате, которая определяется работодателем.</w:t>
      </w:r>
    </w:p>
    <w:p w:rsidR="00DD18A4" w:rsidRPr="00DD18A4" w:rsidRDefault="00DD18A4" w:rsidP="00DD18A4">
      <w:pPr>
        <w:pStyle w:val="16"/>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6"/>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6"/>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6"/>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6"/>
        <w:shd w:val="clear" w:color="auto" w:fill="auto"/>
        <w:spacing w:line="312" w:lineRule="auto"/>
        <w:ind w:firstLine="709"/>
        <w:jc w:val="both"/>
      </w:pPr>
      <w:r w:rsidRPr="00DD18A4">
        <w:t xml:space="preserve">К проведению профилактической работы с подростками, состоящими на </w:t>
      </w:r>
      <w:r w:rsidRPr="00DD18A4">
        <w:lastRenderedPageBreak/>
        <w:t>учете в органах внутренних дел, привлекаются служители церкви.</w:t>
      </w:r>
    </w:p>
    <w:p w:rsidR="00DD18A4" w:rsidRPr="00DD18A4" w:rsidRDefault="00DD18A4" w:rsidP="00DD18A4">
      <w:pPr>
        <w:pStyle w:val="16"/>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6"/>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6"/>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lastRenderedPageBreak/>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 xml:space="preserve">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w:t>
      </w:r>
      <w:r w:rsidRPr="00FD668E">
        <w:rPr>
          <w:sz w:val="28"/>
          <w:szCs w:val="28"/>
        </w:rPr>
        <w:lastRenderedPageBreak/>
        <w:t>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 xml:space="preserve">Трудоустройство безработных граждан в возрасте от 18 до 20 лет из числа выпускников учреждений начального образования и СПО, ищущих </w:t>
      </w:r>
      <w:r w:rsidRPr="00FD668E">
        <w:rPr>
          <w:sz w:val="28"/>
          <w:szCs w:val="28"/>
        </w:rPr>
        <w:lastRenderedPageBreak/>
        <w:t>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w:t>
      </w:r>
      <w:r w:rsidRPr="00FD668E">
        <w:rPr>
          <w:sz w:val="28"/>
          <w:szCs w:val="28"/>
        </w:rPr>
        <w:lastRenderedPageBreak/>
        <w:t>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 xml:space="preserve">В целях содействия в трудоустройстве, в том числе на рабочие места с гибкими формами занятости, граждан, воспитывающих несовершеннолетних </w:t>
      </w:r>
      <w:r w:rsidRPr="00FD668E">
        <w:rPr>
          <w:sz w:val="28"/>
          <w:szCs w:val="28"/>
        </w:rPr>
        <w:lastRenderedPageBreak/>
        <w:t>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lastRenderedPageBreak/>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lastRenderedPageBreak/>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lastRenderedPageBreak/>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льмы и другие телепроизведения,</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Содействие трудоустройству женщин, имеющих детей, в том числе содействие самозанятости</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В 2017 году численность безработных женщин, получивших государственную услугу по содействию самозанятости,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lastRenderedPageBreak/>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w:t>
      </w:r>
      <w:r w:rsidRPr="001F0C65">
        <w:rPr>
          <w:sz w:val="28"/>
          <w:szCs w:val="28"/>
        </w:rPr>
        <w:lastRenderedPageBreak/>
        <w:t>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w:t>
      </w:r>
      <w:r w:rsidRPr="001F0C65">
        <w:rPr>
          <w:sz w:val="28"/>
          <w:szCs w:val="28"/>
        </w:rPr>
        <w:lastRenderedPageBreak/>
        <w:t>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w:t>
      </w:r>
      <w:r w:rsidRPr="001F0C65">
        <w:rPr>
          <w:sz w:val="28"/>
          <w:szCs w:val="28"/>
        </w:rPr>
        <w:lastRenderedPageBreak/>
        <w:t>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w:t>
      </w:r>
      <w:r w:rsidRPr="001F0C65">
        <w:rPr>
          <w:sz w:val="28"/>
          <w:szCs w:val="28"/>
        </w:rPr>
        <w:lastRenderedPageBreak/>
        <w:t>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7"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Facebook, Instagram, ВКонтакте, Одноклассники, Twitter.</w:t>
      </w:r>
    </w:p>
    <w:p w:rsidR="00EF7A62" w:rsidRPr="0095023D" w:rsidRDefault="001F0C65" w:rsidP="001F0C65">
      <w:pPr>
        <w:spacing w:line="312" w:lineRule="auto"/>
        <w:ind w:firstLine="720"/>
        <w:jc w:val="both"/>
        <w:rPr>
          <w:sz w:val="28"/>
          <w:szCs w:val="28"/>
        </w:rPr>
      </w:pPr>
      <w:r w:rsidRPr="001F0C65">
        <w:rPr>
          <w:sz w:val="28"/>
          <w:szCs w:val="28"/>
        </w:rPr>
        <w:t>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флеш-игра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В отношении семей, имеющих детей, таких оснований предусмотрено несколько: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 xml:space="preserve">социально-педагогические, направленные на профилактику отклонений в поведении и развитии личности получателей социальных услуг, </w:t>
      </w:r>
      <w:r w:rsidRPr="001F0C65">
        <w:rPr>
          <w:rFonts w:ascii="Times New Roman" w:hAnsi="Times New Roman"/>
          <w:b w:val="0"/>
          <w:sz w:val="28"/>
          <w:szCs w:val="28"/>
        </w:rPr>
        <w:lastRenderedPageBreak/>
        <w:t>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8" w:history="1">
        <w:r w:rsidRPr="001F0C65">
          <w:rPr>
            <w:sz w:val="28"/>
            <w:szCs w:val="28"/>
          </w:rPr>
          <w:t>на дому</w:t>
        </w:r>
      </w:hyperlink>
      <w:r w:rsidRPr="001F0C65">
        <w:rPr>
          <w:sz w:val="28"/>
          <w:szCs w:val="28"/>
        </w:rPr>
        <w:t xml:space="preserve">, в </w:t>
      </w:r>
      <w:hyperlink r:id="rId19" w:history="1">
        <w:r w:rsidRPr="001F0C65">
          <w:rPr>
            <w:sz w:val="28"/>
            <w:szCs w:val="28"/>
          </w:rPr>
          <w:t>полустационарной</w:t>
        </w:r>
      </w:hyperlink>
      <w:r w:rsidRPr="001F0C65">
        <w:rPr>
          <w:sz w:val="28"/>
          <w:szCs w:val="28"/>
        </w:rPr>
        <w:t xml:space="preserve"> форме, в </w:t>
      </w:r>
      <w:hyperlink r:id="rId20"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1"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lastRenderedPageBreak/>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lastRenderedPageBreak/>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w:t>
      </w:r>
      <w:r w:rsidRPr="00420E05">
        <w:rPr>
          <w:rFonts w:eastAsia="Calibri"/>
          <w:sz w:val="28"/>
          <w:szCs w:val="28"/>
        </w:rPr>
        <w:lastRenderedPageBreak/>
        <w:t xml:space="preserve">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lastRenderedPageBreak/>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 xml:space="preserve">дома-интернаты (пансионаты) и другие организации для детей с умственной отсталостью, физическими нарушениями) в 79 субъектах Российской </w:t>
      </w:r>
      <w:r w:rsidRPr="0096172C">
        <w:rPr>
          <w:rStyle w:val="FontStyle17"/>
          <w:sz w:val="28"/>
          <w:szCs w:val="28"/>
        </w:rPr>
        <w:lastRenderedPageBreak/>
        <w:t>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r w:rsidRPr="0096172C">
        <w:rPr>
          <w:rStyle w:val="FontStyle17"/>
          <w:i/>
          <w:sz w:val="28"/>
          <w:szCs w:val="28"/>
        </w:rPr>
        <w:t>Справочно: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lastRenderedPageBreak/>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1"/>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xml:space="preserve">, из них 397 994 детей-сирот </w:t>
      </w:r>
      <w:r w:rsidRPr="0096172C">
        <w:rPr>
          <w:rFonts w:eastAsia="Calibri"/>
          <w:sz w:val="28"/>
          <w:szCs w:val="28"/>
        </w:rPr>
        <w:lastRenderedPageBreak/>
        <w:t>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 развитие региональных систем стимулирования и поддержки </w:t>
      </w:r>
      <w:r w:rsidRPr="0096172C">
        <w:rPr>
          <w:rFonts w:eastAsia="Calibri"/>
          <w:sz w:val="28"/>
          <w:szCs w:val="28"/>
        </w:rPr>
        <w:lastRenderedPageBreak/>
        <w:t>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 в 2017 году Минобрнауки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проведен мониторинг эффективности деятельности школ приемных </w:t>
      </w:r>
      <w:r w:rsidRPr="0096172C">
        <w:rPr>
          <w:rFonts w:eastAsia="Calibri"/>
          <w:color w:val="auto"/>
          <w:sz w:val="28"/>
          <w:szCs w:val="28"/>
        </w:rPr>
        <w:lastRenderedPageBreak/>
        <w:t>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разработаны модельные программы сопровождения семей, принявших на воспитание детей с ОВЗ, подросткового возраста, сиблингов;</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Минобрнауки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w:t>
      </w:r>
      <w:r w:rsidRPr="00506D52">
        <w:rPr>
          <w:rFonts w:eastAsia="Calibri"/>
          <w:sz w:val="28"/>
          <w:szCs w:val="28"/>
        </w:rPr>
        <w:lastRenderedPageBreak/>
        <w:t xml:space="preserve">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
          <w:sz w:val="28"/>
          <w:szCs w:val="28"/>
        </w:rPr>
        <w:t xml:space="preserve">1 </w:t>
      </w:r>
      <w:r w:rsidRPr="00506D52">
        <w:rPr>
          <w:rFonts w:eastAsia="Calibri"/>
          <w:sz w:val="28"/>
          <w:szCs w:val="28"/>
        </w:rPr>
        <w:t xml:space="preserve">ноября 2016 </w:t>
      </w:r>
      <w:r w:rsidRPr="00506D52">
        <w:rPr>
          <w:rStyle w:val="9"/>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1"/>
          <w:sz w:val="28"/>
          <w:szCs w:val="28"/>
        </w:rPr>
        <w:t xml:space="preserve"> </w:t>
      </w:r>
      <w:r w:rsidRPr="00506D52">
        <w:rPr>
          <w:rFonts w:eastAsia="Calibri"/>
          <w:sz w:val="28"/>
          <w:szCs w:val="28"/>
        </w:rPr>
        <w:t xml:space="preserve">164), 719 </w:t>
      </w:r>
      <w:r w:rsidRPr="00506D52">
        <w:rPr>
          <w:sz w:val="28"/>
          <w:szCs w:val="28"/>
        </w:rPr>
        <w:t>–</w:t>
      </w:r>
      <w:r w:rsidRPr="00506D52">
        <w:rPr>
          <w:rStyle w:val="71"/>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1"/>
          <w:sz w:val="28"/>
          <w:szCs w:val="28"/>
        </w:rPr>
        <w:t xml:space="preserve"> </w:t>
      </w:r>
      <w:r w:rsidRPr="00506D52">
        <w:rPr>
          <w:rFonts w:eastAsia="Calibri"/>
          <w:sz w:val="28"/>
          <w:szCs w:val="28"/>
        </w:rPr>
        <w:t xml:space="preserve">728), 8 </w:t>
      </w:r>
      <w:r w:rsidRPr="00506D52">
        <w:rPr>
          <w:sz w:val="28"/>
          <w:szCs w:val="28"/>
        </w:rPr>
        <w:t>–</w:t>
      </w:r>
      <w:r w:rsidRPr="00506D52">
        <w:rPr>
          <w:rStyle w:val="71"/>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
          <w:sz w:val="28"/>
          <w:szCs w:val="28"/>
        </w:rPr>
        <w:t xml:space="preserve">от </w:t>
      </w:r>
      <w:r w:rsidRPr="00506D52">
        <w:rPr>
          <w:rFonts w:eastAsia="Calibri"/>
          <w:sz w:val="28"/>
          <w:szCs w:val="28"/>
        </w:rPr>
        <w:t xml:space="preserve">общего числа таких организаций </w:t>
      </w:r>
      <w:r w:rsidRPr="00506D52">
        <w:rPr>
          <w:rStyle w:val="9"/>
          <w:sz w:val="28"/>
          <w:szCs w:val="28"/>
        </w:rPr>
        <w:t>(</w:t>
      </w:r>
      <w:r w:rsidRPr="00506D52">
        <w:rPr>
          <w:rFonts w:eastAsia="Calibri"/>
          <w:sz w:val="28"/>
          <w:szCs w:val="28"/>
        </w:rPr>
        <w:t xml:space="preserve">2016 г. </w:t>
      </w:r>
      <w:r w:rsidRPr="00506D52">
        <w:rPr>
          <w:sz w:val="28"/>
          <w:szCs w:val="28"/>
        </w:rPr>
        <w:t xml:space="preserve">– </w:t>
      </w:r>
      <w:r w:rsidRPr="00506D52">
        <w:rPr>
          <w:rStyle w:val="9"/>
          <w:sz w:val="28"/>
          <w:szCs w:val="28"/>
        </w:rPr>
        <w:t>73</w:t>
      </w:r>
      <w:r w:rsidR="00232D13">
        <w:rPr>
          <w:sz w:val="28"/>
          <w:szCs w:val="28"/>
        </w:rPr>
        <w:t>%</w:t>
      </w:r>
      <w:r w:rsidRPr="00506D52">
        <w:rPr>
          <w:rStyle w:val="9"/>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rFonts w:eastAsia="Calibri"/>
          <w:sz w:val="28"/>
          <w:szCs w:val="28"/>
        </w:rPr>
        <w:t xml:space="preserve">самостоятельной жизни, создание </w:t>
      </w:r>
      <w:r w:rsidRPr="00506D52">
        <w:rPr>
          <w:rFonts w:eastAsia="Calibri"/>
          <w:sz w:val="28"/>
          <w:szCs w:val="28"/>
        </w:rPr>
        <w:lastRenderedPageBreak/>
        <w:t xml:space="preserve">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постинтернатный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(постинтернатной)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6"/>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xml:space="preserve">, которая впервые в России в XXI веке определила приоритеты и вектор движения государственной политики в </w:t>
      </w:r>
      <w:r w:rsidRPr="000C717C">
        <w:rPr>
          <w:szCs w:val="28"/>
        </w:rPr>
        <w:lastRenderedPageBreak/>
        <w:t>области защиты прав и интересов детей.</w:t>
      </w:r>
    </w:p>
    <w:p w:rsidR="00184C30" w:rsidRPr="000C717C" w:rsidRDefault="00184C30" w:rsidP="001C5021">
      <w:pPr>
        <w:pStyle w:val="16"/>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6"/>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6"/>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этой связи органами внутренних дел на постоянной основе проводится </w:t>
      </w:r>
      <w:r w:rsidRPr="000C717C">
        <w:rPr>
          <w:szCs w:val="28"/>
        </w:rPr>
        <w:lastRenderedPageBreak/>
        <w:t>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6"/>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6"/>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учреждениями социального обслуживания семьи и детей </w:t>
      </w:r>
      <w:r w:rsidRPr="000C717C">
        <w:rPr>
          <w:szCs w:val="28"/>
        </w:rPr>
        <w:lastRenderedPageBreak/>
        <w:t>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 xml:space="preserve">от 6 апреля 2017 г. № 285-пп «Об утверждении Порядка межведомственного взаимодействия по организации индивидуальной профилактической работы с </w:t>
      </w:r>
      <w:r w:rsidRPr="000C717C">
        <w:rPr>
          <w:szCs w:val="28"/>
        </w:rPr>
        <w:lastRenderedPageBreak/>
        <w:t>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КДНиЗП)</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6"/>
        <w:shd w:val="clear" w:color="auto" w:fill="auto"/>
        <w:spacing w:line="312" w:lineRule="auto"/>
        <w:ind w:firstLine="720"/>
        <w:jc w:val="both"/>
        <w:rPr>
          <w:szCs w:val="28"/>
        </w:rPr>
      </w:pPr>
      <w:r w:rsidRPr="000C717C">
        <w:rPr>
          <w:szCs w:val="28"/>
        </w:rPr>
        <w:t>Аналогичный межведомственный орган эффективно действует в Чукотском автономном округе, образованный в соответствии с постановлением региональной КДНиЗП от 9 января 2014 года.</w:t>
      </w:r>
    </w:p>
    <w:p w:rsidR="000B52B1" w:rsidRPr="000C717C" w:rsidRDefault="000B52B1" w:rsidP="001C5021">
      <w:pPr>
        <w:pStyle w:val="16"/>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r w:rsidR="00FB1E85">
        <w:rPr>
          <w:szCs w:val="28"/>
        </w:rPr>
        <w:t>КДНиЗП</w:t>
      </w:r>
      <w:r w:rsidRPr="000C717C">
        <w:rPr>
          <w:szCs w:val="28"/>
        </w:rPr>
        <w:t xml:space="preserve"> Алтайского края от 21 апреля 2017 г. № 5.</w:t>
      </w:r>
    </w:p>
    <w:p w:rsidR="000B52B1" w:rsidRPr="000C717C" w:rsidRDefault="000B52B1" w:rsidP="001C5021">
      <w:pPr>
        <w:pStyle w:val="16"/>
        <w:shd w:val="clear" w:color="auto" w:fill="auto"/>
        <w:spacing w:line="312" w:lineRule="auto"/>
        <w:ind w:firstLine="720"/>
        <w:jc w:val="both"/>
        <w:rPr>
          <w:szCs w:val="28"/>
        </w:rPr>
      </w:pPr>
      <w:r w:rsidRPr="000C717C">
        <w:rPr>
          <w:szCs w:val="28"/>
        </w:rPr>
        <w:t>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КДНиЗП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w:t>
      </w:r>
      <w:r w:rsidRPr="000C717C">
        <w:rPr>
          <w:szCs w:val="28"/>
        </w:rPr>
        <w:lastRenderedPageBreak/>
        <w:t xml:space="preserve">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6"/>
        <w:shd w:val="clear" w:color="auto" w:fill="auto"/>
        <w:spacing w:line="312" w:lineRule="auto"/>
        <w:ind w:firstLine="720"/>
        <w:jc w:val="both"/>
        <w:rPr>
          <w:szCs w:val="28"/>
        </w:rPr>
      </w:pPr>
      <w:r w:rsidRPr="000C717C">
        <w:rPr>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6"/>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FB1E85">
        <w:rPr>
          <w:szCs w:val="28"/>
        </w:rPr>
        <w:t>КДНиЗП</w:t>
      </w:r>
      <w:r w:rsidRPr="000C717C">
        <w:rPr>
          <w:szCs w:val="28"/>
        </w:rPr>
        <w:t xml:space="preserve">, органами и учреждениями здравоохранения (женскими консультациями, детскими поликлиниками, травматологическими пунктами), </w:t>
      </w:r>
      <w:r w:rsidRPr="000C717C">
        <w:rPr>
          <w:szCs w:val="28"/>
        </w:rPr>
        <w:lastRenderedPageBreak/>
        <w:t>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6"/>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6"/>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6"/>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6"/>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6"/>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 xml:space="preserve">Югре реализуется проект «Социальная участковая служба», который позволяет </w:t>
      </w:r>
      <w:r w:rsidRPr="000C717C">
        <w:rPr>
          <w:szCs w:val="28"/>
        </w:rPr>
        <w:lastRenderedPageBreak/>
        <w:t>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6"/>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6"/>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участия в данном клубе приглашаются женщины, злоупотребляющие спиртными напитками, прошедшие курс лечения от алкогольной зависимости, </w:t>
      </w:r>
      <w:r w:rsidRPr="000C717C">
        <w:rPr>
          <w:szCs w:val="28"/>
        </w:rPr>
        <w:lastRenderedPageBreak/>
        <w:t>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r w:rsidRPr="00F92655">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w:t>
      </w:r>
      <w:r w:rsidRPr="00F92655">
        <w:rPr>
          <w:sz w:val="28"/>
          <w:szCs w:val="28"/>
        </w:rPr>
        <w:lastRenderedPageBreak/>
        <w:t xml:space="preserve">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r w:rsidR="006E192F">
        <w:rPr>
          <w:sz w:val="28"/>
          <w:szCs w:val="28"/>
        </w:rPr>
        <w:t>КДНиЗП</w:t>
      </w:r>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т 3 124 КДНиЗП, в том числе 85 региональных и 3 039 территориальных или муниципальных КДНиЗП.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Правительственной комиссией по делам несовершеннолетних и защите их прав (далее – Правительственная КДНиЗП),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r w:rsidR="006E192F">
        <w:rPr>
          <w:sz w:val="28"/>
          <w:szCs w:val="28"/>
        </w:rPr>
        <w:t>КДНиЗП</w:t>
      </w:r>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lastRenderedPageBreak/>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о результатах работы Правительственной КДНиЗП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КДНиЗП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r w:rsidR="006E192F">
        <w:rPr>
          <w:sz w:val="28"/>
          <w:szCs w:val="28"/>
        </w:rPr>
        <w:t>КДНиЗП</w:t>
      </w:r>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r w:rsidR="006E192F">
        <w:rPr>
          <w:sz w:val="28"/>
          <w:szCs w:val="28"/>
        </w:rPr>
        <w:t>КДНиЗП,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КДНиЗП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КДНиЗП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КДНиЗП.</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КДНиЗП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Ежегодно актуальным вопросом, находящимся под пристальным вниманием членов Правительственной КДНиЗП,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КДНиЗП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Ознакомление с деятельностью не только КДНиЗП,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Впервые в 2017 году внедрена практика организации вебинаров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Правительственной КДНиЗП большое внимание уделялось вопросам методического обеспечения деятельности не только самих КДНиЗП,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КДНиЗП,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r w:rsidR="006E192F">
        <w:rPr>
          <w:sz w:val="28"/>
          <w:szCs w:val="28"/>
        </w:rPr>
        <w:t>КДНиЗП</w:t>
      </w:r>
      <w:r w:rsidRPr="00D80B08">
        <w:rPr>
          <w:sz w:val="28"/>
          <w:szCs w:val="28"/>
        </w:rPr>
        <w:t xml:space="preserve">; сборник методических рекомендаций по </w:t>
      </w:r>
      <w:r w:rsidRPr="00D80B08">
        <w:rPr>
          <w:sz w:val="28"/>
          <w:szCs w:val="28"/>
        </w:rPr>
        <w:lastRenderedPageBreak/>
        <w:t xml:space="preserve">вопросам, отнесенным к компетенции </w:t>
      </w:r>
      <w:r w:rsidR="006E192F">
        <w:rPr>
          <w:sz w:val="28"/>
          <w:szCs w:val="28"/>
        </w:rPr>
        <w:t>КДНиЗП</w:t>
      </w:r>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КДНиЗП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Данные документы являются ориентиром для КДНиЗП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КДНиЗП;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разработке и утверждению формы федерального статистического наблюдения о деятельности КДНиЗП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проведению всероссийских совещаний по вопросам организации и обеспечения деятельности КДНиЗП.</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что совершенствование деятельности КДНиЗП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родительства,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w:t>
      </w:r>
      <w:r>
        <w:rPr>
          <w:sz w:val="28"/>
          <w:szCs w:val="28"/>
        </w:rPr>
        <w:lastRenderedPageBreak/>
        <w:t xml:space="preserve">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игра-квест «Телеканал «Счастливая семья» по мотивам известных телепередач «Устами младенца», «Ревизорро»,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#СуперМамаПапа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w:t>
      </w:r>
      <w:r>
        <w:rPr>
          <w:sz w:val="28"/>
          <w:szCs w:val="28"/>
        </w:rPr>
        <w:lastRenderedPageBreak/>
        <w:t xml:space="preserve">объединением ЮНПРЕСС и компанией Киа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r w:rsidRPr="00CF6639">
        <w:rPr>
          <w:sz w:val="28"/>
          <w:szCs w:val="28"/>
        </w:rPr>
        <w:t>родительств</w:t>
      </w:r>
      <w:r>
        <w:rPr>
          <w:sz w:val="28"/>
          <w:szCs w:val="28"/>
        </w:rPr>
        <w:t xml:space="preserve">е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и компании Киа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lastRenderedPageBreak/>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В 2017 году общая доля детских, юношеских и образовательных </w:t>
      </w:r>
      <w:r w:rsidRPr="00077D8F">
        <w:rPr>
          <w:sz w:val="28"/>
          <w:szCs w:val="28"/>
        </w:rPr>
        <w:lastRenderedPageBreak/>
        <w:t>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«О!Кино».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«Эксмо»,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lastRenderedPageBreak/>
        <w:t>Подведомственная Минкомсвязи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 xml:space="preserve">«Умницы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телепрограммы региональных компаний «Зеленый свет» (г. Пермь), «ПРОФиЯ.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(г. Ростов-на-Дону), «Давайте Дружить» (г. Казань), «Знамя Ермака. Тарский дозор» (г. Омск);</w:t>
      </w:r>
    </w:p>
    <w:p w:rsidR="00077D8F" w:rsidRPr="00077D8F" w:rsidRDefault="001A2F16"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«Книжкин дом», «Уроки любопытства» («Детское радио»);</w:t>
      </w:r>
    </w:p>
    <w:p w:rsidR="00077D8F" w:rsidRPr="00077D8F" w:rsidRDefault="001A2F16"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«Мурзилка»,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Среди получивших государственную поддержку были следующие </w:t>
      </w:r>
      <w:r w:rsidRPr="00077D8F">
        <w:rPr>
          <w:sz w:val="28"/>
          <w:szCs w:val="28"/>
        </w:rPr>
        <w:lastRenderedPageBreak/>
        <w:t>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«Прикубанские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кызы», Республика Башкортостан) и другие.</w:t>
      </w:r>
    </w:p>
    <w:p w:rsidR="001E670C"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xml:space="preserve">,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w:t>
      </w:r>
      <w:r w:rsidRPr="00077D8F">
        <w:rPr>
          <w:sz w:val="28"/>
          <w:szCs w:val="28"/>
        </w:rPr>
        <w:lastRenderedPageBreak/>
        <w:t>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Минобрнауки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Победителем признана семья Шкуровых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Минобрнауки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Минобрнауки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lastRenderedPageBreak/>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r w:rsidRPr="009956DB">
        <w:rPr>
          <w:rStyle w:val="15pt0pt80"/>
          <w:spacing w:val="0"/>
          <w:w w:val="100"/>
          <w:sz w:val="28"/>
          <w:szCs w:val="28"/>
        </w:rPr>
        <w:t xml:space="preserve">Минобрнауки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6"/>
        <w:shd w:val="clear" w:color="auto" w:fill="auto"/>
        <w:spacing w:line="312" w:lineRule="auto"/>
        <w:ind w:firstLine="720"/>
        <w:jc w:val="both"/>
        <w:rPr>
          <w:szCs w:val="28"/>
        </w:rPr>
      </w:pPr>
      <w:r w:rsidRPr="003C1929">
        <w:rPr>
          <w:szCs w:val="28"/>
        </w:rPr>
        <w:t>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EA1C87" w:rsidRPr="003C1929" w:rsidRDefault="00EA1C87" w:rsidP="003C1929">
      <w:pPr>
        <w:pStyle w:val="16"/>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6"/>
        <w:shd w:val="clear" w:color="auto" w:fill="auto"/>
        <w:spacing w:line="312" w:lineRule="auto"/>
        <w:ind w:firstLine="720"/>
        <w:jc w:val="both"/>
        <w:rPr>
          <w:szCs w:val="28"/>
        </w:rPr>
      </w:pPr>
      <w:r w:rsidRPr="003C1929">
        <w:rPr>
          <w:szCs w:val="28"/>
        </w:rPr>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 xml:space="preserve">в части установления </w:t>
      </w:r>
      <w:r w:rsidRPr="003C1929">
        <w:rPr>
          <w:szCs w:val="28"/>
        </w:rPr>
        <w:lastRenderedPageBreak/>
        <w:t>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демонстрирующемся произведении, </w:t>
      </w:r>
      <w:r w:rsidR="00CB6BB1">
        <w:rPr>
          <w:szCs w:val="28"/>
        </w:rPr>
        <w:t>СМИ</w:t>
      </w:r>
      <w:r w:rsidR="00B66598" w:rsidRPr="003C1929">
        <w:rPr>
          <w:szCs w:val="28"/>
        </w:rPr>
        <w:t xml:space="preserve"> или информационно-телекоммуникационных сетях </w:t>
      </w:r>
      <w:r w:rsidR="00B66598" w:rsidRPr="003C1929">
        <w:rPr>
          <w:szCs w:val="28"/>
        </w:rPr>
        <w:lastRenderedPageBreak/>
        <w:t>(включая сеть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6"/>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6"/>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6"/>
        <w:shd w:val="clear" w:color="auto" w:fill="auto"/>
        <w:spacing w:line="312" w:lineRule="auto"/>
        <w:ind w:firstLine="720"/>
        <w:jc w:val="both"/>
        <w:rPr>
          <w:szCs w:val="28"/>
        </w:rPr>
      </w:pPr>
      <w:r w:rsidRPr="003C1929">
        <w:rPr>
          <w:szCs w:val="28"/>
        </w:rPr>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6"/>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Федеральный закон от 29 июля 2017 г. № 248-ФЗ «О внесении изменений </w:t>
      </w:r>
      <w:r w:rsidRPr="003C1929">
        <w:rPr>
          <w:szCs w:val="28"/>
        </w:rPr>
        <w:lastRenderedPageBreak/>
        <w:t>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демонстрирующегося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6"/>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6"/>
        <w:shd w:val="clear" w:color="auto" w:fill="auto"/>
        <w:spacing w:line="312" w:lineRule="auto"/>
        <w:ind w:firstLine="720"/>
        <w:jc w:val="both"/>
        <w:rPr>
          <w:szCs w:val="28"/>
        </w:rPr>
      </w:pPr>
      <w:r w:rsidRPr="003C1929">
        <w:rPr>
          <w:szCs w:val="28"/>
        </w:rPr>
        <w:lastRenderedPageBreak/>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w:t>
      </w:r>
      <w:r w:rsidRPr="003C1929">
        <w:rPr>
          <w:szCs w:val="28"/>
        </w:rPr>
        <w:softHyphen/>
        <w:t>опасном положении.</w:t>
      </w:r>
    </w:p>
    <w:p w:rsidR="00B66598" w:rsidRPr="003C1929" w:rsidRDefault="00B66598" w:rsidP="00D445C9">
      <w:pPr>
        <w:pStyle w:val="16"/>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6"/>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 xml:space="preserve">Однако в целом за период 2015-2017 годов наблюдается положительная динамика сокращения </w:t>
      </w:r>
      <w:r w:rsidRPr="003C1929">
        <w:rPr>
          <w:szCs w:val="28"/>
        </w:rPr>
        <w:lastRenderedPageBreak/>
        <w:t>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6"/>
        <w:shd w:val="clear" w:color="auto" w:fill="auto"/>
        <w:ind w:left="40" w:right="40" w:firstLine="700"/>
        <w:jc w:val="both"/>
      </w:pP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Осуществляемый органами внутренних дел административный надзор за </w:t>
      </w:r>
      <w:r w:rsidRPr="003C1929">
        <w:rPr>
          <w:rFonts w:cs="Times New Roman"/>
          <w:szCs w:val="28"/>
        </w:rPr>
        <w:lastRenderedPageBreak/>
        <w:t>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6"/>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rsidR="00A407BE" w:rsidRPr="003C1929" w:rsidRDefault="008C73C0" w:rsidP="003C1929">
      <w:pPr>
        <w:pStyle w:val="16"/>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Основой региональных систем организации профилактической работы в </w:t>
      </w:r>
      <w:r w:rsidRPr="003C1929">
        <w:rPr>
          <w:rFonts w:cs="Times New Roman"/>
          <w:szCs w:val="28"/>
        </w:rPr>
        <w:lastRenderedPageBreak/>
        <w:t>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 xml:space="preserve">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w:t>
      </w:r>
      <w:r w:rsidRPr="003C1929">
        <w:rPr>
          <w:rFonts w:cs="Times New Roman"/>
          <w:szCs w:val="28"/>
        </w:rPr>
        <w:lastRenderedPageBreak/>
        <w:t>Еврейская автономная область);</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целевой программы Ярославской области «Семья и дети Ярослави</w:t>
      </w:r>
      <w:r w:rsidR="004C0903">
        <w:rPr>
          <w:rFonts w:cs="Times New Roman"/>
          <w:szCs w:val="28"/>
        </w:rPr>
        <w:t>и</w:t>
      </w:r>
      <w:r w:rsidRPr="003C1929">
        <w:rPr>
          <w:rFonts w:cs="Times New Roman"/>
          <w:szCs w:val="28"/>
        </w:rPr>
        <w:t>» на 2016-2020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w:t>
      </w:r>
      <w:r w:rsidRPr="003C1929">
        <w:rPr>
          <w:rFonts w:cs="Times New Roman"/>
          <w:szCs w:val="28"/>
        </w:rPr>
        <w:lastRenderedPageBreak/>
        <w:t>поведения, а также наркомании, алкоголизма, других форм аддиктивного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w:t>
      </w:r>
      <w:r w:rsidRPr="003C1929">
        <w:rPr>
          <w:rFonts w:cs="Times New Roman"/>
          <w:szCs w:val="28"/>
        </w:rPr>
        <w:lastRenderedPageBreak/>
        <w:t>КДНиЗП, проведено 11 тыс. выступлений.</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факультативных и элективных учебных предметов, планируемых конкретной школой, в том числе духовно-нравственной и культурно</w:t>
      </w:r>
      <w:r w:rsidR="00FB679B" w:rsidRPr="003C1929">
        <w:rPr>
          <w:rFonts w:cs="Times New Roman"/>
          <w:szCs w:val="28"/>
        </w:rPr>
        <w:softHyphen/>
        <w:t>эстетической направленности;</w:t>
      </w:r>
    </w:p>
    <w:p w:rsidR="00197DEA"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r w:rsidR="003F7D1A" w:rsidRPr="003C1929">
        <w:rPr>
          <w:rFonts w:cs="Times New Roman"/>
          <w:szCs w:val="28"/>
        </w:rPr>
        <w:t>Минобрнауки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Минобрнауки России в феврале 2017 года создана межведомственная рабочая группа по выработке согласованных подходов по </w:t>
      </w:r>
      <w:r w:rsidRPr="003C1929">
        <w:rPr>
          <w:rFonts w:cs="Times New Roman"/>
          <w:szCs w:val="28"/>
        </w:rPr>
        <w:lastRenderedPageBreak/>
        <w:t>предотвращению криминализации подростковой среды.</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аддиктивного поведения.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6"/>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w:t>
      </w:r>
      <w:r w:rsidR="00FB679B" w:rsidRPr="003C1929">
        <w:rPr>
          <w:rFonts w:cs="Times New Roman"/>
          <w:szCs w:val="28"/>
        </w:rPr>
        <w:lastRenderedPageBreak/>
        <w:t>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Суммарно в группу риска по девиантному поведению, связанному с употреблением психоактивных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социально</w:t>
      </w:r>
      <w:r w:rsidRPr="003C1929">
        <w:rPr>
          <w:rFonts w:cs="Times New Roman"/>
          <w:szCs w:val="28"/>
        </w:rPr>
        <w:softHyphen/>
        <w:t>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2"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w:t>
      </w:r>
      <w:r w:rsidRPr="003C1929">
        <w:rPr>
          <w:rFonts w:cs="Times New Roman"/>
          <w:szCs w:val="28"/>
        </w:rPr>
        <w:lastRenderedPageBreak/>
        <w:t xml:space="preserve">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Так, интересен опыт Тюменской области, где с 2016 года действует </w:t>
      </w:r>
      <w:r w:rsidRPr="003C1929">
        <w:rPr>
          <w:rFonts w:cs="Times New Roman"/>
          <w:szCs w:val="28"/>
        </w:rPr>
        <w:lastRenderedPageBreak/>
        <w:t>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 xml:space="preserve">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w:t>
      </w:r>
      <w:r w:rsidRPr="003C1929">
        <w:rPr>
          <w:rFonts w:cs="Times New Roman"/>
          <w:szCs w:val="28"/>
        </w:rPr>
        <w:lastRenderedPageBreak/>
        <w:t>воздействия, оказания содействия в получении образования, трудоустройстве, организации досуга.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«шоплифтинга»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право.РФ».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Минобрнауки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lastRenderedPageBreak/>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использованию световозвращающих элементов и проведению разъяснительных мероприятий с детьми и родителями по данной тематике.</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eor</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edu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w:t>
      </w:r>
      <w:r w:rsidRPr="003C1929">
        <w:rPr>
          <w:rFonts w:cs="Times New Roman"/>
          <w:szCs w:val="28"/>
        </w:rPr>
        <w:lastRenderedPageBreak/>
        <w:t xml:space="preserve">Федерации, представителей Роспотребнадзора,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Материалы вебинара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5"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6"/>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 xml:space="preserve">диный реестр внесено более 60 тыс. интернет-страниц и сайтов в сети «Интернет», включая </w:t>
      </w:r>
      <w:r w:rsidR="003C1929" w:rsidRPr="003C1929">
        <w:rPr>
          <w:rFonts w:cs="Times New Roman"/>
          <w:szCs w:val="28"/>
        </w:rPr>
        <w:lastRenderedPageBreak/>
        <w:t>«веб-зеркала».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r w:rsidRPr="003C1929">
        <w:rPr>
          <w:rFonts w:cs="Times New Roman"/>
          <w:szCs w:val="28"/>
          <w:lang w:val="en-US" w:bidi="en-US"/>
        </w:rPr>
        <w:t>ru</w:t>
      </w:r>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«ВКонтакте», «МойМир» и «Одноклассники».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Роскомнадзором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w:t>
      </w:r>
      <w:r w:rsidRPr="003C1929">
        <w:rPr>
          <w:rFonts w:cs="Times New Roman"/>
          <w:szCs w:val="28"/>
        </w:rPr>
        <w:lastRenderedPageBreak/>
        <w:t>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базе Кировского социально-реабилитационного центра для несовершеннолетних «Вятушка» </w:t>
      </w:r>
      <w:r w:rsidR="00134504" w:rsidRPr="003C1929">
        <w:rPr>
          <w:rFonts w:cs="Times New Roman"/>
          <w:szCs w:val="28"/>
        </w:rPr>
        <w:t>в соответствии с постановлением областной</w:t>
      </w:r>
      <w:r w:rsidR="00134504">
        <w:rPr>
          <w:rFonts w:cs="Times New Roman"/>
          <w:szCs w:val="28"/>
        </w:rPr>
        <w:t xml:space="preserve"> КДНиЗП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6"/>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w:t>
      </w:r>
      <w:r w:rsidRPr="00643441">
        <w:rPr>
          <w:rFonts w:eastAsia="Calibri"/>
          <w:sz w:val="28"/>
          <w:szCs w:val="28"/>
        </w:rPr>
        <w:lastRenderedPageBreak/>
        <w:t xml:space="preserve">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Минобрнауки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1"/>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Умышленное причинение тяжкого или средней тяжести </w:t>
            </w:r>
            <w:r w:rsidRPr="006A1E63">
              <w:rPr>
                <w:sz w:val="22"/>
                <w:szCs w:val="22"/>
              </w:rPr>
              <w:lastRenderedPageBreak/>
              <w:t>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lastRenderedPageBreak/>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1"/>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1"/>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 xml:space="preserve">20), из них </w:t>
      </w:r>
      <w:r w:rsidRPr="00643441">
        <w:rPr>
          <w:rStyle w:val="9"/>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lastRenderedPageBreak/>
        <w:t xml:space="preserve">образовательные организации находятся в ведении Минобрнауки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
          <w:sz w:val="28"/>
          <w:szCs w:val="28"/>
        </w:rPr>
        <w:t xml:space="preserve">)), </w:t>
      </w:r>
      <w:r w:rsidRPr="00643441">
        <w:rPr>
          <w:rFonts w:eastAsia="Calibri"/>
          <w:sz w:val="28"/>
          <w:szCs w:val="28"/>
        </w:rPr>
        <w:t>427 (</w:t>
      </w:r>
      <w:r w:rsidRPr="00643441">
        <w:rPr>
          <w:rStyle w:val="9"/>
          <w:sz w:val="28"/>
          <w:szCs w:val="28"/>
        </w:rPr>
        <w:t>30,94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
          <w:sz w:val="28"/>
          <w:szCs w:val="28"/>
        </w:rPr>
        <w:t xml:space="preserve">; </w:t>
      </w:r>
      <w:r w:rsidRPr="00643441">
        <w:rPr>
          <w:rFonts w:eastAsia="Calibri"/>
          <w:sz w:val="28"/>
          <w:szCs w:val="28"/>
        </w:rPr>
        <w:t xml:space="preserve">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Style w:val="9"/>
          <w:sz w:val="28"/>
          <w:szCs w:val="28"/>
        </w:rPr>
        <w:t>457 (32</w:t>
      </w:r>
      <w:r w:rsidR="00C141D0">
        <w:rPr>
          <w:rFonts w:eastAsia="Calibri"/>
          <w:sz w:val="28"/>
          <w:szCs w:val="28"/>
        </w:rPr>
        <w:t>%</w:t>
      </w:r>
      <w:r w:rsidRPr="00643441">
        <w:rPr>
          <w:rStyle w:val="9"/>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1"/>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w:t>
      </w:r>
      <w:r w:rsidRPr="00643441">
        <w:rPr>
          <w:rFonts w:eastAsia="Calibri"/>
          <w:sz w:val="28"/>
          <w:szCs w:val="28"/>
        </w:rPr>
        <w:lastRenderedPageBreak/>
        <w:t xml:space="preserve">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привлекавшихся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1"/>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аддиктивного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 xml:space="preserve">другие общественно значимые мероприятия, которые являются практической </w:t>
      </w:r>
      <w:r w:rsidRPr="00643441">
        <w:rPr>
          <w:rFonts w:eastAsia="Calibri"/>
          <w:sz w:val="28"/>
          <w:szCs w:val="28"/>
        </w:rPr>
        <w:lastRenderedPageBreak/>
        <w:t>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r w:rsidR="00EF0671">
        <w:rPr>
          <w:rFonts w:eastAsia="Calibri"/>
          <w:color w:val="000000"/>
          <w:sz w:val="28"/>
          <w:szCs w:val="28"/>
          <w:lang w:bidi="ru-RU"/>
        </w:rPr>
        <w:t>КДНиЗП</w:t>
      </w:r>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Результаты проекта были представлены на заседании Правительственной КДНиЗП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lastRenderedPageBreak/>
        <w:t>В 2017 году в ФГБ ПОУ «Калтанское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1"/>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1"/>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1"/>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1"/>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1"/>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«наказательного»,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Минобрнауки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w:t>
      </w:r>
      <w:r w:rsidRPr="00643441">
        <w:rPr>
          <w:rFonts w:eastAsia="Calibri"/>
          <w:sz w:val="28"/>
          <w:szCs w:val="28"/>
        </w:rPr>
        <w:lastRenderedPageBreak/>
        <w:t>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6"/>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6"/>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6"/>
        <w:shd w:val="clear" w:color="auto" w:fill="auto"/>
        <w:spacing w:line="312" w:lineRule="auto"/>
        <w:ind w:firstLine="709"/>
        <w:jc w:val="both"/>
        <w:rPr>
          <w:szCs w:val="28"/>
        </w:rPr>
      </w:pPr>
      <w:r w:rsidRPr="00D55C8D">
        <w:rPr>
          <w:szCs w:val="28"/>
        </w:rPr>
        <w:lastRenderedPageBreak/>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6"/>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6"/>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психокорекционное оборудование для проведения индивидуальной и групповой работы.</w:t>
      </w:r>
    </w:p>
    <w:p w:rsidR="00D55C8D" w:rsidRPr="00D55C8D" w:rsidRDefault="00D55C8D" w:rsidP="00D55C8D">
      <w:pPr>
        <w:pStyle w:val="16"/>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6"/>
        <w:shd w:val="clear" w:color="auto" w:fill="auto"/>
        <w:spacing w:line="312" w:lineRule="auto"/>
        <w:ind w:firstLine="709"/>
        <w:jc w:val="both"/>
        <w:rPr>
          <w:szCs w:val="28"/>
        </w:rPr>
      </w:pPr>
      <w:r w:rsidRPr="00D55C8D">
        <w:rPr>
          <w:szCs w:val="28"/>
        </w:rPr>
        <w:lastRenderedPageBreak/>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6"/>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6"/>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6"/>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 xml:space="preserve">в учреждениях и органах уголовно-исполнительной системы, а </w:t>
      </w:r>
      <w:r w:rsidRPr="00D55C8D">
        <w:rPr>
          <w:szCs w:val="28"/>
        </w:rPr>
        <w:lastRenderedPageBreak/>
        <w:t>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6"/>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w:t>
      </w:r>
      <w:r w:rsidRPr="00D55C8D">
        <w:rPr>
          <w:szCs w:val="28"/>
        </w:rPr>
        <w:lastRenderedPageBreak/>
        <w:t xml:space="preserve">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6"/>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lastRenderedPageBreak/>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lastRenderedPageBreak/>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софинансирования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lastRenderedPageBreak/>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lastRenderedPageBreak/>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1C1677">
      <w:pPr>
        <w:pStyle w:val="af4"/>
        <w:numPr>
          <w:ilvl w:val="0"/>
          <w:numId w:val="4"/>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1C1677">
      <w:pPr>
        <w:pStyle w:val="af4"/>
        <w:numPr>
          <w:ilvl w:val="0"/>
          <w:numId w:val="4"/>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1C1677">
      <w:pPr>
        <w:pStyle w:val="af4"/>
        <w:numPr>
          <w:ilvl w:val="0"/>
          <w:numId w:val="4"/>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1C1677">
      <w:pPr>
        <w:pStyle w:val="af4"/>
        <w:numPr>
          <w:ilvl w:val="0"/>
          <w:numId w:val="4"/>
        </w:numPr>
        <w:spacing w:before="120" w:after="120" w:line="312" w:lineRule="auto"/>
        <w:ind w:left="851" w:hanging="425"/>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1C1677">
      <w:pPr>
        <w:pStyle w:val="af4"/>
        <w:numPr>
          <w:ilvl w:val="0"/>
          <w:numId w:val="4"/>
        </w:numPr>
        <w:spacing w:before="120" w:after="120" w:line="312" w:lineRule="auto"/>
        <w:ind w:left="851" w:hanging="425"/>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1C1677">
      <w:pPr>
        <w:pStyle w:val="af4"/>
        <w:numPr>
          <w:ilvl w:val="0"/>
          <w:numId w:val="4"/>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1C1677">
      <w:pPr>
        <w:pStyle w:val="af4"/>
        <w:numPr>
          <w:ilvl w:val="0"/>
          <w:numId w:val="4"/>
        </w:numPr>
        <w:spacing w:before="120" w:after="120" w:line="312" w:lineRule="auto"/>
        <w:ind w:left="851" w:hanging="425"/>
        <w:jc w:val="both"/>
      </w:pPr>
      <w:r>
        <w:lastRenderedPageBreak/>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1C1677">
      <w:pPr>
        <w:pStyle w:val="af4"/>
        <w:numPr>
          <w:ilvl w:val="0"/>
          <w:numId w:val="4"/>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1C1677">
      <w:pPr>
        <w:pStyle w:val="af4"/>
        <w:numPr>
          <w:ilvl w:val="0"/>
          <w:numId w:val="4"/>
        </w:numPr>
        <w:spacing w:before="120" w:after="120" w:line="312" w:lineRule="auto"/>
        <w:ind w:left="851" w:hanging="425"/>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1C1677">
      <w:pPr>
        <w:pStyle w:val="af4"/>
        <w:numPr>
          <w:ilvl w:val="0"/>
          <w:numId w:val="4"/>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1C1677">
      <w:pPr>
        <w:pStyle w:val="af4"/>
        <w:numPr>
          <w:ilvl w:val="0"/>
          <w:numId w:val="4"/>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4645D1">
      <w:pPr>
        <w:pStyle w:val="af4"/>
        <w:numPr>
          <w:ilvl w:val="0"/>
          <w:numId w:val="4"/>
        </w:numPr>
        <w:spacing w:before="120" w:after="120" w:line="312" w:lineRule="auto"/>
        <w:ind w:left="851" w:hanging="425"/>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4645D1">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4645D1">
      <w:pPr>
        <w:pStyle w:val="af4"/>
        <w:numPr>
          <w:ilvl w:val="0"/>
          <w:numId w:val="6"/>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852DB6">
      <w:pPr>
        <w:pStyle w:val="af4"/>
        <w:numPr>
          <w:ilvl w:val="0"/>
          <w:numId w:val="6"/>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4645D1">
      <w:pPr>
        <w:pStyle w:val="af4"/>
        <w:numPr>
          <w:ilvl w:val="0"/>
          <w:numId w:val="6"/>
        </w:numPr>
        <w:spacing w:before="120" w:after="120" w:line="312" w:lineRule="auto"/>
        <w:ind w:left="851" w:hanging="425"/>
        <w:jc w:val="both"/>
      </w:pPr>
      <w:r>
        <w:lastRenderedPageBreak/>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 xml:space="preserve">Об утверждении Правил информационного </w:t>
      </w:r>
      <w:r>
        <w:lastRenderedPageBreak/>
        <w:t>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распределении в 2017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 xml:space="preserve">б утверждении перечня субъектов Российской </w:t>
      </w:r>
      <w:r>
        <w:lastRenderedPageBreak/>
        <w:t>Федерации, в отношении которых в 2018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предоставляемых в 2017 году из федерального бюджета бюджетам субъектов РФ на софинансирование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w:t>
      </w:r>
      <w:r w:rsidRPr="000A0960">
        <w:t>»</w:t>
      </w:r>
      <w:r>
        <w:t>.</w:t>
      </w:r>
    </w:p>
    <w:p w:rsidR="003E053C" w:rsidRPr="006B4581" w:rsidRDefault="003E053C" w:rsidP="003E053C">
      <w:pPr>
        <w:spacing w:line="312" w:lineRule="auto"/>
        <w:ind w:firstLine="709"/>
        <w:rPr>
          <w:rFonts w:eastAsiaTheme="minorHAns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D65656">
      <w:pPr>
        <w:pStyle w:val="af4"/>
        <w:spacing w:beforeLines="600" w:before="1440" w:afterLines="600" w:after="1440" w:line="312" w:lineRule="auto"/>
        <w:ind w:left="0"/>
        <w:jc w:val="center"/>
      </w:pPr>
    </w:p>
    <w:p w:rsidR="00B0626E" w:rsidRDefault="003E053C" w:rsidP="00876363">
      <w:pPr>
        <w:pStyle w:val="af4"/>
        <w:spacing w:before="120" w:after="120" w:line="312"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Pr="00B0626E" w:rsidRDefault="00FE788C"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 xml:space="preserve">от 28 сентября 2017 г. № 738 «Об утверждении Порядка формирования и работы комиссий по признанию иностранного гражданина или лица без </w:t>
      </w:r>
      <w:r>
        <w:lastRenderedPageBreak/>
        <w:t>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3E053C" w:rsidRDefault="00B0626E" w:rsidP="00876363">
      <w:pPr>
        <w:pStyle w:val="af4"/>
        <w:spacing w:before="120" w:after="120" w:line="312" w:lineRule="auto"/>
        <w:ind w:left="0" w:firstLine="709"/>
        <w:rPr>
          <w:b/>
        </w:rPr>
      </w:pPr>
      <w:r>
        <w:rPr>
          <w:b/>
        </w:rPr>
        <w:t xml:space="preserve">2) </w:t>
      </w:r>
      <w:r w:rsidR="003E053C" w:rsidRPr="006B4581">
        <w:rPr>
          <w:b/>
        </w:rPr>
        <w:t>Министерства здрав</w:t>
      </w:r>
      <w:r w:rsidR="003E053C">
        <w:rPr>
          <w:b/>
        </w:rPr>
        <w:t>оохранения Российской Федерации:</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953AC5">
      <w:pPr>
        <w:pStyle w:val="af4"/>
        <w:numPr>
          <w:ilvl w:val="0"/>
          <w:numId w:val="20"/>
        </w:numPr>
        <w:spacing w:before="120" w:after="120" w:line="312" w:lineRule="auto"/>
        <w:ind w:left="851" w:hanging="425"/>
        <w:jc w:val="both"/>
      </w:pPr>
      <w:r w:rsidRPr="00953AC5">
        <w:lastRenderedPageBreak/>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бакалавриата или программе специалитета за счет бюджетных ассигнований федерального бюджета, бюджетов субъектов Российской Федерации или местных бюджетов»;</w:t>
      </w:r>
    </w:p>
    <w:p w:rsidR="00EF31D4" w:rsidRDefault="00EF31D4"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 xml:space="preserve">«О внесении изменений в Административный регламент исполнения Федеральной службой по надзору в сфере образования и науки государственной функции по </w:t>
      </w:r>
      <w:r w:rsidR="0015090E">
        <w:lastRenderedPageBreak/>
        <w:t>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1C1677">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2B3535">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6B4A71">
      <w:pPr>
        <w:pStyle w:val="af4"/>
        <w:numPr>
          <w:ilvl w:val="0"/>
          <w:numId w:val="5"/>
        </w:numPr>
        <w:spacing w:before="120" w:after="120" w:line="312" w:lineRule="auto"/>
        <w:ind w:left="851" w:hanging="425"/>
        <w:jc w:val="both"/>
        <w:rPr>
          <w:b/>
        </w:rPr>
      </w:pPr>
      <w:r>
        <w:t xml:space="preserve">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w:t>
      </w:r>
      <w:r>
        <w:lastRenderedPageBreak/>
        <w:t>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w:t>
      </w:r>
      <w:r>
        <w:lastRenderedPageBreak/>
        <w:t xml:space="preserve">социального развития Российской Федерации от 18 октября 2011 г. </w:t>
      </w:r>
      <w:r w:rsidR="006A37C7">
        <w:br/>
      </w:r>
      <w:r>
        <w:t>№ 1180н»;</w:t>
      </w:r>
    </w:p>
    <w:p w:rsidR="00045B14"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DE42EA">
      <w:pPr>
        <w:spacing w:before="120" w:after="120" w:line="312" w:lineRule="auto"/>
        <w:ind w:firstLine="709"/>
        <w:jc w:val="both"/>
        <w:rPr>
          <w:rFonts w:eastAsiaTheme="minorHAnsi"/>
          <w:b/>
          <w:sz w:val="28"/>
          <w:szCs w:val="28"/>
          <w:lang w:eastAsia="en-US"/>
        </w:rPr>
      </w:pPr>
      <w:r w:rsidRPr="00DE42EA">
        <w:rPr>
          <w:rFonts w:eastAsiaTheme="minorHAnsi"/>
          <w:b/>
          <w:sz w:val="28"/>
          <w:szCs w:val="28"/>
          <w:lang w:eastAsia="en-US"/>
        </w:rPr>
        <w:t>5) Федеральной службы по надзору в сфере защиты прав потребителей и благополучия человека:</w:t>
      </w:r>
    </w:p>
    <w:p w:rsidR="00DE42EA" w:rsidRDefault="00925A3C"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860491" w:rsidRPr="00925A3C" w:rsidRDefault="00211FBE" w:rsidP="00DE42EA">
      <w:pPr>
        <w:pStyle w:val="af4"/>
        <w:numPr>
          <w:ilvl w:val="0"/>
          <w:numId w:val="21"/>
        </w:numPr>
        <w:spacing w:before="120" w:after="120" w:line="312" w:lineRule="auto"/>
        <w:ind w:left="851" w:hanging="425"/>
        <w:jc w:val="both"/>
      </w:pPr>
      <w:r w:rsidRPr="00925A3C">
        <w:lastRenderedPageBreak/>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FA0" w:rsidRDefault="000C6FA0" w:rsidP="005463BE">
      <w:r>
        <w:separator/>
      </w:r>
    </w:p>
  </w:endnote>
  <w:endnote w:type="continuationSeparator" w:id="0">
    <w:p w:rsidR="000C6FA0" w:rsidRDefault="000C6FA0"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807"/>
      <w:docPartObj>
        <w:docPartGallery w:val="Page Numbers (Bottom of Page)"/>
        <w:docPartUnique/>
      </w:docPartObj>
    </w:sdtPr>
    <w:sdtEndPr/>
    <w:sdtContent>
      <w:p w:rsidR="007D07DA" w:rsidRDefault="000C6FA0">
        <w:pPr>
          <w:pStyle w:val="a7"/>
          <w:jc w:val="center"/>
        </w:pPr>
        <w:r>
          <w:rPr>
            <w:noProof/>
          </w:rPr>
          <w:fldChar w:fldCharType="begin"/>
        </w:r>
        <w:r>
          <w:rPr>
            <w:noProof/>
          </w:rPr>
          <w:instrText xml:space="preserve"> PAGE   \* MERGEFORMAT </w:instrText>
        </w:r>
        <w:r>
          <w:rPr>
            <w:noProof/>
          </w:rPr>
          <w:fldChar w:fldCharType="separate"/>
        </w:r>
        <w:r w:rsidR="00282048">
          <w:rPr>
            <w:noProof/>
          </w:rPr>
          <w:t>2</w:t>
        </w:r>
        <w:r>
          <w:rPr>
            <w:noProof/>
          </w:rPr>
          <w:fldChar w:fldCharType="end"/>
        </w:r>
      </w:p>
    </w:sdtContent>
  </w:sdt>
  <w:p w:rsidR="007D07DA" w:rsidRDefault="007D07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DA" w:rsidRDefault="007D07DA" w:rsidP="005A56E2">
    <w:pPr>
      <w:pStyle w:val="a7"/>
      <w:jc w:val="center"/>
    </w:pPr>
  </w:p>
  <w:p w:rsidR="007D07DA" w:rsidRDefault="007D07DA" w:rsidP="005A56E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FA0" w:rsidRDefault="000C6FA0" w:rsidP="005463BE">
      <w:r>
        <w:separator/>
      </w:r>
    </w:p>
  </w:footnote>
  <w:footnote w:type="continuationSeparator" w:id="0">
    <w:p w:rsidR="000C6FA0" w:rsidRDefault="000C6FA0" w:rsidP="00546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5D75AC"/>
    <w:multiLevelType w:val="multilevel"/>
    <w:tmpl w:val="B4FC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41298"/>
    <w:multiLevelType w:val="multilevel"/>
    <w:tmpl w:val="416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2623B"/>
    <w:multiLevelType w:val="multilevel"/>
    <w:tmpl w:val="74964128"/>
    <w:lvl w:ilvl="0">
      <w:start w:val="6"/>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4E0DBF"/>
    <w:multiLevelType w:val="multilevel"/>
    <w:tmpl w:val="179AE26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922206"/>
    <w:multiLevelType w:val="multilevel"/>
    <w:tmpl w:val="039E17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6067CDD"/>
    <w:multiLevelType w:val="multilevel"/>
    <w:tmpl w:val="F9001E50"/>
    <w:lvl w:ilvl="0">
      <w:start w:val="9"/>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9C18EB"/>
    <w:multiLevelType w:val="multilevel"/>
    <w:tmpl w:val="A710BE18"/>
    <w:lvl w:ilvl="0">
      <w:start w:val="9"/>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9101F22"/>
    <w:multiLevelType w:val="multilevel"/>
    <w:tmpl w:val="408A6E28"/>
    <w:lvl w:ilvl="0">
      <w:start w:val="9"/>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BE400C"/>
    <w:multiLevelType w:val="multilevel"/>
    <w:tmpl w:val="BCEE9320"/>
    <w:lvl w:ilvl="0">
      <w:start w:val="5"/>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6FA0"/>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2048"/>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F0BC0"/>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3E7A"/>
    <w:rsid w:val="00E96856"/>
    <w:rsid w:val="00E97820"/>
    <w:rsid w:val="00EA08E4"/>
    <w:rsid w:val="00EA1C87"/>
    <w:rsid w:val="00EA27D6"/>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5A7AE45-E53A-42FF-85F9-F9236B97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Заголовок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loman.ru/kids/concerts/?kids_age=1-3" TargetMode="External"/><Relationship Id="rId18" Type="http://schemas.openxmlformats.org/officeDocument/2006/relationships/hyperlink" Target="consultantplus://offline/ref=4FA992B59F725A780330F47FF739006C612C99433C23C8A4626DDFAE1CFB2A58BC5FA6E59F8027B0u0A2K" TargetMode="External"/><Relationship Id="rId26" Type="http://schemas.openxmlformats.org/officeDocument/2006/relationships/hyperlink" Target="http://fcprc.ru/projects/value-of-life/method-docs" TargetMode="External"/><Relationship Id="rId3" Type="http://schemas.openxmlformats.org/officeDocument/2006/relationships/styles" Target="styles.xml"/><Relationship Id="rId21" Type="http://schemas.openxmlformats.org/officeDocument/2006/relationships/hyperlink" Target="consultantplus://offline/ref=E419163D878211DD63E1888A7D2105B521B475D1BA9D1D2AF6222001073ABAC7DE876CB4398AA9A777Y6N" TargetMode="External"/><Relationship Id="rId7" Type="http://schemas.openxmlformats.org/officeDocument/2006/relationships/endnotes" Target="endnotes.xml"/><Relationship Id="rId12" Type="http://schemas.openxmlformats.org/officeDocument/2006/relationships/hyperlink" Target="http://spo.wil.ru" TargetMode="External"/><Relationship Id="rId17" Type="http://schemas.openxmlformats.org/officeDocument/2006/relationships/hyperlink" Target="http://www.telefon-doveria.ru" TargetMode="External"/><Relationship Id="rId25" Type="http://schemas.openxmlformats.org/officeDocument/2006/relationships/hyperlink" Target="http://fcprc.ru" TargetMode="External"/><Relationship Id="rId2" Type="http://schemas.openxmlformats.org/officeDocument/2006/relationships/numbering" Target="numbering.xml"/><Relationship Id="rId16" Type="http://schemas.openxmlformats.org/officeDocument/2006/relationships/hyperlink" Target="http://www.meloman.ru/kids/concerts/?kids_age=9-12" TargetMode="External"/><Relationship Id="rId20" Type="http://schemas.openxmlformats.org/officeDocument/2006/relationships/hyperlink" Target="consultantplus://offline/ref=4FA992B59F725A780330F47FF739006C612C9F4A3720C8A4626DDFAE1CFB2A58BC5FA6E59F8027B0u0A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mcspo.ru" TargetMode="External"/><Relationship Id="rId24" Type="http://schemas.openxmlformats.org/officeDocument/2006/relationships/hyperlink" Target="https://pdd.fcp-pbdd.ru/view_doc.html?mode=default" TargetMode="External"/><Relationship Id="rId5" Type="http://schemas.openxmlformats.org/officeDocument/2006/relationships/webSettings" Target="webSettings.xml"/><Relationship Id="rId15" Type="http://schemas.openxmlformats.org/officeDocument/2006/relationships/hyperlink" Target="http://www.meloman.ru/kids/concerts/?kids_age=6-9" TargetMode="External"/><Relationship Id="rId23" Type="http://schemas.openxmlformats.org/officeDocument/2006/relationships/hyperlink" Target="http://bdd-eor.edu.ru" TargetMode="External"/><Relationship Id="rId28" Type="http://schemas.openxmlformats.org/officeDocument/2006/relationships/fontTable" Target="fontTable.xml"/><Relationship Id="rId10" Type="http://schemas.openxmlformats.org/officeDocument/2006/relationships/hyperlink" Target="http://www.feosreestr.ru" TargetMode="External"/><Relationship Id="rId19" Type="http://schemas.openxmlformats.org/officeDocument/2006/relationships/hyperlink" Target="consultantplus://offline/ref=4FA992B59F725A780330F47FF739006C612C9E4A3625C8A4626DDFAE1CFB2A58BC5FA6E59F8027B1u0AB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loman.ru/kids/concerts/?kids_age=3-6" TargetMode="External"/><Relationship Id="rId22" Type="http://schemas.openxmlformats.org/officeDocument/2006/relationships/hyperlink" Target="http://www.fcprc.ru/projects/hotline" TargetMode="External"/><Relationship Id="rId27" Type="http://schemas.openxmlformats.org/officeDocument/2006/relationships/hyperlink" Target="consultantplus://offline/ref=578D69790F5AEBC5C0AF851CEF9321C968073C69879170F32441119F7BRB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E7A3E-0E14-4C3E-BEE4-E7083E01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98336</Words>
  <Characters>560521</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657542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Гурьянова Анна Алексеевна</cp:lastModifiedBy>
  <cp:revision>3</cp:revision>
  <cp:lastPrinted>2018-11-07T04:58:00Z</cp:lastPrinted>
  <dcterms:created xsi:type="dcterms:W3CDTF">2018-12-28T06:46:00Z</dcterms:created>
  <dcterms:modified xsi:type="dcterms:W3CDTF">2018-12-28T06:46:00Z</dcterms:modified>
</cp:coreProperties>
</file>