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F96" w:rsidRDefault="00EA5F96">
      <w:pPr>
        <w:pStyle w:val="ConsPlusNormal0"/>
        <w:jc w:val="both"/>
        <w:outlineLvl w:val="0"/>
      </w:pPr>
      <w:bookmarkStart w:id="0" w:name="_GoBack"/>
      <w:bookmarkEnd w:id="0"/>
    </w:p>
    <w:p w:rsidR="00EA5F96" w:rsidRDefault="00466018">
      <w:pPr>
        <w:pStyle w:val="ConsPlusTitle0"/>
        <w:jc w:val="center"/>
        <w:outlineLvl w:val="0"/>
      </w:pPr>
      <w:r>
        <w:t>КАБИНЕТ МИНИСТРОВ РЕСПУБЛИКИ ТАТАРСТАН</w:t>
      </w:r>
    </w:p>
    <w:p w:rsidR="00EA5F96" w:rsidRDefault="00EA5F96">
      <w:pPr>
        <w:pStyle w:val="ConsPlusTitle0"/>
        <w:jc w:val="both"/>
      </w:pPr>
    </w:p>
    <w:p w:rsidR="00EA5F96" w:rsidRDefault="00466018">
      <w:pPr>
        <w:pStyle w:val="ConsPlusTitle0"/>
        <w:jc w:val="center"/>
      </w:pPr>
      <w:r>
        <w:t>ПОСТАНОВЛЕНИЕ</w:t>
      </w:r>
    </w:p>
    <w:p w:rsidR="00EA5F96" w:rsidRDefault="00466018">
      <w:pPr>
        <w:pStyle w:val="ConsPlusTitle0"/>
        <w:jc w:val="center"/>
      </w:pPr>
      <w:r>
        <w:t>от 23 сентября 2021 г. N 910</w:t>
      </w:r>
    </w:p>
    <w:p w:rsidR="00EA5F96" w:rsidRDefault="00EA5F96">
      <w:pPr>
        <w:pStyle w:val="ConsPlusTitle0"/>
        <w:jc w:val="both"/>
      </w:pPr>
    </w:p>
    <w:p w:rsidR="00EA5F96" w:rsidRDefault="00466018">
      <w:pPr>
        <w:pStyle w:val="ConsPlusTitle0"/>
        <w:jc w:val="center"/>
      </w:pPr>
      <w:r>
        <w:t>ОБ УТВЕРЖДЕНИИ ПОЛОЖЕНИЯ О РЕГИОНАЛЬНОМ ГОСУДАРСТВЕННОМ</w:t>
      </w:r>
    </w:p>
    <w:p w:rsidR="00EA5F96" w:rsidRDefault="00466018">
      <w:pPr>
        <w:pStyle w:val="ConsPlusTitle0"/>
        <w:jc w:val="center"/>
      </w:pPr>
      <w:r>
        <w:t>КОНТРОЛЕ (НАДЗОРЕ) ЗА ПРИЕМОМ НА РАБОТУ ИНВАЛИДОВ В ПРЕДЕЛАХ</w:t>
      </w:r>
    </w:p>
    <w:p w:rsidR="00EA5F96" w:rsidRDefault="00466018">
      <w:pPr>
        <w:pStyle w:val="ConsPlusTitle0"/>
        <w:jc w:val="center"/>
      </w:pPr>
      <w:r>
        <w:t>УСТАНОВЛЕННОЙ КВОТЫ</w:t>
      </w:r>
    </w:p>
    <w:p w:rsidR="00EA5F96" w:rsidRDefault="00EA5F9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A5F9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A5F96" w:rsidRDefault="00EA5F9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5F96" w:rsidRDefault="00EA5F9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A5F96" w:rsidRDefault="0046601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A5F96" w:rsidRDefault="00466018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КМ РТ от 30.12.2021 </w:t>
            </w:r>
            <w:hyperlink r:id="rId6" w:tooltip="Постановление КМ РТ от 30.12.2021 N 1363 &quot;О внесении изменения в Положение о региональном государственном контроле (надзоре) за приемом на работу инвалидов в пределах установленной квоты, утвержденное постановлением Кабинета Министров Республики Татарстан от 2">
              <w:r>
                <w:rPr>
                  <w:color w:val="0000FF"/>
                </w:rPr>
                <w:t>N 1363</w:t>
              </w:r>
            </w:hyperlink>
            <w:r>
              <w:rPr>
                <w:color w:val="392C69"/>
              </w:rPr>
              <w:t xml:space="preserve">, от 21.03.2022 </w:t>
            </w:r>
            <w:hyperlink r:id="rId7" w:tooltip="Постановление КМ РТ от 21.03.2022 N 251 &quot;О внесении изменений в Положение о региональном государственном контроле (надзоре) за приемом на работу инвалидов в пределах установленной квоты, утвержденное постановлением Кабинета Министров Республики Татарстан от 23">
              <w:r>
                <w:rPr>
                  <w:color w:val="0000FF"/>
                </w:rPr>
                <w:t>N 251</w:t>
              </w:r>
            </w:hyperlink>
            <w:r>
              <w:rPr>
                <w:color w:val="392C69"/>
              </w:rPr>
              <w:t>,</w:t>
            </w:r>
          </w:p>
          <w:p w:rsidR="00EA5F96" w:rsidRDefault="0046601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08.12.2023 </w:t>
            </w:r>
            <w:hyperlink r:id="rId8" w:tooltip="Постановление КМ РТ от 08.12.2023 N 1579 &quot;О внесении изменения в Положение о региональном государственном контроле (надзоре) за приемом на работу инвалидов в пределах установленной квоты, утвержденное постановлением Кабинета Министров Республики Татарстан от 2">
              <w:r>
                <w:rPr>
                  <w:color w:val="0000FF"/>
                </w:rPr>
                <w:t>N 1579</w:t>
              </w:r>
            </w:hyperlink>
            <w:r>
              <w:rPr>
                <w:color w:val="392C69"/>
              </w:rPr>
              <w:t xml:space="preserve">, от 11.11.2024 </w:t>
            </w:r>
            <w:hyperlink r:id="rId9" w:tooltip="Постановление КМ РТ от 11.11.2024 N 989 &quot;О внесении изменений в Положение о региональном государственном контроле (надзоре) за приемом на работу инвалидов в пределах установленной квоты, утвержденное постановлением Кабинета Министров Республики Татарстан от 23">
              <w:r>
                <w:rPr>
                  <w:color w:val="0000FF"/>
                </w:rPr>
                <w:t>N 989</w:t>
              </w:r>
            </w:hyperlink>
            <w:r>
              <w:rPr>
                <w:color w:val="392C69"/>
              </w:rPr>
              <w:t xml:space="preserve">, от 31.10.2025 </w:t>
            </w:r>
            <w:hyperlink r:id="rId10" w:tooltip="Постановление КМ РТ от 31.10.2025 N 887 &quot;О внесении изменений в постановление Кабинета Министров Республики Татарстан от 23.09.2021 N 910 &quot;Об утверждении Положения о региональном государственном контроле (надзоре) за приемом на работу инвалидов в пределах уста">
              <w:r>
                <w:rPr>
                  <w:color w:val="0000FF"/>
                </w:rPr>
                <w:t>N 887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5F96" w:rsidRDefault="00EA5F96">
            <w:pPr>
              <w:pStyle w:val="ConsPlusNormal0"/>
            </w:pPr>
          </w:p>
        </w:tc>
      </w:tr>
    </w:tbl>
    <w:p w:rsidR="00EA5F96" w:rsidRDefault="00EA5F96">
      <w:pPr>
        <w:pStyle w:val="ConsPlusNormal0"/>
        <w:jc w:val="both"/>
      </w:pPr>
    </w:p>
    <w:p w:rsidR="00EA5F96" w:rsidRDefault="00466018">
      <w:pPr>
        <w:pStyle w:val="ConsPlusNormal0"/>
        <w:ind w:firstLine="540"/>
        <w:jc w:val="both"/>
      </w:pPr>
      <w:r>
        <w:t xml:space="preserve">В соответствии с Федеральным </w:t>
      </w:r>
      <w:hyperlink r:id="rId11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248-ФЗ "О государственном контроле (надзоре) и муниципальном контроле в Российской Федерации", Федеральным </w:t>
      </w:r>
      <w:hyperlink r:id="rId12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color w:val="0000FF"/>
          </w:rPr>
          <w:t>законом</w:t>
        </w:r>
      </w:hyperlink>
      <w:r>
        <w:t xml:space="preserve"> от 12 декабря 2023 года N 565-ФЗ "О занятости населения в Российской Федерации" Кабинет Министров Республики Татарстан постановляет:</w:t>
      </w:r>
    </w:p>
    <w:p w:rsidR="00EA5F96" w:rsidRDefault="00466018">
      <w:pPr>
        <w:pStyle w:val="ConsPlusNormal0"/>
        <w:jc w:val="both"/>
      </w:pPr>
      <w:r>
        <w:t xml:space="preserve">(преамбула в ред. </w:t>
      </w:r>
      <w:hyperlink r:id="rId13" w:tooltip="Постановление КМ РТ от 31.10.2025 N 887 &quot;О внесении изменений в постановление Кабинета Министров Республики Татарстан от 23.09.2021 N 910 &quot;Об утверждении Положения о региональном государственном контроле (надзоре) за приемом на работу инвалидов в пределах уста">
        <w:r>
          <w:rPr>
            <w:color w:val="0000FF"/>
          </w:rPr>
          <w:t>Постановления</w:t>
        </w:r>
      </w:hyperlink>
      <w:r>
        <w:t xml:space="preserve"> КМ РТ от 31.10.2025 N 887)</w:t>
      </w:r>
    </w:p>
    <w:p w:rsidR="00EA5F96" w:rsidRDefault="00EA5F96">
      <w:pPr>
        <w:pStyle w:val="ConsPlusNormal0"/>
        <w:jc w:val="both"/>
      </w:pPr>
    </w:p>
    <w:p w:rsidR="00EA5F96" w:rsidRDefault="00466018">
      <w:pPr>
        <w:pStyle w:val="ConsPlusNormal0"/>
        <w:ind w:firstLine="540"/>
        <w:jc w:val="both"/>
      </w:pPr>
      <w:r>
        <w:t xml:space="preserve">1. Утвердить прилагаемое </w:t>
      </w:r>
      <w:hyperlink w:anchor="P37" w:tooltip="ПОЛОЖЕНИЕ">
        <w:r>
          <w:rPr>
            <w:color w:val="0000FF"/>
          </w:rPr>
          <w:t>Положение</w:t>
        </w:r>
      </w:hyperlink>
      <w:r>
        <w:t xml:space="preserve"> о региональном государственном контроле (надзоре) за приемом на работу инвалидов в пределах установленной квоты.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2. Установить, что органом государственной власти Республики Татарстан, уполномоченным на осуществление регионального государственного контрол</w:t>
      </w:r>
      <w:r>
        <w:t>я (надзора) за приемом на работу инвалидов в пределах установленной квоты на территории Республики Татарстан, является Министерство труда, занятости и социальной защиты Республики Татарстан.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3. Признать утратившими силу следующие постановления Кабинета Мин</w:t>
      </w:r>
      <w:r>
        <w:t>истров Республики Татарстан: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 xml:space="preserve">от 30.11.2017 </w:t>
      </w:r>
      <w:hyperlink r:id="rId14" w:tooltip="Постановление КМ РТ от 30.11.2017 N 924 (ред. от 22.09.2020) &quot;Об утверждении Порядка организации и осуществления надзора и контроля за приемом на работу инвалидов в пределах установленной квоты с правом проведения проверок, выдачи обязательных для исполнения п">
        <w:r>
          <w:rPr>
            <w:color w:val="0000FF"/>
          </w:rPr>
          <w:t>N 924</w:t>
        </w:r>
      </w:hyperlink>
      <w:r>
        <w:t xml:space="preserve"> "Об утверждении Порядка организации и осуществления надзора и контроля за приемом на работу инвал</w:t>
      </w:r>
      <w:r>
        <w:t>идов в пределах установленной квоты с правом проведения проверок, выдачи обязательных для исполнения предписаний и составления протоколов на территории Республики Татарстан";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 xml:space="preserve">от 22.09.2020 </w:t>
      </w:r>
      <w:hyperlink r:id="rId15" w:tooltip="Постановление КМ РТ от 22.09.2020 N 856 &quot;О внесении изменений в Порядок организации и осуществления надзора и контроля за приемом на работу инвалидов в пределах установленной квоты с правом проведения проверок, выдачи обязательных для исполнения предписаний и ">
        <w:r>
          <w:rPr>
            <w:color w:val="0000FF"/>
          </w:rPr>
          <w:t>N 856</w:t>
        </w:r>
      </w:hyperlink>
      <w:r>
        <w:t xml:space="preserve"> "О внесении изменений в Порядок организации и осуществления надзора и контроля за приемом на работу инвалидов в пределах установленной квоты с правом проведения проверок, выдачи обязательных для исполнения п</w:t>
      </w:r>
      <w:r>
        <w:t>редписаний и составления протоколов на территории Республики Татарстан, утвержденный постановлением Кабинета Министров Республики Татарстан от 30.11.2017 N 924 "Об утверждении Порядка организации и осуществления надзора и контроля за приемом на работу инва</w:t>
      </w:r>
      <w:r>
        <w:t>лидов в пределах установленной квоты с правом проведения проверок, выдачи обязательных для исполнения предписаний и составления протоколов на территории Республики Татарстан".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4. Настоящее постановление вступает в силу со дня его официального опубликования</w:t>
      </w:r>
      <w:r>
        <w:t>.</w:t>
      </w:r>
    </w:p>
    <w:p w:rsidR="00EA5F96" w:rsidRDefault="00EA5F96">
      <w:pPr>
        <w:pStyle w:val="ConsPlusNormal0"/>
        <w:jc w:val="both"/>
      </w:pPr>
    </w:p>
    <w:p w:rsidR="00EA5F96" w:rsidRDefault="00466018">
      <w:pPr>
        <w:pStyle w:val="ConsPlusNormal0"/>
        <w:jc w:val="right"/>
      </w:pPr>
      <w:r>
        <w:lastRenderedPageBreak/>
        <w:t>Премьер-министр</w:t>
      </w:r>
    </w:p>
    <w:p w:rsidR="00EA5F96" w:rsidRDefault="00466018">
      <w:pPr>
        <w:pStyle w:val="ConsPlusNormal0"/>
        <w:jc w:val="right"/>
      </w:pPr>
      <w:r>
        <w:t>Республики Татарстан</w:t>
      </w:r>
    </w:p>
    <w:p w:rsidR="00EA5F96" w:rsidRDefault="00466018">
      <w:pPr>
        <w:pStyle w:val="ConsPlusNormal0"/>
        <w:jc w:val="right"/>
      </w:pPr>
      <w:r>
        <w:t>А.В.ПЕСОШИН</w:t>
      </w:r>
    </w:p>
    <w:p w:rsidR="00EA5F96" w:rsidRDefault="00EA5F96">
      <w:pPr>
        <w:pStyle w:val="ConsPlusNormal0"/>
        <w:jc w:val="both"/>
      </w:pPr>
    </w:p>
    <w:p w:rsidR="00EA5F96" w:rsidRDefault="00EA5F96">
      <w:pPr>
        <w:pStyle w:val="ConsPlusNormal0"/>
        <w:jc w:val="both"/>
      </w:pPr>
    </w:p>
    <w:p w:rsidR="00EA5F96" w:rsidRDefault="00EA5F96">
      <w:pPr>
        <w:pStyle w:val="ConsPlusNormal0"/>
        <w:jc w:val="both"/>
      </w:pPr>
    </w:p>
    <w:p w:rsidR="00EA5F96" w:rsidRDefault="00EA5F96">
      <w:pPr>
        <w:pStyle w:val="ConsPlusNormal0"/>
        <w:jc w:val="both"/>
      </w:pPr>
    </w:p>
    <w:p w:rsidR="00EA5F96" w:rsidRDefault="00EA5F96">
      <w:pPr>
        <w:pStyle w:val="ConsPlusNormal0"/>
        <w:jc w:val="both"/>
      </w:pPr>
    </w:p>
    <w:p w:rsidR="00EA5F96" w:rsidRDefault="00466018">
      <w:pPr>
        <w:pStyle w:val="ConsPlusNormal0"/>
        <w:jc w:val="right"/>
        <w:outlineLvl w:val="0"/>
      </w:pPr>
      <w:r>
        <w:t>Утверждено</w:t>
      </w:r>
    </w:p>
    <w:p w:rsidR="00EA5F96" w:rsidRDefault="00466018">
      <w:pPr>
        <w:pStyle w:val="ConsPlusNormal0"/>
        <w:jc w:val="right"/>
      </w:pPr>
      <w:r>
        <w:t>постановлением</w:t>
      </w:r>
    </w:p>
    <w:p w:rsidR="00EA5F96" w:rsidRDefault="00466018">
      <w:pPr>
        <w:pStyle w:val="ConsPlusNormal0"/>
        <w:jc w:val="right"/>
      </w:pPr>
      <w:r>
        <w:t>Кабинета Министров</w:t>
      </w:r>
    </w:p>
    <w:p w:rsidR="00EA5F96" w:rsidRDefault="00466018">
      <w:pPr>
        <w:pStyle w:val="ConsPlusNormal0"/>
        <w:jc w:val="right"/>
      </w:pPr>
      <w:r>
        <w:t>Республики Татарстан</w:t>
      </w:r>
    </w:p>
    <w:p w:rsidR="00EA5F96" w:rsidRDefault="00466018">
      <w:pPr>
        <w:pStyle w:val="ConsPlusNormal0"/>
        <w:jc w:val="right"/>
      </w:pPr>
      <w:r>
        <w:t>от 23 сентября 2021 г. N 910</w:t>
      </w:r>
    </w:p>
    <w:p w:rsidR="00EA5F96" w:rsidRDefault="00EA5F96">
      <w:pPr>
        <w:pStyle w:val="ConsPlusNormal0"/>
        <w:jc w:val="both"/>
      </w:pPr>
    </w:p>
    <w:p w:rsidR="00EA5F96" w:rsidRDefault="00466018">
      <w:pPr>
        <w:pStyle w:val="ConsPlusTitle0"/>
        <w:jc w:val="center"/>
      </w:pPr>
      <w:bookmarkStart w:id="1" w:name="P37"/>
      <w:bookmarkEnd w:id="1"/>
      <w:r>
        <w:t>ПОЛОЖЕНИЕ</w:t>
      </w:r>
    </w:p>
    <w:p w:rsidR="00EA5F96" w:rsidRDefault="00466018">
      <w:pPr>
        <w:pStyle w:val="ConsPlusTitle0"/>
        <w:jc w:val="center"/>
      </w:pPr>
      <w:r>
        <w:t>О РЕГИОНАЛЬНОМ ГОСУДАРСТВЕННОМ КОНТРОЛЕ (НАДЗОРЕ) ЗА ПРИЕМОМ</w:t>
      </w:r>
    </w:p>
    <w:p w:rsidR="00EA5F96" w:rsidRDefault="00466018">
      <w:pPr>
        <w:pStyle w:val="ConsPlusTitle0"/>
        <w:jc w:val="center"/>
      </w:pPr>
      <w:r>
        <w:t>НА РАБОТУ ИНВАЛИДОВ В ПРЕДЕЛАХ У</w:t>
      </w:r>
      <w:r>
        <w:t>СТАНОВЛЕННОЙ КВОТЫ</w:t>
      </w:r>
    </w:p>
    <w:p w:rsidR="00EA5F96" w:rsidRDefault="00EA5F9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A5F9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A5F96" w:rsidRDefault="00EA5F9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5F96" w:rsidRDefault="00EA5F9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A5F96" w:rsidRDefault="0046601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A5F96" w:rsidRDefault="00466018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КМ РТ от 30.12.2021 </w:t>
            </w:r>
            <w:hyperlink r:id="rId16" w:tooltip="Постановление КМ РТ от 30.12.2021 N 1363 &quot;О внесении изменения в Положение о региональном государственном контроле (надзоре) за приемом на работу инвалидов в пределах установленной квоты, утвержденное постановлением Кабинета Министров Республики Татарстан от 2">
              <w:r>
                <w:rPr>
                  <w:color w:val="0000FF"/>
                </w:rPr>
                <w:t>N 1363</w:t>
              </w:r>
            </w:hyperlink>
            <w:r>
              <w:rPr>
                <w:color w:val="392C69"/>
              </w:rPr>
              <w:t xml:space="preserve">, от 21.03.2022 </w:t>
            </w:r>
            <w:hyperlink r:id="rId17" w:tooltip="Постановление КМ РТ от 21.03.2022 N 251 &quot;О внесении изменений в Положение о региональном государственном контроле (надзоре) за приемом на работу инвалидов в пределах установленной квоты, утвержденное постановлением Кабинета Министров Республики Татарстан от 23">
              <w:r>
                <w:rPr>
                  <w:color w:val="0000FF"/>
                </w:rPr>
                <w:t>N 251</w:t>
              </w:r>
            </w:hyperlink>
            <w:r>
              <w:rPr>
                <w:color w:val="392C69"/>
              </w:rPr>
              <w:t>,</w:t>
            </w:r>
          </w:p>
          <w:p w:rsidR="00EA5F96" w:rsidRDefault="0046601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08.12.2023 </w:t>
            </w:r>
            <w:hyperlink r:id="rId18" w:tooltip="Постановление КМ РТ от 08.12.2023 N 1579 &quot;О внесении изменения в Положение о региональном государственном контроле (надзоре) за приемом на работу инвалидов в пределах установленной квоты, утвержденное постановлением Кабинета Министров Республики Татарстан от 2">
              <w:r>
                <w:rPr>
                  <w:color w:val="0000FF"/>
                </w:rPr>
                <w:t>N 1579</w:t>
              </w:r>
            </w:hyperlink>
            <w:r>
              <w:rPr>
                <w:color w:val="392C69"/>
              </w:rPr>
              <w:t xml:space="preserve">, от 11.11.2024 </w:t>
            </w:r>
            <w:hyperlink r:id="rId19" w:tooltip="Постановление КМ РТ от 11.11.2024 N 989 &quot;О внесении изменений в Положение о региональном государственном контроле (надзоре) за приемом на работу инвалидов в пределах установленной квоты, утвержденное постановлением Кабинета Министров Республики Татарстан от 23">
              <w:r>
                <w:rPr>
                  <w:color w:val="0000FF"/>
                </w:rPr>
                <w:t>N 989</w:t>
              </w:r>
            </w:hyperlink>
            <w:r>
              <w:rPr>
                <w:color w:val="392C69"/>
              </w:rPr>
              <w:t xml:space="preserve">, от 31.10.2025 </w:t>
            </w:r>
            <w:hyperlink r:id="rId20" w:tooltip="Постановление КМ РТ от 31.10.2025 N 887 &quot;О внесении изменений в постановление Кабинета Министров Республики Татарстан от 23.09.2021 N 910 &quot;Об утверждении Положения о региональном государственном контроле (надзоре) за приемом на работу инвалидов в пределах уста">
              <w:r>
                <w:rPr>
                  <w:color w:val="0000FF"/>
                </w:rPr>
                <w:t>N 887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5F96" w:rsidRDefault="00EA5F96">
            <w:pPr>
              <w:pStyle w:val="ConsPlusNormal0"/>
            </w:pPr>
          </w:p>
        </w:tc>
      </w:tr>
    </w:tbl>
    <w:p w:rsidR="00EA5F96" w:rsidRDefault="00EA5F96">
      <w:pPr>
        <w:pStyle w:val="ConsPlusNormal0"/>
        <w:jc w:val="both"/>
      </w:pPr>
    </w:p>
    <w:p w:rsidR="00EA5F96" w:rsidRDefault="00466018">
      <w:pPr>
        <w:pStyle w:val="ConsPlusTitle0"/>
        <w:jc w:val="center"/>
        <w:outlineLvl w:val="1"/>
      </w:pPr>
      <w:r>
        <w:t>I. Общие положения</w:t>
      </w:r>
    </w:p>
    <w:p w:rsidR="00EA5F96" w:rsidRDefault="00EA5F96">
      <w:pPr>
        <w:pStyle w:val="ConsPlusNormal0"/>
        <w:jc w:val="both"/>
      </w:pPr>
    </w:p>
    <w:p w:rsidR="00EA5F96" w:rsidRDefault="00466018">
      <w:pPr>
        <w:pStyle w:val="ConsPlusNormal0"/>
        <w:ind w:firstLine="540"/>
        <w:jc w:val="both"/>
      </w:pPr>
      <w:r>
        <w:t>1.1. Настоящее Положение устанавливает порядок организации и осуществления регионального государственного контроля (надзора) за приемом на работу инвалидов в пределах установленной квоты (далее - региональный государственный контроль).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1.2. Предметом рег</w:t>
      </w:r>
      <w:r>
        <w:t>ионального государственного контроля является соблюдение работодателями обязательных требований в области квотирования рабочих мест, установленных нормативными правовыми актами Российской Федерации и нормативными правовыми актами Республики Татарстан (дале</w:t>
      </w:r>
      <w:r>
        <w:t>е - обязательные требования).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1.3. Региональный государственный контроль осуществляется Министерством труда, занятости и социальной защиты Республики Татарстан (далее - Министерство) в отношении работодателей - юридических лиц независимо от организационно-</w:t>
      </w:r>
      <w:r>
        <w:t>правовых форм и форм собственности, индивидуальных предпринимателей, осуществляющих свою деятельность на территории Республики Татарстан, среднесписочная численность работников которых составляет не менее 35 человек и которым установлена квота для приема н</w:t>
      </w:r>
      <w:r>
        <w:t>а работу инвалидов (далее - контролируемые лица).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1.4. Должностными лицами Министерства, уполномоченными на осуществление регионального государственного контроля, являются: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министр труда, занятости и социальной защиты Республики Татарстан (далее - министр)</w:t>
      </w:r>
      <w:r>
        <w:t>;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 xml:space="preserve">заместитель министра труда, занятости и социальной защиты Республики Татарстан, </w:t>
      </w:r>
      <w:r>
        <w:lastRenderedPageBreak/>
        <w:t>курирующий вопросы в сфере занятости населения (далее - заместитель министра);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начальник отдела реализации мер активной политики занятости;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ведущий советник отдела реализации мер активной политики занятости.</w:t>
      </w:r>
    </w:p>
    <w:p w:rsidR="00EA5F96" w:rsidRDefault="00466018">
      <w:pPr>
        <w:pStyle w:val="ConsPlusNormal0"/>
        <w:jc w:val="both"/>
      </w:pPr>
      <w:r>
        <w:t xml:space="preserve">(п. 1.4 в ред. </w:t>
      </w:r>
      <w:hyperlink r:id="rId21" w:tooltip="Постановление КМ РТ от 21.03.2022 N 251 &quot;О внесении изменений в Положение о региональном государственном контроле (надзоре) за приемом на работу инвалидов в пределах установленной квоты, утвержденное постановлением Кабинета Министров Республики Татарстан от 23">
        <w:r>
          <w:rPr>
            <w:color w:val="0000FF"/>
          </w:rPr>
          <w:t>Постановления</w:t>
        </w:r>
      </w:hyperlink>
      <w:r>
        <w:t xml:space="preserve"> КМ РТ от 21.03.2022 N 251)</w:t>
      </w:r>
    </w:p>
    <w:p w:rsidR="00EA5F96" w:rsidRDefault="00466018">
      <w:pPr>
        <w:pStyle w:val="ConsPlusNormal0"/>
        <w:spacing w:before="240"/>
        <w:ind w:firstLine="540"/>
        <w:jc w:val="both"/>
      </w:pPr>
      <w:bookmarkStart w:id="2" w:name="P55"/>
      <w:bookmarkEnd w:id="2"/>
      <w:r>
        <w:t>1</w:t>
      </w:r>
      <w:r>
        <w:t>.5. Должностными лицами Министерства, уполномоченными на принятие решений о проведении контрольных (надзорных) мероприятий, являются министр, заместитель министра.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1.6. Должностные лица, уполномоченные на проведение конкретного профилактического мероприяти</w:t>
      </w:r>
      <w:r>
        <w:t>я или контрольного (надзорного) мероприятия, определяются решением Министерства о проведении профилактического мероприятия или контрольного (надзорного) мероприятия.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1.7. Должностные лица, осуществляющие региональный государственный контроль, при проведени</w:t>
      </w:r>
      <w:r>
        <w:t xml:space="preserve">и контрольных (надзорных) мероприятий в пределах своих полномочий и в объеме проводимых контрольных (надзорных) действий пользуются правами и выполняют обязанности, установленные </w:t>
      </w:r>
      <w:hyperlink r:id="rId22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29</w:t>
        </w:r>
      </w:hyperlink>
      <w:r>
        <w:t xml:space="preserve"> Федерального закона от 31 июля 2</w:t>
      </w:r>
      <w:r>
        <w:t>020 года N 248-ФЗ "О государственном контроле (надзоре) и муниципальном контроле в Российской Федерации" (далее - Федеральный закон N 248-ФЗ).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1.8. Объектом регионального государственного контроля являются деятельность, действия (бездействие) контролируемы</w:t>
      </w:r>
      <w:r>
        <w:t>х лиц в части соблюдения обязательных требований.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 xml:space="preserve">1.9. Министерством в соответствии с </w:t>
      </w:r>
      <w:hyperlink r:id="rId23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частью 2 статьи 16</w:t>
        </w:r>
      </w:hyperlink>
      <w:r>
        <w:t xml:space="preserve"> Федерального закона N 248-ФЗ в рамках осуществления регионального государственного контроля ведется учет объектов рег</w:t>
      </w:r>
      <w:r>
        <w:t>ионального государственного контроля.</w:t>
      </w:r>
    </w:p>
    <w:p w:rsidR="00EA5F96" w:rsidRDefault="00EA5F96">
      <w:pPr>
        <w:pStyle w:val="ConsPlusNormal0"/>
        <w:jc w:val="both"/>
      </w:pPr>
    </w:p>
    <w:p w:rsidR="00EA5F96" w:rsidRDefault="00466018">
      <w:pPr>
        <w:pStyle w:val="ConsPlusTitle0"/>
        <w:jc w:val="center"/>
        <w:outlineLvl w:val="1"/>
      </w:pPr>
      <w:r>
        <w:t>II. Управление рисками причинения вреда (ущерба) охраняемым</w:t>
      </w:r>
    </w:p>
    <w:p w:rsidR="00EA5F96" w:rsidRDefault="00466018">
      <w:pPr>
        <w:pStyle w:val="ConsPlusTitle0"/>
        <w:jc w:val="center"/>
      </w:pPr>
      <w:r>
        <w:t>законом ценностям при осуществлении регионального</w:t>
      </w:r>
    </w:p>
    <w:p w:rsidR="00EA5F96" w:rsidRDefault="00466018">
      <w:pPr>
        <w:pStyle w:val="ConsPlusTitle0"/>
        <w:jc w:val="center"/>
      </w:pPr>
      <w:r>
        <w:t>государственного контроля</w:t>
      </w:r>
    </w:p>
    <w:p w:rsidR="00EA5F96" w:rsidRDefault="00EA5F96">
      <w:pPr>
        <w:pStyle w:val="ConsPlusNormal0"/>
        <w:jc w:val="both"/>
      </w:pPr>
    </w:p>
    <w:p w:rsidR="00EA5F96" w:rsidRDefault="00466018">
      <w:pPr>
        <w:pStyle w:val="ConsPlusNormal0"/>
        <w:ind w:firstLine="540"/>
        <w:jc w:val="both"/>
      </w:pPr>
      <w:r>
        <w:t>2.1. При осуществлении регионального государственного контроля предусматриваются</w:t>
      </w:r>
      <w:r>
        <w:t xml:space="preserve"> следующие категории риска причинения вреда (ущерба) (далее - категории риска):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высокий риск;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средний риск;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умеренный риск;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низкий риск.</w:t>
      </w:r>
    </w:p>
    <w:p w:rsidR="00EA5F96" w:rsidRDefault="00466018">
      <w:pPr>
        <w:pStyle w:val="ConsPlusNormal0"/>
        <w:jc w:val="both"/>
      </w:pPr>
      <w:r>
        <w:t xml:space="preserve">(п. 2.1 в ред. </w:t>
      </w:r>
      <w:hyperlink r:id="rId24" w:tooltip="Постановление КМ РТ от 11.11.2024 N 989 &quot;О внесении изменений в Положение о региональном государственном контроле (надзоре) за приемом на работу инвалидов в пределах установленной квоты, утвержденное постановлением Кабинета Министров Республики Татарстан от 23">
        <w:r>
          <w:rPr>
            <w:color w:val="0000FF"/>
          </w:rPr>
          <w:t>Постановления</w:t>
        </w:r>
      </w:hyperlink>
      <w:r>
        <w:t xml:space="preserve"> КМ РТ от 11.11.2024 N 989)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2.2. Решение об отнесении деятельности контролируемых лиц к определенной категории рис</w:t>
      </w:r>
      <w:r>
        <w:t>ка оформляется приказом Министерства на основании критериев отнесения деятельности контролируемых лиц к определенным категориям риска ежегодно, до 15 августа текущего года, для их применения в следующем календарном году.</w:t>
      </w:r>
    </w:p>
    <w:p w:rsidR="00EA5F96" w:rsidRDefault="00466018">
      <w:pPr>
        <w:pStyle w:val="ConsPlusNormal0"/>
        <w:jc w:val="both"/>
      </w:pPr>
      <w:r>
        <w:lastRenderedPageBreak/>
        <w:t xml:space="preserve">(п. 2.2 в ред. </w:t>
      </w:r>
      <w:hyperlink r:id="rId25" w:tooltip="Постановление КМ РТ от 21.03.2022 N 251 &quot;О внесении изменений в Положение о региональном государственном контроле (надзоре) за приемом на работу инвалидов в пределах установленной квоты, утвержденное постановлением Кабинета Министров Республики Татарстан от 23">
        <w:r>
          <w:rPr>
            <w:color w:val="0000FF"/>
          </w:rPr>
          <w:t>Постановления</w:t>
        </w:r>
      </w:hyperlink>
      <w:r>
        <w:t xml:space="preserve"> КМ РТ от 21.03.2022 N 251)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2.3. При отсутствии приказа Министерства об отнесении деятельности контролируемых лиц к определенной кат</w:t>
      </w:r>
      <w:r>
        <w:t>егории риска деятельность контролируемых лиц считается отнесенной к категории низкого риска.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2.4. Министерство ведет перечень контролируемых лиц, деятельности которых присвоены категории риска (далее - перечень).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Включение контролируемых лиц в перечень осу</w:t>
      </w:r>
      <w:r>
        <w:t xml:space="preserve">ществляется на основании приказа Министерства об отнесении деятельности контролируемых лиц к определенной категории риска, принятого в соответствии с </w:t>
      </w:r>
      <w:hyperlink w:anchor="P85" w:tooltip="2.7. Критериями отнесения деятельности контролируемых лиц к категориям риска с учетом тяжести причинения вреда (ущерба) охраняемым законом ценностям и вероятности наступления негативных событий, которые могут повлечь причинение вреда (ущерба) охраняемым законо">
        <w:r>
          <w:rPr>
            <w:color w:val="0000FF"/>
          </w:rPr>
          <w:t>пунктами 2.7</w:t>
        </w:r>
      </w:hyperlink>
      <w:r>
        <w:t xml:space="preserve"> - </w:t>
      </w:r>
      <w:hyperlink w:anchor="P100" w:tooltip="2.10. При отсутствии обстоятельств, позволяющих отнести деятельность контролируемых лиц к категориям высокого, среднего и умеренного рисков, деятельность контролируемых лиц относится к категории низкого риска.">
        <w:r>
          <w:rPr>
            <w:color w:val="0000FF"/>
          </w:rPr>
          <w:t>2.10</w:t>
        </w:r>
      </w:hyperlink>
      <w:r>
        <w:t xml:space="preserve"> настоящего Положения.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2.5. Перечни содержат следующую информацию</w:t>
      </w:r>
      <w:r>
        <w:t xml:space="preserve"> о контролируемом лице: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полное наименование - для юридического лица или фамилия, имя, отчество (при наличии) - для индивидуального предпринимателя, деятельности которого присвоена категория риска;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основной государственный регистрационный номер;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индивидуаль</w:t>
      </w:r>
      <w:r>
        <w:t>ный номер налогоплательщика;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адрес юридического лица - для юридического лица или адрес места жительства - для индивидуального предпринимателя (при необходимости иной почтовый адрес для связи), телефон и адрес электронной почты (при наличии);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информация о п</w:t>
      </w:r>
      <w:r>
        <w:t>рисвоенной ранее категории риска деятельности;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реквизиты приказа Министерства об отнесении деятельности контролируемого лица к определенной категории риска;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сведения, на основании которых был принят приказ Министерства об отнесении деятельности контролируемого лица к определенной категории риска.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 xml:space="preserve">2.6. По запросу контролируемого лица Министерство в срок, не превышающий 15 рабочих дней с даты поступления такого </w:t>
      </w:r>
      <w:r>
        <w:t>запроса, направляет ему информацию о присвоенной его деятельности категории риска, а также сведения, использованные при отнесении его деятельности к определенной категории риска.</w:t>
      </w:r>
    </w:p>
    <w:p w:rsidR="00EA5F96" w:rsidRDefault="00466018">
      <w:pPr>
        <w:pStyle w:val="ConsPlusNormal0"/>
        <w:spacing w:before="240"/>
        <w:ind w:firstLine="540"/>
        <w:jc w:val="both"/>
      </w:pPr>
      <w:bookmarkStart w:id="3" w:name="P85"/>
      <w:bookmarkEnd w:id="3"/>
      <w:r>
        <w:t xml:space="preserve">2.7. Критериями отнесения деятельности контролируемых лиц к категориям риска </w:t>
      </w:r>
      <w:r>
        <w:t>с учетом тяжести причинения вреда (ущерба) охраняемым законом ценностям и вероятности наступления негативных событий, которые могут повлечь причинение вреда (ущерба) охраняемым законом ценностям, являются: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привлечение контролируемого лица к административно</w:t>
      </w:r>
      <w:r>
        <w:t>й ответственности за неисполнение обязательных требований;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наличие неисполненных выданных контролируемому лицу предписаний, предостережений.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lastRenderedPageBreak/>
        <w:t>2.7.1. К категории высокого риска относится деятельность контролируемого лица, численность работников которого сост</w:t>
      </w:r>
      <w:r>
        <w:t>авляет 1 000 человек и более, в случае, если в течение года, предшествующего дате составления плана проведения плановых проверок на очередной календарный год, контролируемое лицо привлечено к административной ответственности два и более раз за: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неисполнени</w:t>
      </w:r>
      <w:r>
        <w:t>е обязанности по созданию или выделению рабочих мест для трудоустройства инвалидов в соответствии с установленной квотой для приема на работу инвалидов;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отказ в приеме на работу инвалида в пределах установленной квоты.</w:t>
      </w:r>
    </w:p>
    <w:p w:rsidR="00EA5F96" w:rsidRDefault="00466018">
      <w:pPr>
        <w:pStyle w:val="ConsPlusNormal0"/>
        <w:jc w:val="both"/>
      </w:pPr>
      <w:r>
        <w:t xml:space="preserve">(п. 2.7.1 введен </w:t>
      </w:r>
      <w:hyperlink r:id="rId26" w:tooltip="Постановление КМ РТ от 11.11.2024 N 989 &quot;О внесении изменений в Положение о региональном государственном контроле (надзоре) за приемом на работу инвалидов в пределах установленной квоты, утвержденное постановлением Кабинета Министров Республики Татарстан от 23">
        <w:r>
          <w:rPr>
            <w:color w:val="0000FF"/>
          </w:rPr>
          <w:t>Постановлением</w:t>
        </w:r>
      </w:hyperlink>
      <w:r>
        <w:t xml:space="preserve"> КМ РТ от 11.11.2024 N 989)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2.8. К категории среднего риска относится деятельность контролируемого лица в случае, если в течение го</w:t>
      </w:r>
      <w:r>
        <w:t>да, предшествующего дате составления плана проведения плановых проверок на очередной календарный год, контролируемое лицо привлечено к административной ответственности за: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неисполнение предписания об устранении нарушений обязательных требований;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неисполнен</w:t>
      </w:r>
      <w:r>
        <w:t>ие обязанности по созданию или выделению рабочих мест для трудоустройства инвалидов в соответствии с установленной квотой для приема на работу инвалидов;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отказ в приеме на работу инвалида в пределах установленной квоты;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непредставление или несвоевременное представление сведений (информации) для установления квоты, о создании или выделении рабочих мест для трудоустройства инвалидов в соответствии с установленной квотой для приема на работу инвалидов.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2.9. К категории умере</w:t>
      </w:r>
      <w:r>
        <w:t>нного риска относится деятельность контролируемого лица в случаях, если: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на дату составления плана проведения плановых проверок на очередной календарный год имеется неисполненное контролируемым лицом, частично исполненное, исполненное с нарушением установл</w:t>
      </w:r>
      <w:r>
        <w:t>енных сроков предписание об устранении нарушений обязательных требований;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в течение года, предшествующего дате составления плана проведения плановых проверок на очередной календарный год, имеется факт непредставления контролируемым лицом в Министерство уве</w:t>
      </w:r>
      <w:r>
        <w:t>домления об исполнении предостережения либо возражений на предостережение о недопустимости нарушения обязательных требований, выданное Министерством, и принятии мер по обеспечению соблюдения обязательных требований в срок, указанный в предостережении.</w:t>
      </w:r>
    </w:p>
    <w:p w:rsidR="00EA5F96" w:rsidRDefault="00466018">
      <w:pPr>
        <w:pStyle w:val="ConsPlusNormal0"/>
        <w:spacing w:before="240"/>
        <w:ind w:firstLine="540"/>
        <w:jc w:val="both"/>
      </w:pPr>
      <w:bookmarkStart w:id="4" w:name="P100"/>
      <w:bookmarkEnd w:id="4"/>
      <w:r>
        <w:t>2.10</w:t>
      </w:r>
      <w:r>
        <w:t>. При отсутствии обстоятельств, позволяющих отнести деятельность контролируемых лиц к категориям высокого, среднего и умеренного рисков, деятельность контролируемых лиц относится к категории низкого риска.</w:t>
      </w:r>
    </w:p>
    <w:p w:rsidR="00EA5F96" w:rsidRDefault="00466018">
      <w:pPr>
        <w:pStyle w:val="ConsPlusNormal0"/>
        <w:jc w:val="both"/>
      </w:pPr>
      <w:r>
        <w:t xml:space="preserve">(п. 2.10 в ред. </w:t>
      </w:r>
      <w:hyperlink r:id="rId27" w:tooltip="Постановление КМ РТ от 11.11.2024 N 989 &quot;О внесении изменений в Положение о региональном государственном контроле (надзоре) за приемом на работу инвалидов в пределах установленной квоты, утвержденное постановлением Кабинета Министров Республики Татарстан от 23">
        <w:r>
          <w:rPr>
            <w:color w:val="0000FF"/>
          </w:rPr>
          <w:t>Постановления</w:t>
        </w:r>
      </w:hyperlink>
      <w:r>
        <w:t xml:space="preserve"> КМ РТ от 11.11.2024 N 989)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lastRenderedPageBreak/>
        <w:t>2.11. При наличии критериев, позволяющих отнести деятельность контролируемого лица к различным категориям риска, подле</w:t>
      </w:r>
      <w:r>
        <w:t>жит применению критерий, позволяющий отнести деятельность контролируемого лица к более высокой категории риска.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2.12. Контролируемое лицо вправе подать в Министерство заявление об изменении присвоенной ранее его деятельности категории риска.</w:t>
      </w:r>
    </w:p>
    <w:p w:rsidR="00EA5F96" w:rsidRDefault="00466018">
      <w:pPr>
        <w:pStyle w:val="ConsPlusNormal0"/>
        <w:spacing w:before="240"/>
        <w:ind w:firstLine="540"/>
        <w:jc w:val="both"/>
      </w:pPr>
      <w:bookmarkStart w:id="5" w:name="P104"/>
      <w:bookmarkEnd w:id="5"/>
      <w:r>
        <w:t>2.13. Проведен</w:t>
      </w:r>
      <w:r>
        <w:t>ие плановых контрольных (надзорных) мероприятий и обязательных профилактических визитов осуществляется со следующей периодичностью: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для объектов контроля, отнесенных к категории высокого риска, - одно плановое контрольное (надзорное) мероприятие в два года</w:t>
      </w:r>
      <w:r>
        <w:t xml:space="preserve"> либо один обязательный профилактический визит в год;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для объектов контроля, отнесенных к категории среднего и умеренного риска, проведение обязательных профилактических визитов осуществляется с периодичностью, определяемой Правительством Российской Федера</w:t>
      </w:r>
      <w:r>
        <w:t>ции.</w:t>
      </w:r>
    </w:p>
    <w:p w:rsidR="00EA5F96" w:rsidRDefault="00466018">
      <w:pPr>
        <w:pStyle w:val="ConsPlusNormal0"/>
        <w:jc w:val="both"/>
      </w:pPr>
      <w:r>
        <w:t xml:space="preserve">(п. 2.13 в ред. </w:t>
      </w:r>
      <w:hyperlink r:id="rId28" w:tooltip="Постановление КМ РТ от 31.10.2025 N 887 &quot;О внесении изменений в постановление Кабинета Министров Республики Татарстан от 23.09.2021 N 910 &quot;Об утверждении Положения о региональном государственном контроле (надзоре) за приемом на работу инвалидов в пределах уста">
        <w:r>
          <w:rPr>
            <w:color w:val="0000FF"/>
          </w:rPr>
          <w:t>Постановления</w:t>
        </w:r>
      </w:hyperlink>
      <w:r>
        <w:t xml:space="preserve"> КМ РТ от 31.10.2025 N 887)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2.14. В отношении контролируемых лиц, которым присвоена низкая</w:t>
      </w:r>
      <w:r>
        <w:t xml:space="preserve"> категория риска, плановые проверки не проводятся.</w:t>
      </w:r>
    </w:p>
    <w:p w:rsidR="00EA5F96" w:rsidRDefault="00EA5F96">
      <w:pPr>
        <w:pStyle w:val="ConsPlusNormal0"/>
        <w:jc w:val="both"/>
      </w:pPr>
    </w:p>
    <w:p w:rsidR="00EA5F96" w:rsidRDefault="00466018">
      <w:pPr>
        <w:pStyle w:val="ConsPlusTitle0"/>
        <w:jc w:val="center"/>
        <w:outlineLvl w:val="1"/>
      </w:pPr>
      <w:r>
        <w:t>III. Профилактика рисков причинения вреда (ущерба)</w:t>
      </w:r>
    </w:p>
    <w:p w:rsidR="00EA5F96" w:rsidRDefault="00466018">
      <w:pPr>
        <w:pStyle w:val="ConsPlusTitle0"/>
        <w:jc w:val="center"/>
      </w:pPr>
      <w:r>
        <w:t>охраняемым законом ценностям</w:t>
      </w:r>
    </w:p>
    <w:p w:rsidR="00EA5F96" w:rsidRDefault="00EA5F96">
      <w:pPr>
        <w:pStyle w:val="ConsPlusNormal0"/>
        <w:jc w:val="both"/>
      </w:pPr>
    </w:p>
    <w:p w:rsidR="00EA5F96" w:rsidRDefault="00466018">
      <w:pPr>
        <w:pStyle w:val="ConsPlusNormal0"/>
        <w:ind w:firstLine="540"/>
        <w:jc w:val="both"/>
      </w:pPr>
      <w:r>
        <w:t xml:space="preserve">3.1. Министерством в соответствии с </w:t>
      </w:r>
      <w:hyperlink r:id="rId29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частью 2 статьи 44</w:t>
        </w:r>
      </w:hyperlink>
      <w:r>
        <w:t xml:space="preserve"> Федерального закона N 248-ФЗ ежего</w:t>
      </w:r>
      <w:r>
        <w:t>дно утверждается программа профилактики рисков причинения вреда (ущерба) охраняемым законом ценностям (далее - программа профилактики рисков).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3.2. Министерство может проводить следующие профилактические мероприятия: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информирование;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обобщение правоприменит</w:t>
      </w:r>
      <w:r>
        <w:t>ельной практики;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объявление предостережения;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консультирование;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профилактический визит.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3.3. Министерство осуществляет информирование контролируемых лиц и иных заинтересованных лиц по вопросам соблюдения обязательных требований.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 xml:space="preserve">Информирование осуществляется Министерством посредством размещения сведений, предусмотренных </w:t>
      </w:r>
      <w:hyperlink r:id="rId30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частью 3 статьи 46</w:t>
        </w:r>
      </w:hyperlink>
      <w:r>
        <w:t xml:space="preserve"> Федерального закона N 248-ФЗ, на официальном сайте Министерства, в средствах массовой информации.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 xml:space="preserve">Размещенные сведения поддерживаются в актуальном состоянии и обновляются в срок не </w:t>
      </w:r>
      <w:r>
        <w:lastRenderedPageBreak/>
        <w:t>позднее семи рабочих дне</w:t>
      </w:r>
      <w:r>
        <w:t>й с момента их изменения.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Министерство обязано размещать и поддерживать в актуальном состоянии следующую информацию: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тексты нормативных правовых актов, регулирующих осуществление регионального государственного контроля;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 xml:space="preserve">сведения об изменениях, внесенных в </w:t>
      </w:r>
      <w:r>
        <w:t>нормативные правовые акты, регулирующих осуществление регионального государственного контроля, о сроках и порядке их вступления в силу;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перечень нормативных правовых актов с указанием структурных единиц актов, содержащих обязательные требования, оценка соб</w:t>
      </w:r>
      <w:r>
        <w:t>людения которых является предметом регионального государственного контроля, а также информацию о мерах ответственности, применяемых при нарушении обязательных требований, с текстами в действующей редакции;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утвержденные проверочные листы;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руководства по соб</w:t>
      </w:r>
      <w:r>
        <w:t>людению обязательных требований;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перечень индикаторов риска нарушения обязательных требований, порядок отнесения объектов контроля к категориям риска;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перечень объектов контроля, учитываемых в рамках формирования ежегодного плана контрольных (надзорных) ме</w:t>
      </w:r>
      <w:r>
        <w:t>роприятий, с указанием категории риска;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программу профилактики рисков причинения вреда;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план проведения плановых проверок;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исчерпывающий перечень сведений, которые могут запрашиваться Министерством у контролируемых лиц;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сведения о способах получения консул</w:t>
      </w:r>
      <w:r>
        <w:t>ьтаций по вопросам соблюдения обязательных требований;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сведения о порядке досудебного обжалования решений Министерства, действий (бездействия) его должностных лиц;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доклады, содержащие результаты обобщения правоприменительной практики Министерства;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 xml:space="preserve">доклады </w:t>
      </w:r>
      <w:r>
        <w:t>о государственном региональном контроле;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иные сведения, предусмотренные нормативными правовыми актами Российской Федерации, нормативными правовыми актами Республики Татарстан.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3.4. Обобщение правоприменительной практики осуществляется Министерством путем с</w:t>
      </w:r>
      <w:r>
        <w:t xml:space="preserve">бора и анализа данных о проведенных контрольных (надзорных) мероприятиях и их результатов, а </w:t>
      </w:r>
      <w:r>
        <w:lastRenderedPageBreak/>
        <w:t>также поступивших в Министерство обращений по вопросам, связанным с организацией и осуществлением регионального контроля.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3.5. Министерство ежегодно по итогам обоб</w:t>
      </w:r>
      <w:r>
        <w:t>щения правоприменительной практики осуществляет подготовку доклада, содержащего результаты обобщения правоприменительной практики (далее - доклад о правоприменительной практике).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3.6. Доклад о правоприменительной практике утверждается приказом Министерства</w:t>
      </w:r>
      <w:r>
        <w:t xml:space="preserve"> и размещается на официальном сайте Министерства ежегодно не позднее 15 марта года, следующего за отчетным.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3.7. В случае наличия у Министерства сведений о готовящихся нарушениях обязательных требований или признаках нарушений обязательных требований и (ил</w:t>
      </w:r>
      <w:r>
        <w:t>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Министерство объявляет контролируемому</w:t>
      </w:r>
      <w:r>
        <w:t xml:space="preserve"> лицу предостережение о недопустимости нарушения обязательных требований в порядке, предусмотренном Федеральным </w:t>
      </w:r>
      <w:hyperlink r:id="rId31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N 248-ФЗ (далее - предостережение).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3.8. Предостережение о недопустимости нарушения обязательных требований объявляется и н</w:t>
      </w:r>
      <w:r>
        <w:t xml:space="preserve">аправляется контролируемому лицу в порядке, предусмотренном Федеральным </w:t>
      </w:r>
      <w:hyperlink r:id="rId32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N 248-ФЗ, и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</w:t>
      </w:r>
      <w:r>
        <w:t>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контролируемым лицом с</w:t>
      </w:r>
      <w:r>
        <w:t>ведений и документов, 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</w:t>
      </w:r>
    </w:p>
    <w:p w:rsidR="00EA5F96" w:rsidRDefault="00466018">
      <w:pPr>
        <w:pStyle w:val="ConsPlusNormal0"/>
        <w:jc w:val="both"/>
      </w:pPr>
      <w:r>
        <w:t xml:space="preserve">(п. 3.8 в ред. </w:t>
      </w:r>
      <w:hyperlink r:id="rId33" w:tooltip="Постановление КМ РТ от 31.10.2025 N 887 &quot;О внесении изменений в постановление Кабинета Министров Республики Татарстан от 23.09.2021 N 910 &quot;Об утверждении Положения о региональном государственном контроле (надзоре) за приемом на работу инвалидов в пределах уста">
        <w:r>
          <w:rPr>
            <w:color w:val="0000FF"/>
          </w:rPr>
          <w:t>Постановления</w:t>
        </w:r>
      </w:hyperlink>
      <w:r>
        <w:t xml:space="preserve"> КМ РТ от 31.10.2025 N 887)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3.9. Решение об объявлении предостережения принимается министром, заместителем министра.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3.10. Объявленное предостережение напр</w:t>
      </w:r>
      <w:r>
        <w:t>авляется в адрес контролируемого лица почтовым отправлением в течение трех рабочих дней с момента объявления.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3.11. Контролируемые лица вправе после получения предостережения о недопустимости нарушения обязательных требований подать в Министерство возражен</w:t>
      </w:r>
      <w:r>
        <w:t>ия в отношении указанного предостережения не позднее 30 (тридцати) календарных дней со дня получения ими предостережения, в которых указываются: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наименование - для юридического лица или фамилия, имя, отчество (при наличии) - для индивидуального предпринимателя;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идентификационный номер налогоплательщика - контролируемого лица;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дата и номер предостережения, направленного в адрес контролируемого лица;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lastRenderedPageBreak/>
        <w:t>обоснование позиции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требований.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3.12. Возражения направляются контролируемым лицом на бумажном носителе почто</w:t>
      </w:r>
      <w:r>
        <w:t>вым отправлением, либо в виде электронного документа на указанный в предостережении адрес электронной почты, либо иными указанными в предостережении способами.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3.13. Министерство рассматривает возражения и по итогам рассмотрения направляет ответ контролиру</w:t>
      </w:r>
      <w:r>
        <w:t>емому лицу в течение 20 рабочих дней со дня получения возражений.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3.14. При отсутствии возражений контролируемое лицо в указанный в предостережении срок направляет в Министерство уведомление об исполнении предостережения.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 xml:space="preserve">3.15. В уведомлении об исполнении </w:t>
      </w:r>
      <w:r>
        <w:t>предостережения указываются: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наименование - для юридического лица или фамилия, имя, отчество (при наличии) - для индивидуального предпринимателя;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идентификационный номер налогоплательщика контролируемого лица;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 xml:space="preserve">дата и номер предостережения, направленного в </w:t>
      </w:r>
      <w:r>
        <w:t>адрес контролируемого лица;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сведения о принятых по результатам рассмотрения предостережения мерах по обеспечению соблюдения обязательных требований.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3.16. Уведомление направляется контролируемым лицом в бумажном виде почтовым отправлением в Министерство либо в виде электронного документа на указанный в предостережении адрес электронной почты Министерства.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3.17. Объявленные предостережения о недопустимо</w:t>
      </w:r>
      <w:r>
        <w:t>сти нарушения обязательных требований, включая уведомления об исполнении предостережений, результаты рассмотрения возражений на объявленные предостережения подлежат учету, а соответствующие данные используются Министерством для проведения иных профилактиче</w:t>
      </w:r>
      <w:r>
        <w:t>ских мероприятий и контрольных (надзорных) мероприятий.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 xml:space="preserve">3.18. Консультирование контролируемых лиц осуществляется Министерством в соответствии со </w:t>
      </w:r>
      <w:hyperlink r:id="rId34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50</w:t>
        </w:r>
      </w:hyperlink>
      <w:r>
        <w:t xml:space="preserve"> Федерального закона N 248-ФЗ в письменной форме при их письменном </w:t>
      </w:r>
      <w:r>
        <w:t>обращении, в устной форме по телефону, посредством видео-конференц-связи или на личном приеме, или в устной форме в ходе проведения профилактического мероприятия, контрольного (надзорного) мероприятия.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 xml:space="preserve">Запись на консультирование осуществляется посредством </w:t>
      </w:r>
      <w:r>
        <w:t>единого портала государственных и муниципальных услуг.</w:t>
      </w:r>
    </w:p>
    <w:p w:rsidR="00EA5F96" w:rsidRDefault="00466018">
      <w:pPr>
        <w:pStyle w:val="ConsPlusNormal0"/>
        <w:jc w:val="both"/>
      </w:pPr>
      <w:r>
        <w:t xml:space="preserve">(абзац введен </w:t>
      </w:r>
      <w:hyperlink r:id="rId35" w:tooltip="Постановление КМ РТ от 31.10.2025 N 887 &quot;О внесении изменений в постановление Кабинета Министров Республики Татарстан от 23.09.2021 N 910 &quot;Об утверждении Положения о региональном государственном контроле (надзоре) за приемом на работу инвалидов в пределах уста">
        <w:r>
          <w:rPr>
            <w:color w:val="0000FF"/>
          </w:rPr>
          <w:t>Постановлением</w:t>
        </w:r>
      </w:hyperlink>
      <w:r>
        <w:t xml:space="preserve"> КМ РТ от 31.10.2025 N 887)</w:t>
      </w:r>
    </w:p>
    <w:p w:rsidR="00EA5F96" w:rsidRDefault="00466018">
      <w:pPr>
        <w:pStyle w:val="ConsPlusNormal0"/>
        <w:spacing w:before="240"/>
        <w:ind w:firstLine="540"/>
        <w:jc w:val="both"/>
      </w:pPr>
      <w:bookmarkStart w:id="6" w:name="P165"/>
      <w:bookmarkEnd w:id="6"/>
      <w:r>
        <w:t>3.19. Должнос</w:t>
      </w:r>
      <w:r>
        <w:t>тные лица Министерства осуществляют консультирование по следующим вопросам: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lastRenderedPageBreak/>
        <w:t>профилактика рисков нарушения обязательных требований;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соблюдение обязательных требований;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критерии отнесения объектов контроля к категориям риска;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порядок осуществления региональн</w:t>
      </w:r>
      <w:r>
        <w:t>ого государственного контроля;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порядок обжалования действия (бездействия) должностных лиц, решений Министерства.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3.20. Должностные лица Министерства предоставляют письменное консультирование, а также консультирование в устной форме по вопросам, предусмотре</w:t>
      </w:r>
      <w:r>
        <w:t xml:space="preserve">нным </w:t>
      </w:r>
      <w:hyperlink w:anchor="P165" w:tooltip="3.19. Должностные лица Министерства осуществляют консультирование по следующим вопросам:">
        <w:r>
          <w:rPr>
            <w:color w:val="0000FF"/>
          </w:rPr>
          <w:t>пунктом 3.19</w:t>
        </w:r>
      </w:hyperlink>
      <w:r>
        <w:t xml:space="preserve"> настоящего Положения.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3.21. Консультирование может осуществляться должностным лицом Министерства по телефону, посредс</w:t>
      </w:r>
      <w:r>
        <w:t>твом видео-конференц-связи, на личном приеме либо в ходе проведения профилактического мероприятия, контрольного (надзорного) мероприятия.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3.22. По итогам консультирования информация в письменной форме контролируемым лицам и их представителям не предоставля</w:t>
      </w:r>
      <w:r>
        <w:t>ется, за исключением случаев консультирования на основании обращений контролируемых лиц и их представителей, поступивших в письменной форме или в форме электронного документа.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3.23. Консультирование по однотипным обращениям контролируемых лиц и их представ</w:t>
      </w:r>
      <w:r>
        <w:t>ителей осуществляется посредством размещения на официальном сайте Министерства письменного разъяснения, подписанного министром, заместителем министра.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3.24. Уполномоченные должностные лица Министерства осуществляют учет консультирований.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3.25. Информация, ставшая известной должностному лицу в ходе консультирования, не может использоваться Министерством в целях оценки контролируемого лица по вопросам соблюдения обязательных требований.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3.26. Профилактический визит проводится в форме профила</w:t>
      </w:r>
      <w:r>
        <w:t>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"Инспектор".</w:t>
      </w:r>
    </w:p>
    <w:p w:rsidR="00EA5F96" w:rsidRDefault="00466018">
      <w:pPr>
        <w:pStyle w:val="ConsPlusNormal0"/>
        <w:jc w:val="both"/>
      </w:pPr>
      <w:r>
        <w:t xml:space="preserve">(п. 3.26 в ред. </w:t>
      </w:r>
      <w:hyperlink r:id="rId36" w:tooltip="Постановление КМ РТ от 31.10.2025 N 887 &quot;О внесении изменений в постановление Кабинета Министров Республики Татарстан от 23.09.2021 N 910 &quot;Об утверждении Положения о региональном государственном контроле (надзоре) за приемом на работу инвалидов в пределах уста">
        <w:r>
          <w:rPr>
            <w:color w:val="0000FF"/>
          </w:rPr>
          <w:t>Постановления</w:t>
        </w:r>
      </w:hyperlink>
      <w:r>
        <w:t xml:space="preserve"> КМ РТ от 31.10.2025 N 887)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3.27. В ходе профилактического визита контролируемое лицо информируется об обязательных требованиях, предъявляемых к его деятельности либо к принадлежа</w:t>
      </w:r>
      <w:r>
        <w:t>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</w:t>
      </w:r>
      <w:r>
        <w:t>ка, а должностное лицо Министерства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EA5F96" w:rsidRDefault="00466018">
      <w:pPr>
        <w:pStyle w:val="ConsPlusNormal0"/>
        <w:jc w:val="both"/>
      </w:pPr>
      <w:r>
        <w:t>(п. 3.27 в р</w:t>
      </w:r>
      <w:r>
        <w:t xml:space="preserve">ед. </w:t>
      </w:r>
      <w:hyperlink r:id="rId37" w:tooltip="Постановление КМ РТ от 31.10.2025 N 887 &quot;О внесении изменений в постановление Кабинета Министров Республики Татарстан от 23.09.2021 N 910 &quot;Об утверждении Положения о региональном государственном контроле (надзоре) за приемом на работу инвалидов в пределах уста">
        <w:r>
          <w:rPr>
            <w:color w:val="0000FF"/>
          </w:rPr>
          <w:t>Постановления</w:t>
        </w:r>
      </w:hyperlink>
      <w:r>
        <w:t xml:space="preserve"> КМ РТ от 31.10.2025 N 887)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lastRenderedPageBreak/>
        <w:t>3.28. Профилактический визит проводится по инициативе Министерства (обязательны</w:t>
      </w:r>
      <w:r>
        <w:t>й профилактический визит) или по инициативе контролируемого лица.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 xml:space="preserve">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</w:t>
      </w:r>
      <w:hyperlink r:id="rId38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частями 6</w:t>
        </w:r>
      </w:hyperlink>
      <w:r>
        <w:t xml:space="preserve"> и </w:t>
      </w:r>
      <w:hyperlink r:id="rId39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7 статьи 48</w:t>
        </w:r>
      </w:hyperlink>
      <w:r>
        <w:t xml:space="preserve"> Федерального закона N 248-ФЗ.</w:t>
      </w:r>
    </w:p>
    <w:p w:rsidR="00EA5F96" w:rsidRDefault="00466018">
      <w:pPr>
        <w:pStyle w:val="ConsPlusNormal0"/>
        <w:jc w:val="both"/>
      </w:pPr>
      <w:r>
        <w:t xml:space="preserve">(п. 3.28 в ред. </w:t>
      </w:r>
      <w:hyperlink r:id="rId40" w:tooltip="Постановление КМ РТ от 31.10.2025 N 887 &quot;О внесении изменений в постановление Кабинета Министров Республики Татарстан от 23.09.2021 N 910 &quot;Об утверждении Положения о региональном государственном контроле (надзоре) за приемом на работу инвалидов в пределах уста">
        <w:r>
          <w:rPr>
            <w:color w:val="0000FF"/>
          </w:rPr>
          <w:t>Постановления</w:t>
        </w:r>
      </w:hyperlink>
      <w:r>
        <w:t xml:space="preserve"> КМ</w:t>
      </w:r>
      <w:r>
        <w:t xml:space="preserve"> РТ от 31.10.2025 N 887)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3.29. Обязательный профилактический визит проводится: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а) в отношении контролируемых лиц, принадлежащих им объектов контроля, отнесенных к определенной категории риска, с учетом периодичности проведения обязательных профилактических</w:t>
      </w:r>
      <w:r>
        <w:t xml:space="preserve"> мероприятий, установленной </w:t>
      </w:r>
      <w:hyperlink r:id="rId41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частью 2 статьи 25</w:t>
        </w:r>
      </w:hyperlink>
      <w:r>
        <w:t xml:space="preserve"> Федерального закона N 248-ФЗ;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б) в отношении контролируемых лиц, представивших уведомление о начале осуществления предпринимательской деятельности. Обязательный профилактический визит в указанном случае пр</w:t>
      </w:r>
      <w:r>
        <w:t>оводится не позднее шести месяцев с даты представления такого уведомления;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в) по поручению: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Президента Российской Федерации;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Председателя Правительства Российской Федерации или заместителя Председателя Правительства Российской Федерации, согласованному с з</w:t>
      </w:r>
      <w:r>
        <w:t>аместителем Председателя Правительства Российской Федерации - Руководителем Аппарата Правительства Российской Федерации;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Раиса (Главы) Республики Татарстан.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Обязательные профилактические визиты в отношении контролируемых лиц проводятся также в иных случаях</w:t>
      </w:r>
      <w:r>
        <w:t>, установленных Правительством Российской Федерации.</w:t>
      </w:r>
    </w:p>
    <w:p w:rsidR="00EA5F96" w:rsidRDefault="00466018">
      <w:pPr>
        <w:pStyle w:val="ConsPlusNormal0"/>
        <w:jc w:val="both"/>
      </w:pPr>
      <w:r>
        <w:t xml:space="preserve">(п. 3.29 в ред. </w:t>
      </w:r>
      <w:hyperlink r:id="rId42" w:tooltip="Постановление КМ РТ от 31.10.2025 N 887 &quot;О внесении изменений в постановление Кабинета Министров Республики Татарстан от 23.09.2021 N 910 &quot;Об утверждении Положения о региональном государственном контроле (надзоре) за приемом на работу инвалидов в пределах уста">
        <w:r>
          <w:rPr>
            <w:color w:val="0000FF"/>
          </w:rPr>
          <w:t>Постановления</w:t>
        </w:r>
      </w:hyperlink>
      <w:r>
        <w:t xml:space="preserve"> КМ РТ от 31.10.2025 N 887)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3.30. Обязател</w:t>
      </w:r>
      <w:r>
        <w:t>ьный профилактический визит не предусматривает отказ контролируемого лица от его проведения.</w:t>
      </w:r>
    </w:p>
    <w:p w:rsidR="00EA5F96" w:rsidRDefault="00466018">
      <w:pPr>
        <w:pStyle w:val="ConsPlusNormal0"/>
        <w:jc w:val="both"/>
      </w:pPr>
      <w:r>
        <w:t xml:space="preserve">(п. 3.30 в ред. </w:t>
      </w:r>
      <w:hyperlink r:id="rId43" w:tooltip="Постановление КМ РТ от 31.10.2025 N 887 &quot;О внесении изменений в постановление Кабинета Министров Республики Татарстан от 23.09.2021 N 910 &quot;Об утверждении Положения о региональном государственном контроле (надзоре) за приемом на работу инвалидов в пределах уста">
        <w:r>
          <w:rPr>
            <w:color w:val="0000FF"/>
          </w:rPr>
          <w:t>Постановления</w:t>
        </w:r>
      </w:hyperlink>
      <w:r>
        <w:t xml:space="preserve"> К</w:t>
      </w:r>
      <w:r>
        <w:t>М РТ от 31.10.2025 N 887)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3.31. В рамках обязательного профилактического визита должностное лицо Министерства при необходимости проводит осмотр, истребование необходимых документов.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 xml:space="preserve">Срок проведения обязательного профилактического визита не может превышать </w:t>
      </w:r>
      <w:r>
        <w:t>10 рабочих дней.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 xml:space="preserve">По окончании проведения обязательного профилактического визита составляется акт о проведении обязательного профилактического визита (далее - акт обязательного профилактического визита) в порядке, предусмотренном </w:t>
      </w:r>
      <w:hyperlink r:id="rId44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90</w:t>
        </w:r>
      </w:hyperlink>
      <w:r>
        <w:t xml:space="preserve"> Федерального закона N 248-ФЗ для контрольных (надзорных) мероприятий.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lastRenderedPageBreak/>
        <w:t xml:space="preserve">Контролируемое лицо или его представитель знакомится с содержанием акта обязательного профилактического визита в порядке, предусмотренном </w:t>
      </w:r>
      <w:hyperlink r:id="rId45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88</w:t>
        </w:r>
      </w:hyperlink>
      <w:r>
        <w:t xml:space="preserve"> Федерального закона N 248-ФЗ для контрольных (надзорных) мероприятий.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В случае невозможности проведения обязательного профилактического визита и (или) уклонения контролируемого лица от его проведения должностным лицом Министерства составляет</w:t>
      </w:r>
      <w:r>
        <w:t xml:space="preserve">ся акт о невозможности проведения обязательного профилактического визита в порядке, предусмотренном </w:t>
      </w:r>
      <w:hyperlink r:id="rId46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частью 10 статьи 65</w:t>
        </w:r>
      </w:hyperlink>
      <w:r>
        <w:t xml:space="preserve"> Федерального закона N 248-ФЗ для контрольных (надзорных) мероприятий.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В случае невозможности проведени</w:t>
      </w:r>
      <w:r>
        <w:t>я обязательного профилактического визита уполномоченное должностное лицо Министерства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</w:t>
      </w:r>
      <w:r>
        <w:t>ого профилактического визита в отношении контролируемого лица.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</w:t>
      </w:r>
      <w:r>
        <w:t xml:space="preserve">ческого визита в порядке, предусмотренном </w:t>
      </w:r>
      <w:hyperlink r:id="rId47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90.1</w:t>
        </w:r>
      </w:hyperlink>
      <w:r>
        <w:t xml:space="preserve"> Федерального закона N 248-ФЗ.</w:t>
      </w:r>
    </w:p>
    <w:p w:rsidR="00EA5F96" w:rsidRDefault="00466018">
      <w:pPr>
        <w:pStyle w:val="ConsPlusNormal0"/>
        <w:jc w:val="both"/>
      </w:pPr>
      <w:r>
        <w:t xml:space="preserve">(п. 3.31 в ред. </w:t>
      </w:r>
      <w:hyperlink r:id="rId48" w:tooltip="Постановление КМ РТ от 31.10.2025 N 887 &quot;О внесении изменений в постановление Кабинета Министров Республики Татарстан от 23.09.2021 N 910 &quot;Об утверждении Положения о региональном государственном контроле (надзоре) за приемом на работу инвалидов в пределах уста">
        <w:r>
          <w:rPr>
            <w:color w:val="0000FF"/>
          </w:rPr>
          <w:t>Постановления</w:t>
        </w:r>
      </w:hyperlink>
      <w:r>
        <w:t xml:space="preserve"> КМ РТ от 31.10.2025 N 887)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3.32. Профилактический визит по инициативе контролируемого лица может быть проведен п</w:t>
      </w:r>
      <w:r>
        <w:t>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Контролируемое лицо подает заявление о проведении профилак</w:t>
      </w:r>
      <w:r>
        <w:t>тического визита (далее - заявление) посредством единого портала государственных и муниципальных услуг или регионального портала государственных и муниципальных услуг. Министерство рассматривает заявление в течение 10 рабочих дней и принимает решение о про</w:t>
      </w:r>
      <w:r>
        <w:t>ведении профилактического визита либо об отказе в его проведении, о чем уведомляет контролируемое лицо.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В случае принятия решения о проведении профилактического визита Министерство в течение 20 рабочих дней согласовывает дату его проведения с контролируемы</w:t>
      </w:r>
      <w:r>
        <w:t>м лицом любым способом, обеспечивающим фиксирование такого согласования.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Решение об отказе в проведении профилактического визита принимается в следующих случаях: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а) от контролируемого лица поступило уведомление об отзыве заявления;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б) в течение шести месяц</w:t>
      </w:r>
      <w:r>
        <w:t>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</w:t>
      </w:r>
      <w:r>
        <w:t>ожность проведения профилактического визита;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 xml:space="preserve">в) в течение года до даты подачи заявления Министерством проведен профилактический </w:t>
      </w:r>
      <w:r>
        <w:lastRenderedPageBreak/>
        <w:t>визит по ранее поданному заявлению;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г) заявление содержит нецензурные либо оскорбительные выражения, угрозы жизни, здоровью и им</w:t>
      </w:r>
      <w:r>
        <w:t>уществу должностных лиц Министерства либо членов их семей.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 xml:space="preserve">Решение об отказе в проведении профилактического визита может быть обжаловано контролируемым лицом в порядке, установленном Федеральным </w:t>
      </w:r>
      <w:hyperlink r:id="rId49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N 248-ФЗ.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Контролируемое лицо вправе отозвать заявление либо направить отказ от проведения профилактического визита, уведомив об этом Министерство не позднее чем за пять рабочих дней до даты его проведения.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Разъяснения и рекомендации, полученные контролируемым лицом</w:t>
      </w:r>
      <w:r>
        <w:t xml:space="preserve"> в ходе профилактического визита, носят рекомендательный характер.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Предписания об устранении выявленных в ходе профилактического визита нарушений обязательных требований контролируемым лицам не могут выдаваться.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В случае если при проведении профилактическо</w:t>
      </w:r>
      <w:r>
        <w:t>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 Министерства незамедлительно направляет информацию об этом минис</w:t>
      </w:r>
      <w:r>
        <w:t>тру, заместителю министра для принятия решения о проведении контрольных (надзорных) мероприятий.</w:t>
      </w:r>
    </w:p>
    <w:p w:rsidR="00EA5F96" w:rsidRDefault="00466018">
      <w:pPr>
        <w:pStyle w:val="ConsPlusNormal0"/>
        <w:jc w:val="both"/>
      </w:pPr>
      <w:r>
        <w:t xml:space="preserve">(п. 3.32 в ред. </w:t>
      </w:r>
      <w:hyperlink r:id="rId50" w:tooltip="Постановление КМ РТ от 31.10.2025 N 887 &quot;О внесении изменений в постановление Кабинета Министров Республики Татарстан от 23.09.2021 N 910 &quot;Об утверждении Положения о региональном государственном контроле (надзоре) за приемом на работу инвалидов в пределах уста">
        <w:r>
          <w:rPr>
            <w:color w:val="0000FF"/>
          </w:rPr>
          <w:t>Постановлен</w:t>
        </w:r>
        <w:r>
          <w:rPr>
            <w:color w:val="0000FF"/>
          </w:rPr>
          <w:t>ия</w:t>
        </w:r>
      </w:hyperlink>
      <w:r>
        <w:t xml:space="preserve"> КМ РТ от 31.10.2025 N 887)</w:t>
      </w:r>
    </w:p>
    <w:p w:rsidR="00EA5F96" w:rsidRDefault="00EA5F96">
      <w:pPr>
        <w:pStyle w:val="ConsPlusNormal0"/>
        <w:jc w:val="both"/>
      </w:pPr>
    </w:p>
    <w:p w:rsidR="00EA5F96" w:rsidRDefault="00466018">
      <w:pPr>
        <w:pStyle w:val="ConsPlusTitle0"/>
        <w:jc w:val="center"/>
        <w:outlineLvl w:val="1"/>
      </w:pPr>
      <w:r>
        <w:t>IV. Осуществление регионального государственного</w:t>
      </w:r>
    </w:p>
    <w:p w:rsidR="00EA5F96" w:rsidRDefault="00466018">
      <w:pPr>
        <w:pStyle w:val="ConsPlusTitle0"/>
        <w:jc w:val="center"/>
      </w:pPr>
      <w:r>
        <w:t>контроля (надзора)</w:t>
      </w:r>
    </w:p>
    <w:p w:rsidR="00EA5F96" w:rsidRDefault="00EA5F96">
      <w:pPr>
        <w:pStyle w:val="ConsPlusNormal0"/>
        <w:jc w:val="both"/>
      </w:pPr>
    </w:p>
    <w:p w:rsidR="00EA5F96" w:rsidRDefault="00466018">
      <w:pPr>
        <w:pStyle w:val="ConsPlusNormal0"/>
        <w:ind w:firstLine="540"/>
        <w:jc w:val="both"/>
      </w:pPr>
      <w:r>
        <w:t>4.1. При осуществлении регионального государственного контроля взаимодействие Министерства, должностных лиц Министерства с контролируемыми лицами осуществля</w:t>
      </w:r>
      <w:r>
        <w:t>ется путем проведения встреч, телефонных и иных переговоров (непосредственное взаимодействие) между должностным лицом Министерства и контролируемым лицом или его представителем, запроса документов, иных материалов.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4.2. Плановые контрольные (надзорные) мер</w:t>
      </w:r>
      <w:r>
        <w:t>оприятия проводятся Министерством на основании плана проведения плановых контрольных (надзорных) мероприятий на очередной календарный год, согласованного с прокуратурой Республики Татарстан.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4.3. План проведения плановых контрольных (надзорных) мероприятий</w:t>
      </w:r>
      <w:r>
        <w:t xml:space="preserve"> формируется Министерством в соответствии с </w:t>
      </w:r>
      <w:hyperlink r:id="rId51" w:tooltip="Постановление Правительства РФ от 31.12.2020 N 2428 (ред. от 23.05.2025) &quot;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31 декабря 2020 г. N 2428 "О порядке формирования пла</w:t>
      </w:r>
      <w:r>
        <w:t>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года".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4.4. Для проведения контрольного (н</w:t>
      </w:r>
      <w:r>
        <w:t xml:space="preserve">адзорного) мероприятия принимается решение Министерства, подписанное уполномоченным должностным лицом, указанным в </w:t>
      </w:r>
      <w:hyperlink w:anchor="P55" w:tooltip="1.5. Должностными лицами Министерства, уполномоченными на принятие решений о проведении контрольных (надзорных) мероприятий, являются министр, заместитель министра.">
        <w:r>
          <w:rPr>
            <w:color w:val="0000FF"/>
          </w:rPr>
          <w:t>пункте 1.5</w:t>
        </w:r>
      </w:hyperlink>
      <w:r>
        <w:t xml:space="preserve"> настоящего Положения.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lastRenderedPageBreak/>
        <w:t xml:space="preserve">4.5. В решении о проведении контрольного (надзорного) мероприятия указываются сведения, установленные </w:t>
      </w:r>
      <w:hyperlink r:id="rId52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частью 1 статьи 64</w:t>
        </w:r>
      </w:hyperlink>
      <w:r>
        <w:t xml:space="preserve"> Федерального </w:t>
      </w:r>
      <w:r>
        <w:t>закона N 248-ФЗ, а также перечень нормативных правовых актов, содержащих обязательные требования.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 xml:space="preserve">4.6. Индивидуальный предприниматель, являющийся контролируемым лицом, вправе представить в Министерство информацию о невозможности присутствия при проведении </w:t>
      </w:r>
      <w:r>
        <w:t>контрольного (надзорного) мероприятия в случае наступления обстоятельств непреодолимой силы, препятствующих присутствию контролируемого лица при проведении контрольного (надзорного) мероприятия (военные действия, катастрофа, стихийное бедствие, авария, эпи</w:t>
      </w:r>
      <w:r>
        <w:t>демия и другие чрезвычайные обстоятельства, болезнь индивидуального предпринимателя или его близких родственников, его участие в судебном заседании, нахождение в отпуске), в связи с чем проведение контрольного (надзорного) мероприятия переносится Министерс</w:t>
      </w:r>
      <w:r>
        <w:t>твом на срок, необходимый для устранения обстоятельств, послуживших поводом для данного обращения индивидуального предпринимателя в Министерство.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4.7. Региональный государственный контроль проводится посредством организации и проведения плановых (документарных и (или) выездных) и внеплановых (документарных и (или) выездных) проверок контролируемых лиц, организации и проведения мероприятий по профила</w:t>
      </w:r>
      <w:r>
        <w:t>ктике нарушений обязательных требований, а также мероприятий по контролю, осуществляемых без взаимодействия с контролируемыми лицами.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4.8. При взаимодействии с контролируемыми лицами Министерством проводятся следующие контрольные (надзорные) мероприятия: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а</w:t>
      </w:r>
      <w:r>
        <w:t>) плановая документарная и (или) выездная проверка;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б) внеплановая документарная и (или) выездная проверка.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4.9. Проведение контрольных (надзорных) мероприятий, информация о которых на момент начала их проведения в едином реестре контрольных (надзорных) ме</w:t>
      </w:r>
      <w:r>
        <w:t>роприятий отсутствует, не допускается.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 xml:space="preserve">4.10. Плановые документарные и (или) выездные проверки при осуществлении регионального государственного контроля осуществляются с периодичностью, указанной в </w:t>
      </w:r>
      <w:hyperlink w:anchor="P104" w:tooltip="2.13. Проведение плановых контрольных (надзорных) мероприятий и обязательных профилактических визитов осуществляется со следующей периодичностью:">
        <w:r>
          <w:rPr>
            <w:color w:val="0000FF"/>
          </w:rPr>
          <w:t>пункте 2.13</w:t>
        </w:r>
      </w:hyperlink>
      <w:r>
        <w:t xml:space="preserve"> настоящего Положения.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 xml:space="preserve">4.11. Контрольные (надзорные) мероприятия проводятся при наличии оснований, указанных в </w:t>
      </w:r>
      <w:hyperlink r:id="rId53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пунктах 1</w:t>
        </w:r>
      </w:hyperlink>
      <w:r>
        <w:t xml:space="preserve"> - </w:t>
      </w:r>
      <w:hyperlink r:id="rId54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5 части 1 статьи 57</w:t>
        </w:r>
      </w:hyperlink>
      <w:r>
        <w:t xml:space="preserve"> Федерального закона N 248-ФЗ.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 xml:space="preserve">4.12. Контрольные (надзорные) мероприятия без взаимодействия проводятся должностными лицами Министерства на основании заданий уполномоченных </w:t>
      </w:r>
      <w:r>
        <w:t xml:space="preserve">должностных лиц контрольного (надзорного) органа, включая задания, содержащиеся в планах работы Министерства, в том числе в случаях, установленных Федеральным </w:t>
      </w:r>
      <w:hyperlink r:id="rId55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N 248-ФЗ.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4.13. Документарная проверка проводится по месту нахождения Минист</w:t>
      </w:r>
      <w:r>
        <w:t>ерства или управлений (отделов).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 xml:space="preserve">В ходе документарной проверки рассматриваются документы юридических лиц, </w:t>
      </w:r>
      <w:r>
        <w:lastRenderedPageBreak/>
        <w:t>индивидуальных предпринимателей, имеющиеся в распоряжении Министерства, результаты предыдущих контрольных (надзорных) мероприятий, материалы рассмотре</w:t>
      </w:r>
      <w:r>
        <w:t>ния дел об административных правонарушениях и иные документы о результатах осуществленного в отношении этих контролируемых лиц регионального государственного контроля.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4.14. В ходе документарной проверки должностными лицами Министерства могут совершаться с</w:t>
      </w:r>
      <w:r>
        <w:t>ледующие контрольные (надзорные) действия: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а) получение письменных объяснений;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б) истребование документов.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4.15. В случае если достоверность сведений, содержащихся в документах, имеющихся в распоряжении Министерства, вызывает обоснованные сомнения либо эти сведения не позволяют оценить исполнение контролируемым лицом обязательных требований, Министерство направ</w:t>
      </w:r>
      <w:r>
        <w:t>ляет в адрес контролируемых лиц требование представить иные необходимые для рассмотрения в ходе документарной проверки документы.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В течение 10 рабочих дней со дня получения данного требования контролируемые лица обязаны направить в Министерство указанные в</w:t>
      </w:r>
      <w:r>
        <w:t xml:space="preserve"> требовании документы.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 xml:space="preserve">4.16. В случае если в ходе документарной проверки выявлены ошибки и (или) противоречия в представленных контролируемыми лицами документах либо выявлено несоответствие сведений, содержащихся в этих документах, сведениям, содержащимся </w:t>
      </w:r>
      <w:r>
        <w:t>в имеющихся у Министерства документах и (или) полученным при осуществлении регионального контроля (надзора), информация об ошибках, о противоречиях и несоответствии сведений направляется контролируемому лицу с требованием представить в течение 10 рабочих д</w:t>
      </w:r>
      <w:r>
        <w:t>ней необходимые пояснения. Контролируемые лица, представляющие в Министерство пояснения относительно выявленных ошибок и (или) противоречий в представленных документах либо относительно несоответствия сведений, содержащихся в этих документах, сведениям, со</w:t>
      </w:r>
      <w:r>
        <w:t>держащимся в имеющихся у Министерства документах и (или) полученным при осуществлении регионального контроля (надзора), вправе дополнительно представить в Министерство документы, подтверждающие достоверность ранее представленных документов.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4.17. Срок пров</w:t>
      </w:r>
      <w:r>
        <w:t xml:space="preserve">едения документарной проверки не может превышать 10 рабочих дней. В указанный срок не включается период с момента направления Министерством контролируемому лицу требования представить необходимые для рассмотрения в ходе документарной проверки документы до </w:t>
      </w:r>
      <w:r>
        <w:t>момента представления указанных в требовании документов в Министерство, а также период с момента направления контролируемому лицу информации Министерства о выявлении ошибок и (или) противоречий в представленных контролируемым лицом документах либо о несоот</w:t>
      </w:r>
      <w:r>
        <w:t>ветствии сведений, содержащихся в этих документах, сведениям, содержащимся в имеющихся у Министерства документах и (или) полученным при осуществлении регионального контроля (надзора), и требования представить необходимые пояснения в письменной форме до мом</w:t>
      </w:r>
      <w:r>
        <w:t>ента представления указанных пояснений в Министерство.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 xml:space="preserve">4.18. Внеплановая документарная проверка, за исключением внеплановых контрольных (надзорных) мероприятий без взаимодействия, проводится по основаниям, предусмотренным </w:t>
      </w:r>
      <w:hyperlink r:id="rId56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пунктами 3</w:t>
        </w:r>
      </w:hyperlink>
      <w:r>
        <w:t xml:space="preserve">, </w:t>
      </w:r>
      <w:hyperlink r:id="rId57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4</w:t>
        </w:r>
      </w:hyperlink>
      <w:r>
        <w:t xml:space="preserve">, </w:t>
      </w:r>
      <w:hyperlink r:id="rId58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6</w:t>
        </w:r>
      </w:hyperlink>
      <w:r>
        <w:t xml:space="preserve">, </w:t>
      </w:r>
      <w:hyperlink r:id="rId59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8 части 1 статьи 57</w:t>
        </w:r>
      </w:hyperlink>
      <w:r>
        <w:t xml:space="preserve"> Федерального закона N 248-ФЗ, а также с учетом индикаторов </w:t>
      </w:r>
      <w:r>
        <w:lastRenderedPageBreak/>
        <w:t xml:space="preserve">риска нарушения обязательных требований, указанных в </w:t>
      </w:r>
      <w:hyperlink w:anchor="P374" w:tooltip="8.1. В целях оценки риска причинения вреда (ущерба) устанавливаются следующие индикаторы риска нарушения обязательных требований:">
        <w:r>
          <w:rPr>
            <w:color w:val="0000FF"/>
          </w:rPr>
          <w:t>пункте 8.1</w:t>
        </w:r>
      </w:hyperlink>
      <w:r>
        <w:t xml:space="preserve"> настоящего Положения.</w:t>
      </w:r>
    </w:p>
    <w:p w:rsidR="00EA5F96" w:rsidRDefault="00466018">
      <w:pPr>
        <w:pStyle w:val="ConsPlusNormal0"/>
        <w:jc w:val="both"/>
      </w:pPr>
      <w:r>
        <w:t xml:space="preserve">(п. 4.18 в ред. </w:t>
      </w:r>
      <w:hyperlink r:id="rId60" w:tooltip="Постановление КМ РТ от 31.10.2025 N 887 &quot;О внесении изменений в постановление Кабинета Министров Республики Татарстан от 23.09.2021 N 910 &quot;Об утверждении Положения о региональном государственном контроле (надзоре) за приемом на работу инвалидов в пределах уста">
        <w:r>
          <w:rPr>
            <w:color w:val="0000FF"/>
          </w:rPr>
          <w:t>Постановления</w:t>
        </w:r>
      </w:hyperlink>
      <w:r>
        <w:t xml:space="preserve"> КМ РТ от 31.10.2025 N 887)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4.19. Внеплановая документарная проверка может проводиться только по согласованию с органами прокуратуры, за исключением случая ее п</w:t>
      </w:r>
      <w:r>
        <w:t xml:space="preserve">роведения в соответствии с </w:t>
      </w:r>
      <w:hyperlink r:id="rId61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пунктами 3</w:t>
        </w:r>
      </w:hyperlink>
      <w:r>
        <w:t xml:space="preserve">, </w:t>
      </w:r>
      <w:hyperlink r:id="rId62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4</w:t>
        </w:r>
      </w:hyperlink>
      <w:r>
        <w:t xml:space="preserve">, </w:t>
      </w:r>
      <w:hyperlink r:id="rId63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6</w:t>
        </w:r>
      </w:hyperlink>
      <w:r>
        <w:t xml:space="preserve">, </w:t>
      </w:r>
      <w:hyperlink r:id="rId64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8 части 1 статьи 57</w:t>
        </w:r>
      </w:hyperlink>
      <w:r>
        <w:t xml:space="preserve"> Федерального закона N 248-ФЗ.</w:t>
      </w:r>
    </w:p>
    <w:p w:rsidR="00EA5F96" w:rsidRDefault="00466018">
      <w:pPr>
        <w:pStyle w:val="ConsPlusNormal0"/>
        <w:jc w:val="both"/>
      </w:pPr>
      <w:r>
        <w:t xml:space="preserve">(п. 4.19 в ред. </w:t>
      </w:r>
      <w:hyperlink r:id="rId65" w:tooltip="Постановление КМ РТ от 31.10.2025 N 887 &quot;О внесении изменений в постановление Кабинета Министров Республики Татарстан от 23.09.2021 N 910 &quot;Об утверждении Положения о региональном государственном контроле (надзоре) за приемом на работу инвалидов в пределах уста">
        <w:r>
          <w:rPr>
            <w:color w:val="0000FF"/>
          </w:rPr>
          <w:t>Постановления</w:t>
        </w:r>
      </w:hyperlink>
      <w:r>
        <w:t xml:space="preserve"> КМ РТ от 31.10.2025 N 887)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4.20. Выездная проверка проводится посредством взаимодействия с контролируемым лицом, владею</w:t>
      </w:r>
      <w:r>
        <w:t>щим производственными объектами и (или) использующим их, в целях оценки соблюдения контролируемым лицом обязательных требований, а также оценки выполнения решений Министерства.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 xml:space="preserve">Выездная проверка может быть проведена с использованием средств дистанционного </w:t>
      </w:r>
      <w:r>
        <w:t>взаимодействия, в том числе посредством видео-конференц-связи, а также с использованием мобильного приложения "Инспектор".</w:t>
      </w:r>
    </w:p>
    <w:p w:rsidR="00EA5F96" w:rsidRDefault="00466018">
      <w:pPr>
        <w:pStyle w:val="ConsPlusNormal0"/>
        <w:jc w:val="both"/>
      </w:pPr>
      <w:r>
        <w:t xml:space="preserve">(абзац введен </w:t>
      </w:r>
      <w:hyperlink r:id="rId66" w:tooltip="Постановление КМ РТ от 31.10.2025 N 887 &quot;О внесении изменений в постановление Кабинета Министров Республики Татарстан от 23.09.2021 N 910 &quot;Об утверждении Положения о региональном государственном контроле (надзоре) за приемом на работу инвалидов в пределах уста">
        <w:r>
          <w:rPr>
            <w:color w:val="0000FF"/>
          </w:rPr>
          <w:t>Постановлением</w:t>
        </w:r>
      </w:hyperlink>
      <w:r>
        <w:t xml:space="preserve"> КМ РТ от 31.10.2025 N 887)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4.21. В ходе выездной проверки должностными лицами Министерства и его территориальных органов могут совершаться следующие контрольные (надзорные) действия: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а) осмотр;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б) опрос;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в) получение письменных объяснений;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г) истребование документов.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Осмотр может осуществляться с применением видеозаписи или фотосъемки.</w:t>
      </w:r>
    </w:p>
    <w:p w:rsidR="00EA5F96" w:rsidRDefault="00466018">
      <w:pPr>
        <w:pStyle w:val="ConsPlusNormal0"/>
        <w:jc w:val="both"/>
      </w:pPr>
      <w:r>
        <w:t xml:space="preserve">(абзац введен </w:t>
      </w:r>
      <w:hyperlink r:id="rId67" w:tooltip="Постановление КМ РТ от 31.10.2025 N 887 &quot;О внесении изменений в постановление Кабинета Министров Республики Татарстан от 23.09.2021 N 910 &quot;Об утверждении Положения о региональном государственном контроле (надзоре) за приемом на работу инвалидов в пределах уста">
        <w:r>
          <w:rPr>
            <w:color w:val="0000FF"/>
          </w:rPr>
          <w:t>Постановлением</w:t>
        </w:r>
      </w:hyperlink>
      <w:r>
        <w:t xml:space="preserve"> КМ РТ от 31.10.2025 N 887)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4.22. Внеплановая выездная проверка может проводиться только по согласованию с орган</w:t>
      </w:r>
      <w:r>
        <w:t xml:space="preserve">ами прокуратуры, за исключением случаев ее проведения в соответствии с </w:t>
      </w:r>
      <w:hyperlink r:id="rId68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пунктами 3</w:t>
        </w:r>
      </w:hyperlink>
      <w:r>
        <w:t xml:space="preserve">, </w:t>
      </w:r>
      <w:hyperlink r:id="rId69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4</w:t>
        </w:r>
      </w:hyperlink>
      <w:r>
        <w:t xml:space="preserve">, </w:t>
      </w:r>
      <w:hyperlink r:id="rId70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6</w:t>
        </w:r>
      </w:hyperlink>
      <w:r>
        <w:t xml:space="preserve">, </w:t>
      </w:r>
      <w:hyperlink r:id="rId71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8 части 1</w:t>
        </w:r>
      </w:hyperlink>
      <w:r>
        <w:t xml:space="preserve">, </w:t>
      </w:r>
      <w:hyperlink r:id="rId72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частью 3 статьи 57</w:t>
        </w:r>
      </w:hyperlink>
      <w:r>
        <w:t xml:space="preserve"> и </w:t>
      </w:r>
      <w:hyperlink r:id="rId73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частями 12</w:t>
        </w:r>
      </w:hyperlink>
      <w:r>
        <w:t xml:space="preserve"> и </w:t>
      </w:r>
      <w:hyperlink r:id="rId74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12.1 статьи 66</w:t>
        </w:r>
      </w:hyperlink>
      <w:r>
        <w:t xml:space="preserve"> Федерального закона N 248-ФЗ.</w:t>
      </w:r>
    </w:p>
    <w:p w:rsidR="00EA5F96" w:rsidRDefault="00466018">
      <w:pPr>
        <w:pStyle w:val="ConsPlusNormal0"/>
        <w:jc w:val="both"/>
      </w:pPr>
      <w:r>
        <w:t xml:space="preserve">(п. 4.22 в ред. </w:t>
      </w:r>
      <w:hyperlink r:id="rId75" w:tooltip="Постановление КМ РТ от 31.10.2025 N 887 &quot;О внесении изменений в постановление Кабинета Министров Республики Татарстан от 23.09.2021 N 910 &quot;Об утверждении Положения о региональном государственном контроле (надзоре) за приемом на работу инвалидов в пределах уста">
        <w:r>
          <w:rPr>
            <w:color w:val="0000FF"/>
          </w:rPr>
          <w:t>Постановления</w:t>
        </w:r>
      </w:hyperlink>
      <w:r>
        <w:t xml:space="preserve"> КМ РТ от 31.10.2025 N 887)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4.23. Срок проведения выездной проверки не может превышать 10 рабочих дней.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4.24. О проведении выездной проверки контролируемые лица уведомляются путем направления коп</w:t>
      </w:r>
      <w:r>
        <w:t xml:space="preserve">ии решения о проведении выездной проверки не позднее чем за 24 часа до ее начала в порядке, предусмотренном </w:t>
      </w:r>
      <w:hyperlink r:id="rId76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21</w:t>
        </w:r>
      </w:hyperlink>
      <w:r>
        <w:t xml:space="preserve"> Федерального закона N 248-ФЗ.</w:t>
      </w:r>
    </w:p>
    <w:p w:rsidR="00EA5F96" w:rsidRDefault="00EA5F96">
      <w:pPr>
        <w:pStyle w:val="ConsPlusNormal0"/>
        <w:jc w:val="both"/>
      </w:pPr>
    </w:p>
    <w:p w:rsidR="00EA5F96" w:rsidRDefault="00466018">
      <w:pPr>
        <w:pStyle w:val="ConsPlusTitle0"/>
        <w:jc w:val="center"/>
        <w:outlineLvl w:val="1"/>
      </w:pPr>
      <w:r>
        <w:t>V. Результаты контрольного (надзорного) мероприятия</w:t>
      </w:r>
    </w:p>
    <w:p w:rsidR="00EA5F96" w:rsidRDefault="00EA5F96">
      <w:pPr>
        <w:pStyle w:val="ConsPlusNormal0"/>
        <w:jc w:val="both"/>
      </w:pPr>
    </w:p>
    <w:p w:rsidR="00EA5F96" w:rsidRDefault="00466018">
      <w:pPr>
        <w:pStyle w:val="ConsPlusNormal0"/>
        <w:ind w:firstLine="540"/>
        <w:jc w:val="both"/>
      </w:pPr>
      <w:r>
        <w:t xml:space="preserve">5.1. К результатам </w:t>
      </w:r>
      <w:r>
        <w:t xml:space="preserve">контрольного (надзорного)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</w:t>
      </w:r>
      <w:r>
        <w:lastRenderedPageBreak/>
        <w:t>нарушенного положения, на</w:t>
      </w:r>
      <w:r>
        <w:t xml:space="preserve">правление должностным лицам Министерства информации для рассмотрения вопроса о привлечении к ответственности и (или) применение Министерством мер, предусмотренных </w:t>
      </w:r>
      <w:hyperlink r:id="rId77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пунктом 2 части 2 статьи 90</w:t>
        </w:r>
      </w:hyperlink>
      <w:r>
        <w:t xml:space="preserve"> Федерального закона N 248-ФЗ.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5</w:t>
      </w:r>
      <w:r>
        <w:t>.2. По окончании проведения контрольного (надзорного) мероприятия, предусматривающего взаимодействие с контролируемым лицом, составляется акт контрольного (надзорного) мероприятия (далее - акт). В случае если по результатам проведения такого мероприятия вы</w:t>
      </w:r>
      <w:r>
        <w:t>явлено нарушение обязательных требований, в акте должно быть указано,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</w:t>
      </w:r>
      <w:r>
        <w:t>ния контрольного (надзорного) мероприятия, предусматривающего взаимодействие с контролируемым лицом,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</w:t>
      </w:r>
      <w:r>
        <w:t>кту. Заполненные при проведении контрольного (надзорного) мероприятия проверочные листы должны быть приобщены к акту. По результатам проведения контрольного (надзорного) мероприятия без взаимодействия акт составляется в случае выявления нарушений обязатель</w:t>
      </w:r>
      <w:r>
        <w:t>ных требований либо в иных случаях, предусмотренных настоящим Положением.</w:t>
      </w:r>
    </w:p>
    <w:p w:rsidR="00EA5F96" w:rsidRDefault="00466018">
      <w:pPr>
        <w:pStyle w:val="ConsPlusNormal0"/>
        <w:jc w:val="both"/>
      </w:pPr>
      <w:r>
        <w:t xml:space="preserve">(п. 5.2 в ред. </w:t>
      </w:r>
      <w:hyperlink r:id="rId78" w:tooltip="Постановление КМ РТ от 31.10.2025 N 887 &quot;О внесении изменений в постановление Кабинета Министров Республики Татарстан от 23.09.2021 N 910 &quot;Об утверждении Положения о региональном государственном контроле (надзоре) за приемом на работу инвалидов в пределах уста">
        <w:r>
          <w:rPr>
            <w:color w:val="0000FF"/>
          </w:rPr>
          <w:t>Постановления</w:t>
        </w:r>
      </w:hyperlink>
      <w:r>
        <w:t xml:space="preserve"> КМ РТ от 31.10.2025 N</w:t>
      </w:r>
      <w:r>
        <w:t xml:space="preserve"> 887)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5.3. В случае если по результатам проведения контрольного (надзорного)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</w:t>
      </w:r>
      <w:r>
        <w:t>цей оно установлено. В случае устранения выявленного нарушения до окончания проведения контрольного (надзорного) мероприятия в акте указывается факт его устранения. Документы, иные материалы, являющиеся доказательствами нарушения обязательных требований, п</w:t>
      </w:r>
      <w:r>
        <w:t>риобщаются к акту.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5.4. Оформление акта производится на месте проведения контрольного (надзорного) мероприятия в день окончания проведения такого мероприятия, если иной порядок оформления акта не установлен Правительством Российской Федерации.</w:t>
      </w:r>
    </w:p>
    <w:p w:rsidR="00EA5F96" w:rsidRDefault="00466018">
      <w:pPr>
        <w:pStyle w:val="ConsPlusNormal0"/>
        <w:jc w:val="both"/>
      </w:pPr>
      <w:r>
        <w:t>(п. 5.4 в ре</w:t>
      </w:r>
      <w:r>
        <w:t xml:space="preserve">д. </w:t>
      </w:r>
      <w:hyperlink r:id="rId79" w:tooltip="Постановление КМ РТ от 31.10.2025 N 887 &quot;О внесении изменений в постановление Кабинета Министров Республики Татарстан от 23.09.2021 N 910 &quot;Об утверждении Положения о региональном государственном контроле (надзоре) за приемом на работу инвалидов в пределах уста">
        <w:r>
          <w:rPr>
            <w:color w:val="0000FF"/>
          </w:rPr>
          <w:t>Постановления</w:t>
        </w:r>
      </w:hyperlink>
      <w:r>
        <w:t xml:space="preserve"> КМ РТ от 31.10.2025 N 887)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5.5. Акт контрольного (надзорного) мероприятия, проведение которого было согласо</w:t>
      </w:r>
      <w:r>
        <w:t>вано с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5.6. В случае если проведение проверки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деятельности контролируемым лицом, либо в связи с иными де</w:t>
      </w:r>
      <w:r>
        <w:t xml:space="preserve">йствиями (бездействием) контролируемого лица, повлекшими невозможность проведения или завершения проверки, уполномоченное должностное лицо Министерства составляет акт о невозможности проведения проверки с указанием причин и информирует контролируемое лицо </w:t>
      </w:r>
      <w:r>
        <w:t>о невозможности проведения контрольного (надзорного) мероприятия в установленном порядке.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 xml:space="preserve">5.7. Ознакомление контролируемого лица с актом производится в соответствии со </w:t>
      </w:r>
      <w:hyperlink r:id="rId80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88</w:t>
        </w:r>
      </w:hyperlink>
      <w:r>
        <w:t xml:space="preserve"> Федерального закона N 248-ФЗ.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5.8. - 5.9. У</w:t>
      </w:r>
      <w:r>
        <w:t xml:space="preserve">тратили силу. - </w:t>
      </w:r>
      <w:hyperlink r:id="rId81" w:tooltip="Постановление КМ РТ от 31.10.2025 N 887 &quot;О внесении изменений в постановление Кабинета Министров Республики Татарстан от 23.09.2021 N 910 &quot;Об утверждении Положения о региональном государственном контроле (надзоре) за приемом на работу инвалидов в пределах уста">
        <w:r>
          <w:rPr>
            <w:color w:val="0000FF"/>
          </w:rPr>
          <w:t>Постановление</w:t>
        </w:r>
      </w:hyperlink>
      <w:r>
        <w:t xml:space="preserve"> КМ РТ от 31.10.2025 N 887.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lastRenderedPageBreak/>
        <w:t>5.10. В случае отсутствия выявленных нарушений обязательных требова</w:t>
      </w:r>
      <w:r>
        <w:t>ний при проведении контрольного (надзорного) мероприятия сведения об этом вносятся в единый реестр контрольных (надзорных) мероприятий.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5.11. В случае выявления при проведении контрольного (надзорного) мероприятия нарушений контролируемым лицом обязательны</w:t>
      </w:r>
      <w:r>
        <w:t xml:space="preserve">х требований должностные лица Министерства в пределах полномочий, предусмотренных законодательством Российской Федерации, обязаны осуществить действия, указанные в </w:t>
      </w:r>
      <w:hyperlink r:id="rId82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части 2 статьи 90</w:t>
        </w:r>
      </w:hyperlink>
      <w:r>
        <w:t xml:space="preserve"> Федерального закона N 248-ФЗ.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5.12. Пред</w:t>
      </w:r>
      <w:r>
        <w:t>писание об устранении выявленных нарушений обязательных требований должно содержать: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а) номер, дату и место составления;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б) наименование контролируемого лица, в отношении которого выносится предписание;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в) перечень выявленных нарушений;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г) сроки устранения нарушений;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д) указание об обязательности представления документов, подтверждающих исполнение предписания;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е) фамилию, имя, отчество (при наличии), должность лица (лиц), подписавшего(-их) предписание.</w:t>
      </w:r>
    </w:p>
    <w:p w:rsidR="00EA5F96" w:rsidRDefault="00EA5F96">
      <w:pPr>
        <w:pStyle w:val="ConsPlusNormal0"/>
        <w:jc w:val="both"/>
      </w:pPr>
    </w:p>
    <w:p w:rsidR="00EA5F96" w:rsidRDefault="00466018">
      <w:pPr>
        <w:pStyle w:val="ConsPlusTitle0"/>
        <w:jc w:val="center"/>
        <w:outlineLvl w:val="1"/>
      </w:pPr>
      <w:r>
        <w:t>VI. Обжалование решений Министерств</w:t>
      </w:r>
      <w:r>
        <w:t>а,</w:t>
      </w:r>
    </w:p>
    <w:p w:rsidR="00EA5F96" w:rsidRDefault="00466018">
      <w:pPr>
        <w:pStyle w:val="ConsPlusTitle0"/>
        <w:jc w:val="center"/>
      </w:pPr>
      <w:r>
        <w:t>действий (бездействия) его должностных лиц</w:t>
      </w:r>
    </w:p>
    <w:p w:rsidR="00EA5F96" w:rsidRDefault="00EA5F96">
      <w:pPr>
        <w:pStyle w:val="ConsPlusNormal0"/>
        <w:jc w:val="both"/>
      </w:pPr>
    </w:p>
    <w:p w:rsidR="00EA5F96" w:rsidRDefault="00466018">
      <w:pPr>
        <w:pStyle w:val="ConsPlusNormal0"/>
        <w:ind w:firstLine="540"/>
        <w:jc w:val="both"/>
      </w:pPr>
      <w:r>
        <w:t xml:space="preserve">6.1. Правом на обжалование решений Министерства, действий (бездействия) его должностных лиц обладает контролируемое лицо, в отношении которого приняты решения или совершены действия (бездействие), указанные в </w:t>
      </w:r>
      <w:r>
        <w:t>пункте 6.2 настоящего Положения.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6.2. Контролируемые лица, права и законные интересы которых, по их мнению, были непосредственно нарушены в рамках осуществления государственного контроля (надзора), имеют право на досудебное обжалование: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а) решений о провед</w:t>
      </w:r>
      <w:r>
        <w:t>ении контрольных (надзорных) мероприятий и обязательных профилактических визитов;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б) актов контрольных (надзорных) мероприятий и обязательных профилактических визитов, предписаний об устранении выявленных нарушений;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в) действий (бездействия) должностных ли</w:t>
      </w:r>
      <w:r>
        <w:t>ц контрольного (надзорного) органа в рамках контрольных (надзорных) мероприятий и обязательных профилактических визитов;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г) решений об отнесении объектов контроля к соответствующей категории риска;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д) решений об отказе в проведении обязательных профилактич</w:t>
      </w:r>
      <w:r>
        <w:t xml:space="preserve">еских визитов по заявлениям </w:t>
      </w:r>
      <w:r>
        <w:lastRenderedPageBreak/>
        <w:t>контролируемых лиц;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 xml:space="preserve">е) иных решений, принимаемых Министерством по итогам профилактических и (или) контрольных (надзорных) мероприятий, предусмотренных Федеральным </w:t>
      </w:r>
      <w:hyperlink r:id="rId83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N 248-ФЗ, в отношении контролируемых лиц или</w:t>
      </w:r>
      <w:r>
        <w:t xml:space="preserve"> объектов контроля.</w:t>
      </w:r>
    </w:p>
    <w:p w:rsidR="00EA5F96" w:rsidRDefault="00466018">
      <w:pPr>
        <w:pStyle w:val="ConsPlusNormal0"/>
        <w:jc w:val="both"/>
      </w:pPr>
      <w:r>
        <w:t xml:space="preserve">(п. 6.2 в ред. </w:t>
      </w:r>
      <w:hyperlink r:id="rId84" w:tooltip="Постановление КМ РТ от 31.10.2025 N 887 &quot;О внесении изменений в постановление Кабинета Министров Республики Татарстан от 23.09.2021 N 910 &quot;Об утверждении Положения о региональном государственном контроле (надзоре) за приемом на работу инвалидов в пределах уста">
        <w:r>
          <w:rPr>
            <w:color w:val="0000FF"/>
          </w:rPr>
          <w:t>Постановления</w:t>
        </w:r>
      </w:hyperlink>
      <w:r>
        <w:t xml:space="preserve"> КМ РТ от 31.10.2025 N 887)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6.3. Жалоба подается в электронном виде с исполь</w:t>
      </w:r>
      <w:r>
        <w:t xml:space="preserve">зованием единого портала государственных и муниципальных услуг и (или) региональных порталов государственных и муниципальных услуг, за исключением случая, предусмотренного </w:t>
      </w:r>
      <w:hyperlink r:id="rId85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частью 1.1 статьи 40</w:t>
        </w:r>
      </w:hyperlink>
      <w:r>
        <w:t xml:space="preserve"> Федерального закона N 248-ФЗ.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При подаче жалобы индивидуальным предпринимателем она должна быть подписана простой электронной подписью либо усиленной квалифицированной электронной подписью. При подаче жалобы юридическим лицом она должна быть подписана усиленной квалифицированной элект</w:t>
      </w:r>
      <w:r>
        <w:t>ронной подписью.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6.4. Жалоба на решение Министерства, действия (бездействие) его должностных лиц при осуществлении регионального государственного контроля (надзора) рассматривается министром (заместителем министра).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Жалоба на решения, действия (бездействие</w:t>
      </w:r>
      <w:r>
        <w:t>), принятые министром (заместителем министра) в связи с осуществлением регионального государственного контроля (надзора), рассматривается министром.</w:t>
      </w:r>
    </w:p>
    <w:p w:rsidR="00EA5F96" w:rsidRDefault="00466018">
      <w:pPr>
        <w:pStyle w:val="ConsPlusNormal0"/>
        <w:jc w:val="both"/>
      </w:pPr>
      <w:r>
        <w:t xml:space="preserve">(п. 6.4 в ред. </w:t>
      </w:r>
      <w:hyperlink r:id="rId86" w:tooltip="Постановление КМ РТ от 31.10.2025 N 887 &quot;О внесении изменений в постановление Кабинета Министров Республики Татарстан от 23.09.2021 N 910 &quot;Об утверждении Положения о региональном государственном контроле (надзоре) за приемом на работу инвалидов в пределах уста">
        <w:r>
          <w:rPr>
            <w:color w:val="0000FF"/>
          </w:rPr>
          <w:t>Постановления</w:t>
        </w:r>
      </w:hyperlink>
      <w:r>
        <w:t xml:space="preserve"> КМ РТ от 31.10.2025 N 887)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6.5. Жалоба на решение Министерства, действия (бездействие) его должностных лиц может быть подана в течение 30 календарных дней со дня, когда контролируемое лицо узнало или до</w:t>
      </w:r>
      <w:r>
        <w:t>лжно было узнать о нарушении своих прав.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6.6. Жалоба на предписание Министерства может быть подана в течение 10 рабочих дней с момента получения контролируемым лицом предписания.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6.7. В случае пропуска по уважительной причине срока подачи жалобы этот срок по ходатайству лица, подающего жалобу, может быть восстановлен Министерством.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6.8.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6.9. Жалоба может содержать ходатайство о приостановлении исполнения обжалуемого решения Министерства.</w:t>
      </w:r>
    </w:p>
    <w:p w:rsidR="00EA5F96" w:rsidRDefault="00466018">
      <w:pPr>
        <w:pStyle w:val="ConsPlusNormal0"/>
        <w:spacing w:before="240"/>
        <w:ind w:firstLine="540"/>
        <w:jc w:val="both"/>
      </w:pPr>
      <w:bookmarkStart w:id="7" w:name="P307"/>
      <w:bookmarkEnd w:id="7"/>
      <w:r>
        <w:t>6</w:t>
      </w:r>
      <w:r>
        <w:t>.10. Министр (заместитель министра) не позднее двух рабочих дней со дня регистрации жалобы принимает решение: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а) о приостановлении исполнения обжалуемого решения Министерства;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б) об отказе в приостановлении исполнения обжалуемого решения Министерства.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lastRenderedPageBreak/>
        <w:t>6.11</w:t>
      </w:r>
      <w:r>
        <w:t xml:space="preserve">. Информация о решении, указанном в </w:t>
      </w:r>
      <w:hyperlink w:anchor="P307" w:tooltip="6.10. Министр (заместитель министра) не позднее двух рабочих дней со дня регистрации жалобы принимает решение:">
        <w:r>
          <w:rPr>
            <w:color w:val="0000FF"/>
          </w:rPr>
          <w:t>пункте 6.10</w:t>
        </w:r>
      </w:hyperlink>
      <w:r>
        <w:t xml:space="preserve"> настоящего Положения, направляется лицу, подавшему жалобу, в тече</w:t>
      </w:r>
      <w:r>
        <w:t>ние одного рабочего дня с момента принятия решения.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 xml:space="preserve">6.12. Форма и содержание жалобы установлены </w:t>
      </w:r>
      <w:hyperlink r:id="rId87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41</w:t>
        </w:r>
      </w:hyperlink>
      <w:r>
        <w:t xml:space="preserve"> Федерального закона N 248-ФЗ.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6.13. Министерство принимает решение об отказе в рассмотрении жалобы в течение пяти р</w:t>
      </w:r>
      <w:r>
        <w:t>абочих дней с момента получения жалобы, если: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 xml:space="preserve">а) жалоба подана после истечения сроков подачи жалобы, установленных </w:t>
      </w:r>
      <w:hyperlink r:id="rId88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частями 5</w:t>
        </w:r>
      </w:hyperlink>
      <w:r>
        <w:t xml:space="preserve"> и </w:t>
      </w:r>
      <w:hyperlink r:id="rId89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6 статьи 40</w:t>
        </w:r>
      </w:hyperlink>
      <w:r>
        <w:t xml:space="preserve"> Федерального закона N 248-ФЗ, и не содержит ходат</w:t>
      </w:r>
      <w:r>
        <w:t>айства о восстановлении пропущенного срока на подачу жалобы;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б) в удовлетворении ходатайства о восстановлении пропущенного срока на подачу жалобы отказано;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в) до принятия решения по жалобе от контролируемого лица, ее подавшего, поступило заявление об отзыв</w:t>
      </w:r>
      <w:r>
        <w:t>е жалобы;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г) имеется решение суда по вопросам, поставленным в жалобе;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д) ранее в Министерство подана другая жалоба от того же контролируемого лица по тем же основаниям;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 xml:space="preserve">е) жалоба содержит нецензурные либо оскорбительные выражения, угрозы жизни, здоровью и </w:t>
      </w:r>
      <w:r>
        <w:t>имуществу должностных лиц Министерства, а также членов их семей;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ж)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</w:t>
      </w:r>
      <w:r>
        <w:t>ельства;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з) жалоба подана в ненадлежащий уполномоченный орган;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и) законодательством Российской Федерации предусмотрен только судебный порядок обжалования решений контрольного (надзорного) органа.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6.14. Отказ в рассмотрении жалобы по основаниям, указанным в</w:t>
      </w:r>
      <w:r>
        <w:t xml:space="preserve"> </w:t>
      </w:r>
      <w:hyperlink r:id="rId90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пунктах 3</w:t>
        </w:r>
      </w:hyperlink>
      <w:r>
        <w:t xml:space="preserve"> - </w:t>
      </w:r>
      <w:hyperlink r:id="rId91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8 части 1 статьи 42</w:t>
        </w:r>
      </w:hyperlink>
      <w:r>
        <w:t xml:space="preserve"> Федерального закона N 248-ФЗ, не является результатом досудебного обжалования и не может служить основанием для судебного обжалования решений Министерства,</w:t>
      </w:r>
      <w:r>
        <w:t xml:space="preserve"> действий (бездействия) его должностных лиц.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6.15. Министерством рассмотрение жалоб осуществляется посредством информационной системы (подсистемы государственной информационной системы) досудебного обжалования (далее - подсистема досудебного обжалования) и</w:t>
      </w:r>
      <w:r>
        <w:t xml:space="preserve"> обеспечивается передача в подсистему досудебного обжалования сведений о ходе рассмотрения жалоб.</w:t>
      </w:r>
    </w:p>
    <w:p w:rsidR="00EA5F96" w:rsidRDefault="00466018">
      <w:pPr>
        <w:pStyle w:val="ConsPlusNormal0"/>
        <w:jc w:val="both"/>
      </w:pPr>
      <w:r>
        <w:t xml:space="preserve">(п. 6.15 в ред. </w:t>
      </w:r>
      <w:hyperlink r:id="rId92" w:tooltip="Постановление КМ РТ от 31.10.2025 N 887 &quot;О внесении изменений в постановление Кабинета Министров Республики Татарстан от 23.09.2021 N 910 &quot;Об утверждении Положения о региональном государственном контроле (надзоре) за приемом на работу инвалидов в пределах уста">
        <w:r>
          <w:rPr>
            <w:color w:val="0000FF"/>
          </w:rPr>
          <w:t>Постановле</w:t>
        </w:r>
        <w:r>
          <w:rPr>
            <w:color w:val="0000FF"/>
          </w:rPr>
          <w:t>ния</w:t>
        </w:r>
      </w:hyperlink>
      <w:r>
        <w:t xml:space="preserve"> КМ РТ от 31.10.2025 N 887)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6.16. Жалоба подлежит рассмотрению Министерством в течение 15 рабочих дней со дня ее регистрации в подсистеме досудебного обжалования, а в случае обжалования решения контролируемого лица об отнесении объектов контроля к соотв</w:t>
      </w:r>
      <w:r>
        <w:t xml:space="preserve">етствующей категории риска - в </w:t>
      </w:r>
      <w:r>
        <w:lastRenderedPageBreak/>
        <w:t>течение пяти рабочих дней со дня ее регистрации.</w:t>
      </w:r>
    </w:p>
    <w:p w:rsidR="00EA5F96" w:rsidRDefault="00466018">
      <w:pPr>
        <w:pStyle w:val="ConsPlusNormal0"/>
        <w:jc w:val="both"/>
      </w:pPr>
      <w:r>
        <w:t xml:space="preserve">(п. 6.16 в ред. </w:t>
      </w:r>
      <w:hyperlink r:id="rId93" w:tooltip="Постановление КМ РТ от 31.10.2025 N 887 &quot;О внесении изменений в постановление Кабинета Министров Республики Татарстан от 23.09.2021 N 910 &quot;Об утверждении Положения о региональном государственном контроле (надзоре) за приемом на работу инвалидов в пределах уста">
        <w:r>
          <w:rPr>
            <w:color w:val="0000FF"/>
          </w:rPr>
          <w:t>Постановления</w:t>
        </w:r>
      </w:hyperlink>
      <w:r>
        <w:t xml:space="preserve"> КМ РТ от 31.10</w:t>
      </w:r>
      <w:r>
        <w:t>.2025 N 887)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 xml:space="preserve">6.17. Министерство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указанные информацию и документы в течение пяти рабочих </w:t>
      </w:r>
      <w:r>
        <w:t>дней с момента направления запроса. 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получения их Министерством, но не более</w:t>
      </w:r>
      <w:r>
        <w:t xml:space="preserve"> чем на пять рабочих дней с момента направления запроса. Неполучение от контролируемого лица дополнительных информации и документов, относящихся к предмету жалобы, не является основанием для отказа в рассмотрении жалобы.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 xml:space="preserve">6.18. Не допускается запрашивать у </w:t>
      </w:r>
      <w:r>
        <w:t>контролируемого лица, подавшего жалобу, информацию и документы, которые находятся в распоряжении Министерства, государственных органов, органов местного самоуправления либо подведомственных им организаций.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6.19. Лицо, подавшее жалобу, до принятия итогового</w:t>
      </w:r>
      <w:r>
        <w:t xml:space="preserve"> решения по жалобе вправе по своему усмотрению представить дополнительные материалы, относящиеся к предмету жалобы.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6.20. Обязанность доказывания законности и обоснованности принятого решения и (или) совершенного действия (бездействия) возлагается на Минис</w:t>
      </w:r>
      <w:r>
        <w:t>терство, решение и (или) действие (бездействие) должностного лица которого обжалуются.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6.21. По итогам рассмотрения жалобы Министерство принимает одно из следующих решений: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оставляет жалобу без удовлетворения;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отменяет решение Министерства полностью или частично;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отменяет решение Министерства полностью и принимает новое решение;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признает действия (бездействие) должностных лиц Министерства незаконными и выносит решение по существу, в том числе об осуществлении пр</w:t>
      </w:r>
      <w:r>
        <w:t>и необходимости определенных действий.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6.22. Решение Министерства,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</w:t>
      </w:r>
      <w:r>
        <w:t>егиональном портале государственных и муниципальных услуг в срок не позднее одного рабочего дня со дня его принятия.</w:t>
      </w:r>
    </w:p>
    <w:p w:rsidR="00EA5F96" w:rsidRDefault="00EA5F96">
      <w:pPr>
        <w:pStyle w:val="ConsPlusNormal0"/>
        <w:jc w:val="both"/>
      </w:pPr>
    </w:p>
    <w:p w:rsidR="00EA5F96" w:rsidRDefault="00466018">
      <w:pPr>
        <w:pStyle w:val="ConsPlusTitle0"/>
        <w:jc w:val="center"/>
        <w:outlineLvl w:val="1"/>
      </w:pPr>
      <w:r>
        <w:t>VII. Ключевые и индикативные показатели вида контроля и их</w:t>
      </w:r>
    </w:p>
    <w:p w:rsidR="00EA5F96" w:rsidRDefault="00466018">
      <w:pPr>
        <w:pStyle w:val="ConsPlusTitle0"/>
        <w:jc w:val="center"/>
      </w:pPr>
      <w:r>
        <w:t>целевые значения для регионального государственного контроля</w:t>
      </w:r>
    </w:p>
    <w:p w:rsidR="00EA5F96" w:rsidRDefault="00EA5F96">
      <w:pPr>
        <w:pStyle w:val="ConsPlusNormal0"/>
        <w:jc w:val="both"/>
      </w:pPr>
    </w:p>
    <w:p w:rsidR="00EA5F96" w:rsidRDefault="00466018">
      <w:pPr>
        <w:pStyle w:val="ConsPlusNormal0"/>
        <w:ind w:firstLine="540"/>
        <w:jc w:val="both"/>
      </w:pPr>
      <w:r>
        <w:t>7.1. Ключевыми по</w:t>
      </w:r>
      <w:r>
        <w:t>казателями регионального государственного контроля (надзора) являются: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 xml:space="preserve">доля проинформированных контролируемых лиц, осуществляющих свою деятельность на территории Республики Татарстан, об установлении им квоты для трудоустройства инвалидов от </w:t>
      </w:r>
      <w:r>
        <w:lastRenderedPageBreak/>
        <w:t>общего числа к</w:t>
      </w:r>
      <w:r>
        <w:t>онтролируемых лиц, которым в соответствии с действующим законодательством установлена квота. Целевое значение ключевого показателя принимается равным 100 процентам;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доля контролируемых лиц, осуществляющих свою деятельность на территории Республики Татарста</w:t>
      </w:r>
      <w:r>
        <w:t>н, охваченных мероприятиями по профилактике правонарушений обязательных требований, от общего числа контролируемых лиц, которым в соответствии с действующим законодательством установлена квота для трудоустройства инвалидов. Целевое значение ключевого показ</w:t>
      </w:r>
      <w:r>
        <w:t>ателя принимается равным 100 процентам;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94" w:tooltip="Постановление КМ РТ от 31.10.2025 N 887 &quot;О внесении изменений в постановление Кабинета Министров Республики Татарстан от 23.09.2021 N 910 &quot;Об утверждении Положения о региональном государственном контроле (надзоре) за приемом на работу инвалидов в пределах уста">
        <w:r>
          <w:rPr>
            <w:color w:val="0000FF"/>
          </w:rPr>
          <w:t>Постановление</w:t>
        </w:r>
      </w:hyperlink>
      <w:r>
        <w:t xml:space="preserve"> КМ РТ от 31.10.2025 N 887.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7.2. Индикативными по</w:t>
      </w:r>
      <w:r>
        <w:t>казателями регионального государственного контроля (надзора) являются: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1) количество плановых контрольных (надзорных) мероприятий, проведенных за отчетный период;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2) количество внеплановых контрольных (надзорных) мероприятий, проведенных за отчетный период</w:t>
      </w:r>
      <w:r>
        <w:t>;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3) количество внеплановых контрольных (надзорных)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</w:t>
      </w:r>
      <w:r>
        <w:t>тров, за отчетный период;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4) общее количество контрольных (надзорных) мероприятий с взаимодействием, проведенных за отчетный период;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5) количество контрольных (надзорных) мероприятий с взаимодействием по каждому виду контрольных (надзорных) мероприятий, пр</w:t>
      </w:r>
      <w:r>
        <w:t>оведенных за отчетный период;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6) количество контрольных (надзорных) мероприятий, проведенных с использованием средств дистанционного взаимодействия, за отчетный период;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7) количество обязательных профилактических визитов, проведенных за отчетный период;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8)</w:t>
      </w:r>
      <w:r>
        <w:t xml:space="preserve"> количество предостережений о недопустимости нарушения обязательных требований, объявленных за отчетный период;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9) количество контрольных (надзорных) мероприятий, по результатам которых выявлены нарушения обязательных требований, за отчетный период;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10) ко</w:t>
      </w:r>
      <w:r>
        <w:t>личество контрольных (надзорных) мероприятий, по итогам которых возбуждены дела об административных правонарушениях, за отчетный период;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11) сумма административных штрафов, наложенных по результатам контрольных (надзорных) мероприятий, за отчетный период;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 xml:space="preserve">12) количество направленных в органы прокуратуры заявлений о согласовании проведения </w:t>
      </w:r>
      <w:r>
        <w:lastRenderedPageBreak/>
        <w:t>контрольных (надзорных) мероприятий за отчетный период;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13) количество направленных в органы прокуратуры заявлений о согласовании проведения контрольных (надзорных) меропр</w:t>
      </w:r>
      <w:r>
        <w:t>иятий, по которым органами прокуратуры отказано в согласовании, за отчетный период;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14) общее количество учтенных объектов контроля на конец отчетного периода;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15) количество учтенных объектов контроля, отнесенных к категориям риска, по каждой из категорий</w:t>
      </w:r>
      <w:r>
        <w:t xml:space="preserve"> риска на конец отчетного периода;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16) количество учтенных контролируемых лиц на конец отчетного периода;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17) количество учтенных контролируемых лиц, в отношении которых проведены контрольные (надзорные) мероприятия, за отчетный период;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18) общее количеств</w:t>
      </w:r>
      <w:r>
        <w:t>о жалоб, поданных контролируемыми лицами в досудебном порядке, за отчетный период;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19) количество жалоб, в отношении которых контрольным (надзорным) органом был нарушен срок рассмотрения, за отчетный период;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20) количество жалоб, поданных контролируемыми л</w:t>
      </w:r>
      <w:r>
        <w:t>ицами в досудебном порядке, по итогам рассмотрения которых принято решение о полной либо частичной отмене решения контрольного (надзорного) органа либо о признании действий (бездействия) должностных лиц контрольных (надзорных) органов недействительными, за</w:t>
      </w:r>
      <w:r>
        <w:t xml:space="preserve"> отчетный период;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21) количество исковых заявлений об оспаривании решений, действий (бездействия) должностных лиц контрольных (надзорных) органов, направленных контролируемыми лицами в судебном порядке, за отчетный период;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 xml:space="preserve">22) количество исковых заявлений </w:t>
      </w:r>
      <w:r>
        <w:t>об оспаривании решений, действий (бездействия) должностных лиц контрольных (надзорных)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23) количество к</w:t>
      </w:r>
      <w:r>
        <w:t>онтрольных (надзорных) мероприятий, проведенных с грубым нарушением требований к организации и осуществлению регионального государственного контроля (надзора) и результаты которых были признаны недействительными и (или) отменены, за отчетный период.</w:t>
      </w:r>
    </w:p>
    <w:p w:rsidR="00EA5F96" w:rsidRDefault="00466018">
      <w:pPr>
        <w:pStyle w:val="ConsPlusNormal0"/>
        <w:jc w:val="both"/>
      </w:pPr>
      <w:r>
        <w:t>(п. 7.</w:t>
      </w:r>
      <w:r>
        <w:t xml:space="preserve">2 в ред. </w:t>
      </w:r>
      <w:hyperlink r:id="rId95" w:tooltip="Постановление КМ РТ от 30.12.2021 N 1363 &quot;О внесении изменения в Положение о региональном государственном контроле (надзоре) за приемом на работу инвалидов в пределах установленной квоты, утвержденное постановлением Кабинета Министров Республики Татарстан от 2">
        <w:r>
          <w:rPr>
            <w:color w:val="0000FF"/>
          </w:rPr>
          <w:t>Постановления</w:t>
        </w:r>
      </w:hyperlink>
      <w:r>
        <w:t xml:space="preserve"> КМ РТ от 30.12.2021 N 1363)</w:t>
      </w:r>
    </w:p>
    <w:p w:rsidR="00EA5F96" w:rsidRDefault="00EA5F96">
      <w:pPr>
        <w:pStyle w:val="ConsPlusNormal0"/>
        <w:jc w:val="both"/>
      </w:pPr>
    </w:p>
    <w:p w:rsidR="00EA5F96" w:rsidRDefault="00466018">
      <w:pPr>
        <w:pStyle w:val="ConsPlusTitle0"/>
        <w:jc w:val="center"/>
        <w:outlineLvl w:val="1"/>
      </w:pPr>
      <w:r>
        <w:t>VIII. Индикаторы риска нарушения обязательных требований</w:t>
      </w:r>
    </w:p>
    <w:p w:rsidR="00EA5F96" w:rsidRDefault="00466018">
      <w:pPr>
        <w:pStyle w:val="ConsPlusTitle0"/>
        <w:jc w:val="center"/>
      </w:pPr>
      <w:r>
        <w:t>при осуществлени</w:t>
      </w:r>
      <w:r>
        <w:t>и регионального государственного контроля</w:t>
      </w:r>
    </w:p>
    <w:p w:rsidR="00EA5F96" w:rsidRDefault="00EA5F96">
      <w:pPr>
        <w:pStyle w:val="ConsPlusNormal0"/>
        <w:jc w:val="both"/>
      </w:pPr>
    </w:p>
    <w:p w:rsidR="00EA5F96" w:rsidRDefault="00466018">
      <w:pPr>
        <w:pStyle w:val="ConsPlusNormal0"/>
        <w:ind w:firstLine="540"/>
        <w:jc w:val="both"/>
      </w:pPr>
      <w:bookmarkStart w:id="8" w:name="P374"/>
      <w:bookmarkEnd w:id="8"/>
      <w:r>
        <w:t>8.1. В целях оценки риска причинения вреда (ущерба) устанавливаются следующие индикаторы риска нарушения обязательных требований: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а) обнаружение в ходе осуществления мероприятий без взаимодействия с контролируемым</w:t>
      </w:r>
      <w:r>
        <w:t xml:space="preserve">и </w:t>
      </w:r>
      <w:r>
        <w:lastRenderedPageBreak/>
        <w:t>лицами представления в государственные учреждения службы занятости населения Республики Татарстан недостоверной информации о: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созданных или выделенных рабочих местах для трудоустройства инвалидов в соответствии с установленной квотой для приема на работу</w:t>
      </w:r>
      <w:r>
        <w:t xml:space="preserve"> инвалидов, в том числе специальных рабочих местах;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локальных нормативных актах, содержащих сведения о созданных или выделенных рабочих местах для трудоустройства инвалидов в соответствии с установленной квотой для приема на работу инвалидов;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наличии свободных рабочих мест и вакантных должностей в соответствии с установленной квотой для приема на работу инвалидов;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б) уменьшение в течение шести месяцев подряд более чем на 50 процентов числа трудоустроенных инвалидов, занимающих квотируемые рабоч</w:t>
      </w:r>
      <w:r>
        <w:t>ие места, от общего количества квотируемых рабочих мест, созданных (выделенных) контролируемым лицом, на основании полученных сообщений от граждан, юридических лиц, индивидуальных предпринимателей, органов государственной власти, органов местного самоуправ</w:t>
      </w:r>
      <w:r>
        <w:t>ления, средств массовой информации и других информационных источников;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в) увеличение более чем на 30 процентов рабочих мест контролируемого лица или расширение производственных мощностей на основании полученных сообщений от граждан, юридических лиц, индиви</w:t>
      </w:r>
      <w:r>
        <w:t>дуальных предпринимателей, органов государственной власти, органов местного самоуправления, средств массовой информации и других информационных источников.</w:t>
      </w:r>
    </w:p>
    <w:p w:rsidR="00EA5F96" w:rsidRDefault="00466018">
      <w:pPr>
        <w:pStyle w:val="ConsPlusNormal0"/>
        <w:jc w:val="both"/>
      </w:pPr>
      <w:r>
        <w:t xml:space="preserve">(п. 8.1 в ред. </w:t>
      </w:r>
      <w:hyperlink r:id="rId96" w:tooltip="Постановление КМ РТ от 31.10.2025 N 887 &quot;О внесении изменений в постановление Кабинета Министров Республики Татарстан от 23.09.2021 N 910 &quot;Об утверждении Положения о региональном государственном контроле (надзоре) за приемом на работу инвалидов в пределах уста">
        <w:r>
          <w:rPr>
            <w:color w:val="0000FF"/>
          </w:rPr>
          <w:t>Постановления</w:t>
        </w:r>
      </w:hyperlink>
      <w:r>
        <w:t xml:space="preserve"> КМ РТ от 31.10.2025 N 887)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8.2. Выявление индикаторов риска нарушения обязательных требований осуществляется Министерством без взаимодействия с контролируемыми лицами.</w:t>
      </w:r>
    </w:p>
    <w:p w:rsidR="00EA5F96" w:rsidRDefault="00466018">
      <w:pPr>
        <w:pStyle w:val="ConsPlusNormal0"/>
        <w:spacing w:before="240"/>
        <w:ind w:firstLine="540"/>
        <w:jc w:val="both"/>
      </w:pPr>
      <w:r>
        <w:t>8.3. Выявление индикаторов риска нарушения обязательных требований осуществляется Министерством в ходе анализа и учета сведений, характеризующих уровень рисков причинения вреда (ущерба), полученных с соблюдением требований законодательства Российской Федер</w:t>
      </w:r>
      <w:r>
        <w:t>ации и Республики Татарстан из любых источников, обеспечивающих их достоверность, в том числе в ходе проведения профилактических мероприятий, контрольных (надзорных) мероприятий, от государственных органов, органов местного самоуправления и организаций в р</w:t>
      </w:r>
      <w:r>
        <w:t>амках межведомственного информационного взаимодействия, из отчетности, представление которой предусмотрено нормативными правовыми актами Российской Федерации и Республики Татарстан, по результатам предоставления гражданам и организациям государственных усл</w:t>
      </w:r>
      <w:r>
        <w:t>уг, из обращений контролируемых лиц, иных граждан и организаций, из сообщений средств массовой информации, а также сведений, содержащихся в информационных ресурсах, и иных сведений об объектах контроля.</w:t>
      </w:r>
    </w:p>
    <w:p w:rsidR="00EA5F96" w:rsidRDefault="00EA5F96">
      <w:pPr>
        <w:pStyle w:val="ConsPlusNormal0"/>
        <w:jc w:val="both"/>
      </w:pPr>
    </w:p>
    <w:p w:rsidR="00EA5F96" w:rsidRDefault="00EA5F96">
      <w:pPr>
        <w:pStyle w:val="ConsPlusNormal0"/>
        <w:jc w:val="both"/>
      </w:pPr>
    </w:p>
    <w:p w:rsidR="00EA5F96" w:rsidRDefault="00EA5F9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A5F96">
      <w:headerReference w:type="default" r:id="rId97"/>
      <w:footerReference w:type="default" r:id="rId98"/>
      <w:headerReference w:type="first" r:id="rId99"/>
      <w:footerReference w:type="first" r:id="rId10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018" w:rsidRDefault="00466018">
      <w:r>
        <w:separator/>
      </w:r>
    </w:p>
  </w:endnote>
  <w:endnote w:type="continuationSeparator" w:id="0">
    <w:p w:rsidR="00466018" w:rsidRDefault="00466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F96" w:rsidRDefault="00EA5F9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A5F9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A5F96" w:rsidRDefault="0046601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A5F96" w:rsidRDefault="0046601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A5F96" w:rsidRDefault="0046601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11094">
            <w:rPr>
              <w:rFonts w:ascii="Tahoma" w:hAnsi="Tahoma" w:cs="Tahoma"/>
              <w:noProof/>
            </w:rPr>
            <w:t>24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11094">
            <w:rPr>
              <w:rFonts w:ascii="Tahoma" w:hAnsi="Tahoma" w:cs="Tahoma"/>
              <w:noProof/>
            </w:rPr>
            <w:t>24</w:t>
          </w:r>
          <w:r>
            <w:fldChar w:fldCharType="end"/>
          </w:r>
        </w:p>
      </w:tc>
    </w:tr>
  </w:tbl>
  <w:p w:rsidR="00EA5F96" w:rsidRDefault="00466018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F96" w:rsidRDefault="00EA5F9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A5F9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A5F96" w:rsidRDefault="0046601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A5F96" w:rsidRDefault="0046601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A5F96" w:rsidRDefault="0046601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11094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11094">
            <w:rPr>
              <w:rFonts w:ascii="Tahoma" w:hAnsi="Tahoma" w:cs="Tahoma"/>
              <w:noProof/>
            </w:rPr>
            <w:t>24</w:t>
          </w:r>
          <w:r>
            <w:fldChar w:fldCharType="end"/>
          </w:r>
        </w:p>
      </w:tc>
    </w:tr>
  </w:tbl>
  <w:p w:rsidR="00EA5F96" w:rsidRDefault="00466018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018" w:rsidRDefault="00466018">
      <w:r>
        <w:separator/>
      </w:r>
    </w:p>
  </w:footnote>
  <w:footnote w:type="continuationSeparator" w:id="0">
    <w:p w:rsidR="00466018" w:rsidRDefault="00466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EA5F9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A5F96" w:rsidRDefault="0046601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КМ РТ от 23.09.2021 N 910</w:t>
          </w:r>
          <w:r>
            <w:rPr>
              <w:rFonts w:ascii="Tahoma" w:hAnsi="Tahoma" w:cs="Tahoma"/>
              <w:sz w:val="16"/>
              <w:szCs w:val="16"/>
            </w:rPr>
            <w:br/>
            <w:t>(ред. от 31.10.2025)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региональном государственном ко...</w:t>
          </w:r>
        </w:p>
      </w:tc>
      <w:tc>
        <w:tcPr>
          <w:tcW w:w="2300" w:type="pct"/>
          <w:vAlign w:val="center"/>
        </w:tcPr>
        <w:p w:rsidR="00EA5F96" w:rsidRDefault="0046601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07.11.2025</w:t>
          </w:r>
        </w:p>
      </w:tc>
    </w:tr>
  </w:tbl>
  <w:p w:rsidR="00EA5F96" w:rsidRDefault="00EA5F9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A5F96" w:rsidRDefault="00EA5F96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EA5F9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A5F96" w:rsidRDefault="0046601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КМ РТ от 23.09.2021 N 910</w:t>
          </w:r>
          <w:r>
            <w:rPr>
              <w:rFonts w:ascii="Tahoma" w:hAnsi="Tahoma" w:cs="Tahoma"/>
              <w:sz w:val="16"/>
              <w:szCs w:val="16"/>
            </w:rPr>
            <w:br/>
            <w:t>(ред. от 31.10.2025)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региональном государственном ко...</w:t>
          </w:r>
        </w:p>
      </w:tc>
      <w:tc>
        <w:tcPr>
          <w:tcW w:w="2300" w:type="pct"/>
          <w:vAlign w:val="center"/>
        </w:tcPr>
        <w:p w:rsidR="00EA5F96" w:rsidRDefault="0046601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07.11.2025</w:t>
          </w:r>
        </w:p>
      </w:tc>
    </w:tr>
  </w:tbl>
  <w:p w:rsidR="00EA5F96" w:rsidRDefault="00EA5F9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A5F96" w:rsidRDefault="00EA5F96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5F96"/>
    <w:rsid w:val="00411094"/>
    <w:rsid w:val="00466018"/>
    <w:rsid w:val="00EA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CEEC26-7685-4F8E-831B-A403CB12F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363&amp;n=186951&amp;date=07.11.2025&amp;dst=100012&amp;field=134" TargetMode="External"/><Relationship Id="rId21" Type="http://schemas.openxmlformats.org/officeDocument/2006/relationships/hyperlink" Target="https://login.consultant.ru/link/?req=doc&amp;base=RLAW363&amp;n=164083&amp;date=07.11.2025&amp;dst=100006&amp;field=134" TargetMode="External"/><Relationship Id="rId42" Type="http://schemas.openxmlformats.org/officeDocument/2006/relationships/hyperlink" Target="https://login.consultant.ru/link/?req=doc&amp;base=RLAW363&amp;n=193413&amp;date=07.11.2025&amp;dst=100022&amp;field=134" TargetMode="External"/><Relationship Id="rId47" Type="http://schemas.openxmlformats.org/officeDocument/2006/relationships/hyperlink" Target="https://login.consultant.ru/link/?req=doc&amp;base=LAW&amp;n=499669&amp;date=07.11.2025&amp;dst=101482&amp;field=134" TargetMode="External"/><Relationship Id="rId63" Type="http://schemas.openxmlformats.org/officeDocument/2006/relationships/hyperlink" Target="https://login.consultant.ru/link/?req=doc&amp;base=LAW&amp;n=499669&amp;date=07.11.2025&amp;dst=100639&amp;field=134" TargetMode="External"/><Relationship Id="rId68" Type="http://schemas.openxmlformats.org/officeDocument/2006/relationships/hyperlink" Target="https://login.consultant.ru/link/?req=doc&amp;base=LAW&amp;n=499669&amp;date=07.11.2025&amp;dst=101410&amp;field=134" TargetMode="External"/><Relationship Id="rId84" Type="http://schemas.openxmlformats.org/officeDocument/2006/relationships/hyperlink" Target="https://login.consultant.ru/link/?req=doc&amp;base=RLAW363&amp;n=193413&amp;date=07.11.2025&amp;dst=100065&amp;field=134" TargetMode="External"/><Relationship Id="rId89" Type="http://schemas.openxmlformats.org/officeDocument/2006/relationships/hyperlink" Target="https://login.consultant.ru/link/?req=doc&amp;base=LAW&amp;n=499669&amp;date=07.11.2025&amp;dst=100441&amp;field=134" TargetMode="External"/><Relationship Id="rId16" Type="http://schemas.openxmlformats.org/officeDocument/2006/relationships/hyperlink" Target="https://login.consultant.ru/link/?req=doc&amp;base=RLAW363&amp;n=161898&amp;date=07.11.2025&amp;dst=100005&amp;field=134" TargetMode="External"/><Relationship Id="rId11" Type="http://schemas.openxmlformats.org/officeDocument/2006/relationships/hyperlink" Target="https://login.consultant.ru/link/?req=doc&amp;base=LAW&amp;n=499669&amp;date=07.11.2025&amp;dst=100087&amp;field=134" TargetMode="External"/><Relationship Id="rId32" Type="http://schemas.openxmlformats.org/officeDocument/2006/relationships/hyperlink" Target="https://login.consultant.ru/link/?req=doc&amp;base=LAW&amp;n=499669&amp;date=07.11.2025" TargetMode="External"/><Relationship Id="rId37" Type="http://schemas.openxmlformats.org/officeDocument/2006/relationships/hyperlink" Target="https://login.consultant.ru/link/?req=doc&amp;base=RLAW363&amp;n=193413&amp;date=07.11.2025&amp;dst=100019&amp;field=134" TargetMode="External"/><Relationship Id="rId53" Type="http://schemas.openxmlformats.org/officeDocument/2006/relationships/hyperlink" Target="https://login.consultant.ru/link/?req=doc&amp;base=LAW&amp;n=499669&amp;date=07.11.2025&amp;dst=100634&amp;field=134" TargetMode="External"/><Relationship Id="rId58" Type="http://schemas.openxmlformats.org/officeDocument/2006/relationships/hyperlink" Target="https://login.consultant.ru/link/?req=doc&amp;base=LAW&amp;n=499669&amp;date=07.11.2025&amp;dst=100639&amp;field=134" TargetMode="External"/><Relationship Id="rId74" Type="http://schemas.openxmlformats.org/officeDocument/2006/relationships/hyperlink" Target="https://login.consultant.ru/link/?req=doc&amp;base=LAW&amp;n=499669&amp;date=07.11.2025&amp;dst=9&amp;field=134" TargetMode="External"/><Relationship Id="rId79" Type="http://schemas.openxmlformats.org/officeDocument/2006/relationships/hyperlink" Target="https://login.consultant.ru/link/?req=doc&amp;base=RLAW363&amp;n=193413&amp;date=07.11.2025&amp;dst=100062&amp;field=134" TargetMode="External"/><Relationship Id="rId102" Type="http://schemas.openxmlformats.org/officeDocument/2006/relationships/theme" Target="theme/theme1.xml"/><Relationship Id="rId5" Type="http://schemas.openxmlformats.org/officeDocument/2006/relationships/endnotes" Target="endnotes.xml"/><Relationship Id="rId90" Type="http://schemas.openxmlformats.org/officeDocument/2006/relationships/hyperlink" Target="https://login.consultant.ru/link/?req=doc&amp;base=LAW&amp;n=499669&amp;date=07.11.2025&amp;dst=101152&amp;field=134" TargetMode="External"/><Relationship Id="rId95" Type="http://schemas.openxmlformats.org/officeDocument/2006/relationships/hyperlink" Target="https://login.consultant.ru/link/?req=doc&amp;base=RLAW363&amp;n=161898&amp;date=07.11.2025&amp;dst=100006&amp;field=134" TargetMode="External"/><Relationship Id="rId22" Type="http://schemas.openxmlformats.org/officeDocument/2006/relationships/hyperlink" Target="https://login.consultant.ru/link/?req=doc&amp;base=LAW&amp;n=499669&amp;date=07.11.2025&amp;dst=100315&amp;field=134" TargetMode="External"/><Relationship Id="rId27" Type="http://schemas.openxmlformats.org/officeDocument/2006/relationships/hyperlink" Target="https://login.consultant.ru/link/?req=doc&amp;base=RLAW363&amp;n=186951&amp;date=07.11.2025&amp;dst=100016&amp;field=134" TargetMode="External"/><Relationship Id="rId43" Type="http://schemas.openxmlformats.org/officeDocument/2006/relationships/hyperlink" Target="https://login.consultant.ru/link/?req=doc&amp;base=RLAW363&amp;n=193413&amp;date=07.11.2025&amp;dst=100030&amp;field=134" TargetMode="External"/><Relationship Id="rId48" Type="http://schemas.openxmlformats.org/officeDocument/2006/relationships/hyperlink" Target="https://login.consultant.ru/link/?req=doc&amp;base=RLAW363&amp;n=193413&amp;date=07.11.2025&amp;dst=100031&amp;field=134" TargetMode="External"/><Relationship Id="rId64" Type="http://schemas.openxmlformats.org/officeDocument/2006/relationships/hyperlink" Target="https://login.consultant.ru/link/?req=doc&amp;base=LAW&amp;n=499669&amp;date=07.11.2025&amp;dst=101412&amp;field=134" TargetMode="External"/><Relationship Id="rId69" Type="http://schemas.openxmlformats.org/officeDocument/2006/relationships/hyperlink" Target="https://login.consultant.ru/link/?req=doc&amp;base=LAW&amp;n=499669&amp;date=07.11.2025&amp;dst=100637&amp;field=134" TargetMode="External"/><Relationship Id="rId80" Type="http://schemas.openxmlformats.org/officeDocument/2006/relationships/hyperlink" Target="https://login.consultant.ru/link/?req=doc&amp;base=LAW&amp;n=499669&amp;date=07.11.2025&amp;dst=100987&amp;field=134" TargetMode="External"/><Relationship Id="rId85" Type="http://schemas.openxmlformats.org/officeDocument/2006/relationships/hyperlink" Target="https://login.consultant.ru/link/?req=doc&amp;base=LAW&amp;n=499669&amp;date=07.11.2025&amp;dst=101142&amp;field=134" TargetMode="External"/><Relationship Id="rId12" Type="http://schemas.openxmlformats.org/officeDocument/2006/relationships/hyperlink" Target="https://login.consultant.ru/link/?req=doc&amp;base=LAW&amp;n=482895&amp;date=07.11.2025&amp;dst=100692&amp;field=134" TargetMode="External"/><Relationship Id="rId17" Type="http://schemas.openxmlformats.org/officeDocument/2006/relationships/hyperlink" Target="https://login.consultant.ru/link/?req=doc&amp;base=RLAW363&amp;n=164083&amp;date=07.11.2025&amp;dst=100005&amp;field=134" TargetMode="External"/><Relationship Id="rId25" Type="http://schemas.openxmlformats.org/officeDocument/2006/relationships/hyperlink" Target="https://login.consultant.ru/link/?req=doc&amp;base=RLAW363&amp;n=164083&amp;date=07.11.2025&amp;dst=100012&amp;field=134" TargetMode="External"/><Relationship Id="rId33" Type="http://schemas.openxmlformats.org/officeDocument/2006/relationships/hyperlink" Target="https://login.consultant.ru/link/?req=doc&amp;base=RLAW363&amp;n=193413&amp;date=07.11.2025&amp;dst=100013&amp;field=134" TargetMode="External"/><Relationship Id="rId38" Type="http://schemas.openxmlformats.org/officeDocument/2006/relationships/hyperlink" Target="https://login.consultant.ru/link/?req=doc&amp;base=LAW&amp;n=499669&amp;date=07.11.2025&amp;dst=101356&amp;field=134" TargetMode="External"/><Relationship Id="rId46" Type="http://schemas.openxmlformats.org/officeDocument/2006/relationships/hyperlink" Target="https://login.consultant.ru/link/?req=doc&amp;base=LAW&amp;n=499669&amp;date=07.11.2025&amp;dst=101185&amp;field=134" TargetMode="External"/><Relationship Id="rId59" Type="http://schemas.openxmlformats.org/officeDocument/2006/relationships/hyperlink" Target="https://login.consultant.ru/link/?req=doc&amp;base=LAW&amp;n=499669&amp;date=07.11.2025&amp;dst=101412&amp;field=134" TargetMode="External"/><Relationship Id="rId67" Type="http://schemas.openxmlformats.org/officeDocument/2006/relationships/hyperlink" Target="https://login.consultant.ru/link/?req=doc&amp;base=RLAW363&amp;n=193413&amp;date=07.11.2025&amp;dst=100056&amp;field=134" TargetMode="External"/><Relationship Id="rId20" Type="http://schemas.openxmlformats.org/officeDocument/2006/relationships/hyperlink" Target="https://login.consultant.ru/link/?req=doc&amp;base=RLAW363&amp;n=193413&amp;date=07.11.2025&amp;dst=100008&amp;field=134" TargetMode="External"/><Relationship Id="rId41" Type="http://schemas.openxmlformats.org/officeDocument/2006/relationships/hyperlink" Target="https://login.consultant.ru/link/?req=doc&amp;base=LAW&amp;n=499669&amp;date=07.11.2025&amp;dst=101328&amp;field=134" TargetMode="External"/><Relationship Id="rId54" Type="http://schemas.openxmlformats.org/officeDocument/2006/relationships/hyperlink" Target="https://login.consultant.ru/link/?req=doc&amp;base=LAW&amp;n=499669&amp;date=07.11.2025&amp;dst=100638&amp;field=134" TargetMode="External"/><Relationship Id="rId62" Type="http://schemas.openxmlformats.org/officeDocument/2006/relationships/hyperlink" Target="https://login.consultant.ru/link/?req=doc&amp;base=LAW&amp;n=499669&amp;date=07.11.2025&amp;dst=100637&amp;field=134" TargetMode="External"/><Relationship Id="rId70" Type="http://schemas.openxmlformats.org/officeDocument/2006/relationships/hyperlink" Target="https://login.consultant.ru/link/?req=doc&amp;base=LAW&amp;n=499669&amp;date=07.11.2025&amp;dst=100639&amp;field=134" TargetMode="External"/><Relationship Id="rId75" Type="http://schemas.openxmlformats.org/officeDocument/2006/relationships/hyperlink" Target="https://login.consultant.ru/link/?req=doc&amp;base=RLAW363&amp;n=193413&amp;date=07.11.2025&amp;dst=100058&amp;field=134" TargetMode="External"/><Relationship Id="rId83" Type="http://schemas.openxmlformats.org/officeDocument/2006/relationships/hyperlink" Target="https://login.consultant.ru/link/?req=doc&amp;base=LAW&amp;n=499669&amp;date=07.11.2025" TargetMode="External"/><Relationship Id="rId88" Type="http://schemas.openxmlformats.org/officeDocument/2006/relationships/hyperlink" Target="https://login.consultant.ru/link/?req=doc&amp;base=LAW&amp;n=499669&amp;date=07.11.2025&amp;dst=100440&amp;field=134" TargetMode="External"/><Relationship Id="rId91" Type="http://schemas.openxmlformats.org/officeDocument/2006/relationships/hyperlink" Target="https://login.consultant.ru/link/?req=doc&amp;base=LAW&amp;n=499669&amp;date=07.11.2025&amp;dst=101157&amp;field=134" TargetMode="External"/><Relationship Id="rId96" Type="http://schemas.openxmlformats.org/officeDocument/2006/relationships/hyperlink" Target="https://login.consultant.ru/link/?req=doc&amp;base=RLAW363&amp;n=193413&amp;date=07.11.2025&amp;dst=100081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63&amp;n=161898&amp;date=07.11.2025&amp;dst=100005&amp;field=134" TargetMode="External"/><Relationship Id="rId15" Type="http://schemas.openxmlformats.org/officeDocument/2006/relationships/hyperlink" Target="https://login.consultant.ru/link/?req=doc&amp;base=RLAW363&amp;n=150170&amp;date=07.11.2025" TargetMode="External"/><Relationship Id="rId23" Type="http://schemas.openxmlformats.org/officeDocument/2006/relationships/hyperlink" Target="https://login.consultant.ru/link/?req=doc&amp;base=LAW&amp;n=499669&amp;date=07.11.2025&amp;dst=100173&amp;field=134" TargetMode="External"/><Relationship Id="rId28" Type="http://schemas.openxmlformats.org/officeDocument/2006/relationships/hyperlink" Target="https://login.consultant.ru/link/?req=doc&amp;base=RLAW363&amp;n=193413&amp;date=07.11.2025&amp;dst=100009&amp;field=134" TargetMode="External"/><Relationship Id="rId36" Type="http://schemas.openxmlformats.org/officeDocument/2006/relationships/hyperlink" Target="https://login.consultant.ru/link/?req=doc&amp;base=RLAW363&amp;n=193413&amp;date=07.11.2025&amp;dst=100017&amp;field=134" TargetMode="External"/><Relationship Id="rId49" Type="http://schemas.openxmlformats.org/officeDocument/2006/relationships/hyperlink" Target="https://login.consultant.ru/link/?req=doc&amp;base=LAW&amp;n=499669&amp;date=07.11.2025" TargetMode="External"/><Relationship Id="rId57" Type="http://schemas.openxmlformats.org/officeDocument/2006/relationships/hyperlink" Target="https://login.consultant.ru/link/?req=doc&amp;base=LAW&amp;n=499669&amp;date=07.11.2025&amp;dst=100637&amp;field=134" TargetMode="External"/><Relationship Id="rId10" Type="http://schemas.openxmlformats.org/officeDocument/2006/relationships/hyperlink" Target="https://login.consultant.ru/link/?req=doc&amp;base=RLAW363&amp;n=193413&amp;date=07.11.2025&amp;dst=100005&amp;field=134" TargetMode="External"/><Relationship Id="rId31" Type="http://schemas.openxmlformats.org/officeDocument/2006/relationships/hyperlink" Target="https://login.consultant.ru/link/?req=doc&amp;base=LAW&amp;n=499669&amp;date=07.11.2025" TargetMode="External"/><Relationship Id="rId44" Type="http://schemas.openxmlformats.org/officeDocument/2006/relationships/hyperlink" Target="https://login.consultant.ru/link/?req=doc&amp;base=LAW&amp;n=499669&amp;date=07.11.2025&amp;dst=100996&amp;field=134" TargetMode="External"/><Relationship Id="rId52" Type="http://schemas.openxmlformats.org/officeDocument/2006/relationships/hyperlink" Target="https://login.consultant.ru/link/?req=doc&amp;base=LAW&amp;n=499669&amp;date=07.11.2025&amp;dst=101176&amp;field=134" TargetMode="External"/><Relationship Id="rId60" Type="http://schemas.openxmlformats.org/officeDocument/2006/relationships/hyperlink" Target="https://login.consultant.ru/link/?req=doc&amp;base=RLAW363&amp;n=193413&amp;date=07.11.2025&amp;dst=100051&amp;field=134" TargetMode="External"/><Relationship Id="rId65" Type="http://schemas.openxmlformats.org/officeDocument/2006/relationships/hyperlink" Target="https://login.consultant.ru/link/?req=doc&amp;base=RLAW363&amp;n=193413&amp;date=07.11.2025&amp;dst=100053&amp;field=134" TargetMode="External"/><Relationship Id="rId73" Type="http://schemas.openxmlformats.org/officeDocument/2006/relationships/hyperlink" Target="https://login.consultant.ru/link/?req=doc&amp;base=LAW&amp;n=499669&amp;date=07.11.2025&amp;dst=101443&amp;field=134" TargetMode="External"/><Relationship Id="rId78" Type="http://schemas.openxmlformats.org/officeDocument/2006/relationships/hyperlink" Target="https://login.consultant.ru/link/?req=doc&amp;base=RLAW363&amp;n=193413&amp;date=07.11.2025&amp;dst=100060&amp;field=134" TargetMode="External"/><Relationship Id="rId81" Type="http://schemas.openxmlformats.org/officeDocument/2006/relationships/hyperlink" Target="https://login.consultant.ru/link/?req=doc&amp;base=RLAW363&amp;n=193413&amp;date=07.11.2025&amp;dst=100064&amp;field=134" TargetMode="External"/><Relationship Id="rId86" Type="http://schemas.openxmlformats.org/officeDocument/2006/relationships/hyperlink" Target="https://login.consultant.ru/link/?req=doc&amp;base=RLAW363&amp;n=193413&amp;date=07.11.2025&amp;dst=100073&amp;field=134" TargetMode="External"/><Relationship Id="rId94" Type="http://schemas.openxmlformats.org/officeDocument/2006/relationships/hyperlink" Target="https://login.consultant.ru/link/?req=doc&amp;base=RLAW363&amp;n=193413&amp;date=07.11.2025&amp;dst=100080&amp;field=134" TargetMode="External"/><Relationship Id="rId99" Type="http://schemas.openxmlformats.org/officeDocument/2006/relationships/header" Target="header2.xml"/><Relationship Id="rId10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363&amp;n=186951&amp;date=07.11.2025&amp;dst=100005&amp;field=134" TargetMode="External"/><Relationship Id="rId13" Type="http://schemas.openxmlformats.org/officeDocument/2006/relationships/hyperlink" Target="https://login.consultant.ru/link/?req=doc&amp;base=RLAW363&amp;n=193413&amp;date=07.11.2025&amp;dst=100006&amp;field=134" TargetMode="External"/><Relationship Id="rId18" Type="http://schemas.openxmlformats.org/officeDocument/2006/relationships/hyperlink" Target="https://login.consultant.ru/link/?req=doc&amp;base=RLAW363&amp;n=179812&amp;date=07.11.2025&amp;dst=100005&amp;field=134" TargetMode="External"/><Relationship Id="rId39" Type="http://schemas.openxmlformats.org/officeDocument/2006/relationships/hyperlink" Target="https://login.consultant.ru/link/?req=doc&amp;base=LAW&amp;n=499669&amp;date=07.11.2025&amp;dst=101357&amp;field=134" TargetMode="External"/><Relationship Id="rId34" Type="http://schemas.openxmlformats.org/officeDocument/2006/relationships/hyperlink" Target="https://login.consultant.ru/link/?req=doc&amp;base=LAW&amp;n=499669&amp;date=07.11.2025&amp;dst=100553&amp;field=134" TargetMode="External"/><Relationship Id="rId50" Type="http://schemas.openxmlformats.org/officeDocument/2006/relationships/hyperlink" Target="https://login.consultant.ru/link/?req=doc&amp;base=RLAW363&amp;n=193413&amp;date=07.11.2025&amp;dst=100038&amp;field=134" TargetMode="External"/><Relationship Id="rId55" Type="http://schemas.openxmlformats.org/officeDocument/2006/relationships/hyperlink" Target="https://login.consultant.ru/link/?req=doc&amp;base=LAW&amp;n=499669&amp;date=07.11.2025" TargetMode="External"/><Relationship Id="rId76" Type="http://schemas.openxmlformats.org/officeDocument/2006/relationships/hyperlink" Target="https://login.consultant.ru/link/?req=doc&amp;base=LAW&amp;n=499669&amp;date=07.11.2025&amp;dst=100225&amp;field=134" TargetMode="External"/><Relationship Id="rId97" Type="http://schemas.openxmlformats.org/officeDocument/2006/relationships/header" Target="header1.xml"/><Relationship Id="rId7" Type="http://schemas.openxmlformats.org/officeDocument/2006/relationships/hyperlink" Target="https://login.consultant.ru/link/?req=doc&amp;base=RLAW363&amp;n=164083&amp;date=07.11.2025&amp;dst=100005&amp;field=134" TargetMode="External"/><Relationship Id="rId71" Type="http://schemas.openxmlformats.org/officeDocument/2006/relationships/hyperlink" Target="https://login.consultant.ru/link/?req=doc&amp;base=LAW&amp;n=499669&amp;date=07.11.2025&amp;dst=101412&amp;field=134" TargetMode="External"/><Relationship Id="rId92" Type="http://schemas.openxmlformats.org/officeDocument/2006/relationships/hyperlink" Target="https://login.consultant.ru/link/?req=doc&amp;base=RLAW363&amp;n=193413&amp;date=07.11.2025&amp;dst=100076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99669&amp;date=07.11.2025&amp;dst=100487&amp;field=134" TargetMode="External"/><Relationship Id="rId24" Type="http://schemas.openxmlformats.org/officeDocument/2006/relationships/hyperlink" Target="https://login.consultant.ru/link/?req=doc&amp;base=RLAW363&amp;n=186951&amp;date=07.11.2025&amp;dst=100006&amp;field=134" TargetMode="External"/><Relationship Id="rId40" Type="http://schemas.openxmlformats.org/officeDocument/2006/relationships/hyperlink" Target="https://login.consultant.ru/link/?req=doc&amp;base=RLAW363&amp;n=193413&amp;date=07.11.2025&amp;dst=100020&amp;field=134" TargetMode="External"/><Relationship Id="rId45" Type="http://schemas.openxmlformats.org/officeDocument/2006/relationships/hyperlink" Target="https://login.consultant.ru/link/?req=doc&amp;base=LAW&amp;n=499669&amp;date=07.11.2025&amp;dst=100987&amp;field=134" TargetMode="External"/><Relationship Id="rId66" Type="http://schemas.openxmlformats.org/officeDocument/2006/relationships/hyperlink" Target="https://login.consultant.ru/link/?req=doc&amp;base=RLAW363&amp;n=193413&amp;date=07.11.2025&amp;dst=100054&amp;field=134" TargetMode="External"/><Relationship Id="rId87" Type="http://schemas.openxmlformats.org/officeDocument/2006/relationships/hyperlink" Target="https://login.consultant.ru/link/?req=doc&amp;base=LAW&amp;n=499669&amp;date=07.11.2025&amp;dst=100449&amp;field=134" TargetMode="External"/><Relationship Id="rId61" Type="http://schemas.openxmlformats.org/officeDocument/2006/relationships/hyperlink" Target="https://login.consultant.ru/link/?req=doc&amp;base=LAW&amp;n=499669&amp;date=07.11.2025&amp;dst=101410&amp;field=134" TargetMode="External"/><Relationship Id="rId82" Type="http://schemas.openxmlformats.org/officeDocument/2006/relationships/hyperlink" Target="https://login.consultant.ru/link/?req=doc&amp;base=LAW&amp;n=499669&amp;date=07.11.2025&amp;dst=100998&amp;field=134" TargetMode="External"/><Relationship Id="rId19" Type="http://schemas.openxmlformats.org/officeDocument/2006/relationships/hyperlink" Target="https://login.consultant.ru/link/?req=doc&amp;base=RLAW363&amp;n=186951&amp;date=07.11.2025&amp;dst=100005&amp;field=134" TargetMode="External"/><Relationship Id="rId14" Type="http://schemas.openxmlformats.org/officeDocument/2006/relationships/hyperlink" Target="https://login.consultant.ru/link/?req=doc&amp;base=RLAW363&amp;n=150173&amp;date=07.11.2025" TargetMode="External"/><Relationship Id="rId30" Type="http://schemas.openxmlformats.org/officeDocument/2006/relationships/hyperlink" Target="https://login.consultant.ru/link/?req=doc&amp;base=LAW&amp;n=499669&amp;date=07.11.2025&amp;dst=100512&amp;field=134" TargetMode="External"/><Relationship Id="rId35" Type="http://schemas.openxmlformats.org/officeDocument/2006/relationships/hyperlink" Target="https://login.consultant.ru/link/?req=doc&amp;base=RLAW363&amp;n=193413&amp;date=07.11.2025&amp;dst=100015&amp;field=134" TargetMode="External"/><Relationship Id="rId56" Type="http://schemas.openxmlformats.org/officeDocument/2006/relationships/hyperlink" Target="https://login.consultant.ru/link/?req=doc&amp;base=LAW&amp;n=499669&amp;date=07.11.2025&amp;dst=101410&amp;field=134" TargetMode="External"/><Relationship Id="rId77" Type="http://schemas.openxmlformats.org/officeDocument/2006/relationships/hyperlink" Target="https://login.consultant.ru/link/?req=doc&amp;base=LAW&amp;n=499669&amp;date=07.11.2025&amp;dst=101000&amp;field=134" TargetMode="External"/><Relationship Id="rId100" Type="http://schemas.openxmlformats.org/officeDocument/2006/relationships/footer" Target="footer2.xml"/><Relationship Id="rId8" Type="http://schemas.openxmlformats.org/officeDocument/2006/relationships/hyperlink" Target="https://login.consultant.ru/link/?req=doc&amp;base=RLAW363&amp;n=179812&amp;date=07.11.2025&amp;dst=100005&amp;field=134" TargetMode="External"/><Relationship Id="rId51" Type="http://schemas.openxmlformats.org/officeDocument/2006/relationships/hyperlink" Target="https://login.consultant.ru/link/?req=doc&amp;base=LAW&amp;n=506017&amp;date=07.11.2025" TargetMode="External"/><Relationship Id="rId72" Type="http://schemas.openxmlformats.org/officeDocument/2006/relationships/hyperlink" Target="https://login.consultant.ru/link/?req=doc&amp;base=LAW&amp;n=499669&amp;date=07.11.2025&amp;dst=101414&amp;field=134" TargetMode="External"/><Relationship Id="rId93" Type="http://schemas.openxmlformats.org/officeDocument/2006/relationships/hyperlink" Target="https://login.consultant.ru/link/?req=doc&amp;base=RLAW363&amp;n=193413&amp;date=07.11.2025&amp;dst=100078&amp;field=134" TargetMode="External"/><Relationship Id="rId98" Type="http://schemas.openxmlformats.org/officeDocument/2006/relationships/footer" Target="footer1.xml"/><Relationship Id="rId3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13435</Words>
  <Characters>76583</Characters>
  <Application>Microsoft Office Word</Application>
  <DocSecurity>0</DocSecurity>
  <Lines>638</Lines>
  <Paragraphs>179</Paragraphs>
  <ScaleCrop>false</ScaleCrop>
  <Company>КонсультантПлюс Версия 4024.00.50</Company>
  <LinksUpToDate>false</LinksUpToDate>
  <CharactersWithSpaces>89839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КМ РТ от 23.09.2021 N 910
(ред. от 31.10.2025)
"Об утверждении Положения о региональном государственном контроле (надзоре) за приемом на работу инвалидов в пределах установленной квоты"</dc:title>
  <cp:lastModifiedBy>Гайсин Алмаз Маратович</cp:lastModifiedBy>
  <cp:revision>2</cp:revision>
  <dcterms:created xsi:type="dcterms:W3CDTF">2025-11-07T07:13:00Z</dcterms:created>
  <dcterms:modified xsi:type="dcterms:W3CDTF">2025-11-07T07:43:00Z</dcterms:modified>
</cp:coreProperties>
</file>