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8FE" w:rsidRDefault="000868FE" w:rsidP="00EB7A26">
      <w:pPr>
        <w:spacing w:after="0" w:line="240" w:lineRule="auto"/>
        <w:ind w:left="5103"/>
        <w:rPr>
          <w:rFonts w:ascii="Times New Roman" w:hAnsi="Times New Roman"/>
          <w:sz w:val="24"/>
          <w:szCs w:val="24"/>
        </w:rPr>
      </w:pPr>
      <w:r>
        <w:rPr>
          <w:rFonts w:ascii="Times New Roman" w:hAnsi="Times New Roman"/>
          <w:sz w:val="24"/>
          <w:szCs w:val="24"/>
        </w:rPr>
        <w:t>Проведение предварительной оценки регулирующего воздействия проектов нормативных правовых</w:t>
      </w:r>
      <w:r w:rsidR="00E65479">
        <w:rPr>
          <w:rFonts w:ascii="Times New Roman" w:hAnsi="Times New Roman"/>
          <w:sz w:val="24"/>
          <w:szCs w:val="24"/>
        </w:rPr>
        <w:t xml:space="preserve"> актов в Республике Татарстан, </w:t>
      </w:r>
      <w:r w:rsidR="00164B5B">
        <w:rPr>
          <w:rFonts w:ascii="Times New Roman" w:hAnsi="Times New Roman"/>
          <w:sz w:val="24"/>
          <w:szCs w:val="24"/>
        </w:rPr>
        <w:t xml:space="preserve">принимаемых (издаваемых) </w:t>
      </w:r>
      <w:r>
        <w:rPr>
          <w:rFonts w:ascii="Times New Roman" w:hAnsi="Times New Roman"/>
          <w:sz w:val="24"/>
          <w:szCs w:val="24"/>
        </w:rPr>
        <w:t>исполнительными органами государственной власти Республики Татарстан</w:t>
      </w:r>
    </w:p>
    <w:p w:rsidR="000868FE" w:rsidRDefault="000868FE" w:rsidP="008065DD">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6F099D" w:rsidRPr="00C71570" w:rsidRDefault="006F099D" w:rsidP="00EB7A26">
      <w:pPr>
        <w:spacing w:after="0" w:line="360" w:lineRule="auto"/>
        <w:jc w:val="center"/>
        <w:rPr>
          <w:rFonts w:ascii="Times New Roman" w:hAnsi="Times New Roman"/>
          <w:sz w:val="28"/>
          <w:szCs w:val="28"/>
        </w:rPr>
      </w:pPr>
      <w:r w:rsidRPr="00C71570">
        <w:rPr>
          <w:rFonts w:ascii="Times New Roman" w:hAnsi="Times New Roman"/>
          <w:sz w:val="28"/>
          <w:szCs w:val="28"/>
        </w:rPr>
        <w:t>Уважаемый участник публичного обсуждения!</w:t>
      </w:r>
    </w:p>
    <w:p w:rsidR="002059F2" w:rsidRPr="002059F2" w:rsidRDefault="006F099D" w:rsidP="006F099D">
      <w:pPr>
        <w:spacing w:after="0" w:line="240" w:lineRule="auto"/>
        <w:ind w:firstLine="709"/>
        <w:jc w:val="both"/>
        <w:rPr>
          <w:rFonts w:ascii="Times New Roman" w:hAnsi="Times New Roman"/>
          <w:sz w:val="28"/>
          <w:szCs w:val="28"/>
        </w:rPr>
      </w:pPr>
      <w:r w:rsidRPr="002059F2">
        <w:rPr>
          <w:rFonts w:ascii="Times New Roman" w:hAnsi="Times New Roman"/>
          <w:sz w:val="28"/>
          <w:szCs w:val="28"/>
        </w:rPr>
        <w:t>Настоящим Министерство труда, занятости и социальной защиты Республики Татарстан и</w:t>
      </w:r>
      <w:r w:rsidR="002059F2" w:rsidRPr="002059F2">
        <w:rPr>
          <w:rFonts w:ascii="Times New Roman" w:hAnsi="Times New Roman"/>
          <w:sz w:val="28"/>
          <w:szCs w:val="28"/>
        </w:rPr>
        <w:t xml:space="preserve">звещает о проведении публичного </w:t>
      </w:r>
      <w:r w:rsidR="002059F2">
        <w:rPr>
          <w:rFonts w:ascii="Times New Roman" w:hAnsi="Times New Roman"/>
          <w:sz w:val="28"/>
          <w:szCs w:val="28"/>
        </w:rPr>
        <w:t xml:space="preserve">обсуждения </w:t>
      </w:r>
      <w:r w:rsidR="00347E43">
        <w:rPr>
          <w:rFonts w:ascii="Times New Roman" w:hAnsi="Times New Roman"/>
          <w:sz w:val="28"/>
          <w:szCs w:val="28"/>
        </w:rPr>
        <w:t>п</w:t>
      </w:r>
      <w:r w:rsidR="00347E43" w:rsidRPr="00347E43">
        <w:rPr>
          <w:rFonts w:ascii="Times New Roman" w:hAnsi="Times New Roman"/>
          <w:sz w:val="28"/>
          <w:szCs w:val="28"/>
        </w:rPr>
        <w:t>роект</w:t>
      </w:r>
      <w:r w:rsidR="00347E43">
        <w:rPr>
          <w:rFonts w:ascii="Times New Roman" w:hAnsi="Times New Roman"/>
          <w:sz w:val="28"/>
          <w:szCs w:val="28"/>
        </w:rPr>
        <w:t>а</w:t>
      </w:r>
      <w:r w:rsidR="00347E43" w:rsidRPr="00347E43">
        <w:rPr>
          <w:rFonts w:ascii="Times New Roman" w:hAnsi="Times New Roman"/>
          <w:sz w:val="28"/>
          <w:szCs w:val="28"/>
        </w:rPr>
        <w:t xml:space="preserve"> указа Раиса Республики Татарстан «Об установлении запрета на привлечение в 2026 году хозяйствующими субъектами, осуществляющими деятельность на территории Республики Татарстан, иностранных граждан, осуществляющих трудовую деятельность на основании патентов, по отдельным видам экономической деятельности»</w:t>
      </w:r>
      <w:r w:rsidR="002059F2" w:rsidRPr="00347E43">
        <w:rPr>
          <w:rFonts w:ascii="Times New Roman" w:hAnsi="Times New Roman"/>
          <w:sz w:val="28"/>
          <w:szCs w:val="28"/>
        </w:rPr>
        <w:t xml:space="preserve"> (далее – Уведомление).</w:t>
      </w:r>
    </w:p>
    <w:p w:rsidR="006F099D" w:rsidRPr="00C71570" w:rsidRDefault="006F099D" w:rsidP="006F099D">
      <w:pPr>
        <w:spacing w:after="0" w:line="240" w:lineRule="auto"/>
        <w:ind w:firstLine="709"/>
        <w:jc w:val="both"/>
        <w:rPr>
          <w:rFonts w:ascii="Times New Roman" w:hAnsi="Times New Roman"/>
          <w:sz w:val="28"/>
          <w:szCs w:val="28"/>
        </w:rPr>
      </w:pPr>
      <w:r w:rsidRPr="00C71570">
        <w:rPr>
          <w:rFonts w:ascii="Times New Roman" w:hAnsi="Times New Roman"/>
          <w:sz w:val="28"/>
          <w:szCs w:val="28"/>
        </w:rPr>
        <w:t xml:space="preserve">Выражаем заинтересованность в получении </w:t>
      </w:r>
      <w:r w:rsidRPr="00347E43">
        <w:rPr>
          <w:rFonts w:ascii="Times New Roman" w:hAnsi="Times New Roman"/>
          <w:sz w:val="28"/>
          <w:szCs w:val="28"/>
        </w:rPr>
        <w:t>Ваших обоснованных</w:t>
      </w:r>
      <w:r w:rsidRPr="00C71570">
        <w:rPr>
          <w:rFonts w:ascii="Times New Roman" w:hAnsi="Times New Roman"/>
          <w:b/>
          <w:sz w:val="28"/>
          <w:szCs w:val="28"/>
        </w:rPr>
        <w:t xml:space="preserve"> комментариев и предложений</w:t>
      </w:r>
      <w:r w:rsidRPr="00C71570">
        <w:rPr>
          <w:rFonts w:ascii="Times New Roman" w:hAnsi="Times New Roman"/>
          <w:sz w:val="28"/>
          <w:szCs w:val="28"/>
        </w:rPr>
        <w:t xml:space="preserve"> в отношении подготовки нормативного правового акта в соответствии с Уведомлением.</w:t>
      </w:r>
    </w:p>
    <w:p w:rsidR="006F099D" w:rsidRPr="004E50B0" w:rsidRDefault="006F099D" w:rsidP="006F099D">
      <w:pPr>
        <w:spacing w:after="0" w:line="240" w:lineRule="auto"/>
        <w:ind w:firstLine="709"/>
        <w:jc w:val="both"/>
        <w:rPr>
          <w:rFonts w:ascii="Times New Roman" w:hAnsi="Times New Roman"/>
          <w:sz w:val="28"/>
          <w:szCs w:val="28"/>
        </w:rPr>
      </w:pPr>
      <w:r w:rsidRPr="00C71570">
        <w:rPr>
          <w:rFonts w:ascii="Times New Roman" w:hAnsi="Times New Roman"/>
          <w:sz w:val="28"/>
          <w:szCs w:val="28"/>
        </w:rPr>
        <w:t>Полный электронный адрес размещения Уведомления:</w:t>
      </w:r>
      <w:r w:rsidR="00F119B7" w:rsidRPr="00C71570">
        <w:rPr>
          <w:rFonts w:ascii="Times New Roman" w:hAnsi="Times New Roman"/>
          <w:sz w:val="28"/>
          <w:szCs w:val="28"/>
        </w:rPr>
        <w:t xml:space="preserve"> </w:t>
      </w:r>
      <w:hyperlink r:id="rId8" w:history="1">
        <w:r w:rsidR="004E50B0" w:rsidRPr="004E50B0">
          <w:rPr>
            <w:rStyle w:val="a4"/>
            <w:rFonts w:ascii="Times New Roman" w:hAnsi="Times New Roman"/>
            <w:color w:val="auto"/>
            <w:sz w:val="28"/>
            <w:szCs w:val="28"/>
            <w:lang w:val="en-US"/>
          </w:rPr>
          <w:t>https</w:t>
        </w:r>
        <w:r w:rsidR="004E50B0" w:rsidRPr="004E50B0">
          <w:rPr>
            <w:rStyle w:val="a4"/>
            <w:rFonts w:ascii="Times New Roman" w:hAnsi="Times New Roman"/>
            <w:color w:val="auto"/>
            <w:sz w:val="28"/>
            <w:szCs w:val="28"/>
          </w:rPr>
          <w:t>://</w:t>
        </w:r>
        <w:r w:rsidR="004E50B0" w:rsidRPr="004E50B0">
          <w:rPr>
            <w:rStyle w:val="a4"/>
            <w:rFonts w:ascii="Times New Roman" w:hAnsi="Times New Roman"/>
            <w:color w:val="auto"/>
            <w:sz w:val="28"/>
            <w:szCs w:val="28"/>
            <w:lang w:val="en-US"/>
          </w:rPr>
          <w:t>mtsz</w:t>
        </w:r>
        <w:r w:rsidR="004E50B0" w:rsidRPr="004E50B0">
          <w:rPr>
            <w:rStyle w:val="a4"/>
            <w:rFonts w:ascii="Times New Roman" w:hAnsi="Times New Roman"/>
            <w:color w:val="auto"/>
            <w:sz w:val="28"/>
            <w:szCs w:val="28"/>
          </w:rPr>
          <w:t>.</w:t>
        </w:r>
        <w:r w:rsidR="004E50B0" w:rsidRPr="004E50B0">
          <w:rPr>
            <w:rStyle w:val="a4"/>
            <w:rFonts w:ascii="Times New Roman" w:hAnsi="Times New Roman"/>
            <w:color w:val="auto"/>
            <w:sz w:val="28"/>
            <w:szCs w:val="28"/>
            <w:lang w:val="en-US"/>
          </w:rPr>
          <w:t>tatarstan</w:t>
        </w:r>
        <w:r w:rsidR="004E50B0" w:rsidRPr="004E50B0">
          <w:rPr>
            <w:rStyle w:val="a4"/>
            <w:rFonts w:ascii="Times New Roman" w:hAnsi="Times New Roman"/>
            <w:color w:val="auto"/>
            <w:sz w:val="28"/>
            <w:szCs w:val="28"/>
          </w:rPr>
          <w:t>.</w:t>
        </w:r>
        <w:r w:rsidR="004E50B0" w:rsidRPr="004E50B0">
          <w:rPr>
            <w:rStyle w:val="a4"/>
            <w:rFonts w:ascii="Times New Roman" w:hAnsi="Times New Roman"/>
            <w:color w:val="auto"/>
            <w:sz w:val="28"/>
            <w:szCs w:val="28"/>
            <w:lang w:val="en-US"/>
          </w:rPr>
          <w:t>ru</w:t>
        </w:r>
        <w:r w:rsidR="004E50B0" w:rsidRPr="004E50B0">
          <w:rPr>
            <w:rStyle w:val="a4"/>
            <w:rFonts w:ascii="Times New Roman" w:hAnsi="Times New Roman"/>
            <w:color w:val="auto"/>
            <w:sz w:val="28"/>
            <w:szCs w:val="28"/>
          </w:rPr>
          <w:t>/</w:t>
        </w:r>
        <w:r w:rsidR="004E50B0" w:rsidRPr="004E50B0">
          <w:rPr>
            <w:rStyle w:val="a4"/>
            <w:rFonts w:ascii="Times New Roman" w:hAnsi="Times New Roman"/>
            <w:color w:val="auto"/>
            <w:sz w:val="28"/>
            <w:szCs w:val="28"/>
            <w:lang w:val="en-US"/>
          </w:rPr>
          <w:t>otsenka</w:t>
        </w:r>
        <w:r w:rsidR="004E50B0" w:rsidRPr="004E50B0">
          <w:rPr>
            <w:rStyle w:val="a4"/>
            <w:rFonts w:ascii="Times New Roman" w:hAnsi="Times New Roman"/>
            <w:color w:val="auto"/>
            <w:sz w:val="28"/>
            <w:szCs w:val="28"/>
          </w:rPr>
          <w:t>-</w:t>
        </w:r>
        <w:r w:rsidR="004E50B0" w:rsidRPr="004E50B0">
          <w:rPr>
            <w:rStyle w:val="a4"/>
            <w:rFonts w:ascii="Times New Roman" w:hAnsi="Times New Roman"/>
            <w:color w:val="auto"/>
            <w:sz w:val="28"/>
            <w:szCs w:val="28"/>
            <w:lang w:val="en-US"/>
          </w:rPr>
          <w:t>reguliruyushchego</w:t>
        </w:r>
        <w:r w:rsidR="004E50B0" w:rsidRPr="004E50B0">
          <w:rPr>
            <w:rStyle w:val="a4"/>
            <w:rFonts w:ascii="Times New Roman" w:hAnsi="Times New Roman"/>
            <w:color w:val="auto"/>
            <w:sz w:val="28"/>
            <w:szCs w:val="28"/>
          </w:rPr>
          <w:t>-</w:t>
        </w:r>
        <w:r w:rsidR="004E50B0" w:rsidRPr="004E50B0">
          <w:rPr>
            <w:rStyle w:val="a4"/>
            <w:rFonts w:ascii="Times New Roman" w:hAnsi="Times New Roman"/>
            <w:color w:val="auto"/>
            <w:sz w:val="28"/>
            <w:szCs w:val="28"/>
            <w:lang w:val="en-US"/>
          </w:rPr>
          <w:t>vozdeystviya</w:t>
        </w:r>
        <w:r w:rsidR="004E50B0" w:rsidRPr="004E50B0">
          <w:rPr>
            <w:rStyle w:val="a4"/>
            <w:rFonts w:ascii="Times New Roman" w:hAnsi="Times New Roman"/>
            <w:color w:val="auto"/>
            <w:sz w:val="28"/>
            <w:szCs w:val="28"/>
          </w:rPr>
          <w:t>.</w:t>
        </w:r>
        <w:r w:rsidR="004E50B0" w:rsidRPr="004E50B0">
          <w:rPr>
            <w:rStyle w:val="a4"/>
            <w:rFonts w:ascii="Times New Roman" w:hAnsi="Times New Roman"/>
            <w:color w:val="auto"/>
            <w:sz w:val="28"/>
            <w:szCs w:val="28"/>
            <w:lang w:val="en-US"/>
          </w:rPr>
          <w:t>htm</w:t>
        </w:r>
      </w:hyperlink>
    </w:p>
    <w:p w:rsidR="006F099D" w:rsidRDefault="006F099D" w:rsidP="006F099D">
      <w:pPr>
        <w:spacing w:after="0" w:line="240" w:lineRule="auto"/>
        <w:ind w:firstLine="709"/>
        <w:jc w:val="both"/>
        <w:rPr>
          <w:rFonts w:ascii="Times New Roman" w:hAnsi="Times New Roman"/>
          <w:sz w:val="28"/>
          <w:szCs w:val="28"/>
        </w:rPr>
      </w:pPr>
      <w:r w:rsidRPr="00C71570">
        <w:rPr>
          <w:rFonts w:ascii="Times New Roman" w:hAnsi="Times New Roman"/>
          <w:sz w:val="28"/>
          <w:szCs w:val="28"/>
        </w:rPr>
        <w:t xml:space="preserve">Предложения принимаются в установленном порядке </w:t>
      </w:r>
      <w:r w:rsidR="000B5CC9" w:rsidRPr="0076420B">
        <w:rPr>
          <w:rFonts w:ascii="Times New Roman" w:hAnsi="Times New Roman"/>
          <w:b/>
          <w:sz w:val="28"/>
          <w:szCs w:val="28"/>
        </w:rPr>
        <w:t xml:space="preserve">с </w:t>
      </w:r>
      <w:r w:rsidR="00347E43">
        <w:rPr>
          <w:rFonts w:ascii="Times New Roman" w:hAnsi="Times New Roman"/>
          <w:b/>
          <w:sz w:val="28"/>
          <w:szCs w:val="28"/>
        </w:rPr>
        <w:t>19</w:t>
      </w:r>
      <w:r w:rsidR="0076420B" w:rsidRPr="0076420B">
        <w:rPr>
          <w:rFonts w:ascii="Times New Roman" w:hAnsi="Times New Roman"/>
          <w:b/>
          <w:sz w:val="28"/>
          <w:szCs w:val="28"/>
        </w:rPr>
        <w:t>.0</w:t>
      </w:r>
      <w:r w:rsidR="00347E43">
        <w:rPr>
          <w:rFonts w:ascii="Times New Roman" w:hAnsi="Times New Roman"/>
          <w:b/>
          <w:sz w:val="28"/>
          <w:szCs w:val="28"/>
        </w:rPr>
        <w:t>9</w:t>
      </w:r>
      <w:r w:rsidR="0076420B" w:rsidRPr="0076420B">
        <w:rPr>
          <w:rFonts w:ascii="Times New Roman" w:hAnsi="Times New Roman"/>
          <w:b/>
          <w:sz w:val="28"/>
          <w:szCs w:val="28"/>
        </w:rPr>
        <w:t xml:space="preserve">.2025 года по </w:t>
      </w:r>
      <w:r w:rsidR="00347E43">
        <w:rPr>
          <w:rFonts w:ascii="Times New Roman" w:hAnsi="Times New Roman"/>
          <w:b/>
          <w:sz w:val="28"/>
          <w:szCs w:val="28"/>
        </w:rPr>
        <w:t>09.10</w:t>
      </w:r>
      <w:r w:rsidR="00EB7A26" w:rsidRPr="0076420B">
        <w:rPr>
          <w:rFonts w:ascii="Times New Roman" w:hAnsi="Times New Roman"/>
          <w:b/>
          <w:sz w:val="28"/>
          <w:szCs w:val="28"/>
        </w:rPr>
        <w:t>.2025</w:t>
      </w:r>
      <w:r w:rsidR="009832ED" w:rsidRPr="0076420B">
        <w:rPr>
          <w:rFonts w:ascii="Times New Roman" w:hAnsi="Times New Roman"/>
          <w:b/>
          <w:sz w:val="28"/>
          <w:szCs w:val="28"/>
        </w:rPr>
        <w:t xml:space="preserve"> года</w:t>
      </w:r>
      <w:r w:rsidR="009832ED" w:rsidRPr="0076420B">
        <w:rPr>
          <w:rFonts w:ascii="Times New Roman" w:hAnsi="Times New Roman"/>
          <w:sz w:val="28"/>
          <w:szCs w:val="28"/>
        </w:rPr>
        <w:t xml:space="preserve"> </w:t>
      </w:r>
      <w:r w:rsidRPr="0076420B">
        <w:rPr>
          <w:rFonts w:ascii="Times New Roman" w:hAnsi="Times New Roman"/>
          <w:sz w:val="28"/>
          <w:szCs w:val="28"/>
        </w:rPr>
        <w:t xml:space="preserve">по адресу: </w:t>
      </w:r>
      <w:r w:rsidR="002059F2" w:rsidRPr="0076420B">
        <w:rPr>
          <w:rFonts w:ascii="Times New Roman" w:hAnsi="Times New Roman"/>
          <w:sz w:val="28"/>
          <w:szCs w:val="28"/>
        </w:rPr>
        <w:t xml:space="preserve">ул. Волгоградская, </w:t>
      </w:r>
      <w:r w:rsidRPr="0076420B">
        <w:rPr>
          <w:rFonts w:ascii="Times New Roman" w:hAnsi="Times New Roman"/>
          <w:sz w:val="28"/>
          <w:szCs w:val="28"/>
        </w:rPr>
        <w:t>д. 47, г. Казань,</w:t>
      </w:r>
      <w:r w:rsidRPr="00C71570">
        <w:rPr>
          <w:rFonts w:ascii="Times New Roman" w:hAnsi="Times New Roman"/>
          <w:sz w:val="28"/>
          <w:szCs w:val="28"/>
        </w:rPr>
        <w:t xml:space="preserve"> 4</w:t>
      </w:r>
      <w:r w:rsidR="00F119B7" w:rsidRPr="00C71570">
        <w:rPr>
          <w:rFonts w:ascii="Times New Roman" w:hAnsi="Times New Roman"/>
          <w:sz w:val="28"/>
          <w:szCs w:val="28"/>
        </w:rPr>
        <w:t xml:space="preserve">20044, тел. </w:t>
      </w:r>
      <w:r w:rsidR="00EB7A26">
        <w:rPr>
          <w:rFonts w:ascii="Times New Roman" w:hAnsi="Times New Roman"/>
          <w:sz w:val="28"/>
          <w:szCs w:val="28"/>
        </w:rPr>
        <w:t>557-21-52</w:t>
      </w:r>
      <w:r w:rsidRPr="00C71570">
        <w:rPr>
          <w:rFonts w:ascii="Times New Roman" w:hAnsi="Times New Roman"/>
          <w:sz w:val="28"/>
          <w:szCs w:val="28"/>
        </w:rPr>
        <w:t>, а также по адресу электронной почты:</w:t>
      </w:r>
      <w:r w:rsidR="00F119B7" w:rsidRPr="00C71570">
        <w:rPr>
          <w:rFonts w:ascii="Times New Roman" w:hAnsi="Times New Roman"/>
          <w:sz w:val="28"/>
          <w:szCs w:val="28"/>
        </w:rPr>
        <w:t xml:space="preserve"> </w:t>
      </w:r>
      <w:hyperlink r:id="rId9" w:history="1">
        <w:r w:rsidR="00347E43" w:rsidRPr="00B714A5">
          <w:rPr>
            <w:rStyle w:val="a4"/>
            <w:rFonts w:ascii="Times New Roman" w:hAnsi="Times New Roman"/>
            <w:sz w:val="28"/>
            <w:szCs w:val="28"/>
            <w:lang w:val="en-US"/>
          </w:rPr>
          <w:t>Azat</w:t>
        </w:r>
        <w:r w:rsidR="00347E43" w:rsidRPr="00B714A5">
          <w:rPr>
            <w:rStyle w:val="a4"/>
            <w:rFonts w:ascii="Times New Roman" w:hAnsi="Times New Roman"/>
            <w:sz w:val="28"/>
            <w:szCs w:val="28"/>
          </w:rPr>
          <w:t>.</w:t>
        </w:r>
        <w:r w:rsidR="00347E43" w:rsidRPr="00B714A5">
          <w:rPr>
            <w:rStyle w:val="a4"/>
            <w:rFonts w:ascii="Times New Roman" w:hAnsi="Times New Roman"/>
            <w:sz w:val="28"/>
            <w:szCs w:val="28"/>
            <w:lang w:val="en-US"/>
          </w:rPr>
          <w:t>Ayupov</w:t>
        </w:r>
        <w:r w:rsidR="00347E43" w:rsidRPr="00B714A5">
          <w:rPr>
            <w:rStyle w:val="a4"/>
            <w:rFonts w:ascii="Times New Roman" w:hAnsi="Times New Roman"/>
            <w:sz w:val="28"/>
            <w:szCs w:val="28"/>
          </w:rPr>
          <w:t>@</w:t>
        </w:r>
        <w:r w:rsidR="00347E43" w:rsidRPr="00B714A5">
          <w:rPr>
            <w:rStyle w:val="a4"/>
            <w:rFonts w:ascii="Times New Roman" w:hAnsi="Times New Roman"/>
            <w:sz w:val="28"/>
            <w:szCs w:val="28"/>
            <w:lang w:val="en-US"/>
          </w:rPr>
          <w:t>tatar</w:t>
        </w:r>
        <w:r w:rsidR="00347E43" w:rsidRPr="00B714A5">
          <w:rPr>
            <w:rStyle w:val="a4"/>
            <w:rFonts w:ascii="Times New Roman" w:hAnsi="Times New Roman"/>
            <w:sz w:val="28"/>
            <w:szCs w:val="28"/>
          </w:rPr>
          <w:t>.</w:t>
        </w:r>
        <w:r w:rsidR="00347E43" w:rsidRPr="00B714A5">
          <w:rPr>
            <w:rStyle w:val="a4"/>
            <w:rFonts w:ascii="Times New Roman" w:hAnsi="Times New Roman"/>
            <w:sz w:val="28"/>
            <w:szCs w:val="28"/>
            <w:lang w:val="en-US"/>
          </w:rPr>
          <w:t>ru</w:t>
        </w:r>
      </w:hyperlink>
      <w:r w:rsidRPr="00C71570">
        <w:rPr>
          <w:rFonts w:ascii="Times New Roman" w:hAnsi="Times New Roman"/>
          <w:sz w:val="28"/>
          <w:szCs w:val="28"/>
        </w:rPr>
        <w:t xml:space="preserve"> </w:t>
      </w:r>
    </w:p>
    <w:p w:rsidR="009832ED" w:rsidRPr="00C71570" w:rsidRDefault="009832ED" w:rsidP="006F099D">
      <w:pPr>
        <w:spacing w:after="0" w:line="240" w:lineRule="auto"/>
        <w:ind w:firstLine="709"/>
        <w:jc w:val="both"/>
        <w:rPr>
          <w:rFonts w:ascii="Times New Roman" w:hAnsi="Times New Roman"/>
          <w:sz w:val="28"/>
          <w:szCs w:val="28"/>
        </w:rPr>
      </w:pPr>
    </w:p>
    <w:p w:rsidR="006F099D" w:rsidRPr="00D967BF" w:rsidRDefault="006F099D" w:rsidP="006F099D">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r w:rsidRPr="00D967BF">
        <w:rPr>
          <w:rFonts w:ascii="Times New Roman" w:hAnsi="Times New Roman" w:cs="Times New Roman"/>
          <w:b/>
          <w:bCs/>
          <w:color w:val="26282F"/>
          <w:sz w:val="28"/>
          <w:szCs w:val="28"/>
        </w:rPr>
        <w:t>УВЕДОМЛЕНИЕ</w:t>
      </w:r>
      <w:r w:rsidRPr="00D967BF">
        <w:rPr>
          <w:rFonts w:ascii="Times New Roman" w:hAnsi="Times New Roman" w:cs="Times New Roman"/>
          <w:b/>
          <w:bCs/>
          <w:color w:val="26282F"/>
          <w:sz w:val="28"/>
          <w:szCs w:val="28"/>
        </w:rPr>
        <w:br/>
        <w:t>о подготовке проекта нормативного правового акта</w:t>
      </w:r>
    </w:p>
    <w:p w:rsidR="006F099D" w:rsidRPr="00D967BF" w:rsidRDefault="006F099D" w:rsidP="006F099D">
      <w:pPr>
        <w:autoSpaceDE w:val="0"/>
        <w:autoSpaceDN w:val="0"/>
        <w:adjustRightInd w:val="0"/>
        <w:spacing w:after="0" w:line="240" w:lineRule="auto"/>
        <w:ind w:firstLine="720"/>
        <w:jc w:val="both"/>
        <w:rPr>
          <w:rFonts w:ascii="Times New Roman" w:hAnsi="Times New Roman" w:cs="Times New Roman"/>
          <w:sz w:val="28"/>
          <w:szCs w:val="28"/>
        </w:rPr>
      </w:pPr>
    </w:p>
    <w:p w:rsidR="006F099D" w:rsidRPr="00D967BF" w:rsidRDefault="006F099D" w:rsidP="006F099D">
      <w:pPr>
        <w:pStyle w:val="a3"/>
        <w:numPr>
          <w:ilvl w:val="0"/>
          <w:numId w:val="1"/>
        </w:numPr>
        <w:autoSpaceDE w:val="0"/>
        <w:autoSpaceDN w:val="0"/>
        <w:adjustRightInd w:val="0"/>
        <w:spacing w:after="0" w:line="240" w:lineRule="auto"/>
        <w:ind w:left="284" w:hanging="284"/>
        <w:rPr>
          <w:rFonts w:ascii="Times New Roman" w:hAnsi="Times New Roman" w:cs="Times New Roman"/>
          <w:sz w:val="28"/>
          <w:szCs w:val="28"/>
        </w:rPr>
      </w:pPr>
      <w:r w:rsidRPr="00D967BF">
        <w:rPr>
          <w:rFonts w:ascii="Times New Roman" w:hAnsi="Times New Roman" w:cs="Times New Roman"/>
          <w:sz w:val="28"/>
          <w:szCs w:val="28"/>
        </w:rPr>
        <w:t>Вид нормативного правового акта:</w:t>
      </w:r>
    </w:p>
    <w:p w:rsidR="006F099D" w:rsidRPr="00D967BF" w:rsidRDefault="006F099D" w:rsidP="006F099D">
      <w:pPr>
        <w:pStyle w:val="a3"/>
        <w:autoSpaceDE w:val="0"/>
        <w:autoSpaceDN w:val="0"/>
        <w:adjustRightInd w:val="0"/>
        <w:spacing w:after="0" w:line="240" w:lineRule="auto"/>
        <w:ind w:left="0"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6F099D" w:rsidRPr="00D967BF" w:rsidTr="008D3020">
        <w:trPr>
          <w:trHeight w:val="485"/>
        </w:trPr>
        <w:tc>
          <w:tcPr>
            <w:tcW w:w="9923" w:type="dxa"/>
          </w:tcPr>
          <w:p w:rsidR="006F099D" w:rsidRPr="00D967BF" w:rsidRDefault="00347E43" w:rsidP="00347E43">
            <w:pPr>
              <w:pStyle w:val="ConsPlusTitle"/>
              <w:jc w:val="both"/>
              <w:rPr>
                <w:rFonts w:ascii="Times New Roman" w:hAnsi="Times New Roman" w:cs="Times New Roman"/>
                <w:i/>
                <w:sz w:val="28"/>
                <w:szCs w:val="28"/>
              </w:rPr>
            </w:pPr>
            <w:r w:rsidRPr="00347E43">
              <w:rPr>
                <w:rFonts w:ascii="Times New Roman" w:eastAsia="Calibri" w:hAnsi="Times New Roman"/>
                <w:b w:val="0"/>
                <w:i/>
                <w:sz w:val="28"/>
                <w:szCs w:val="28"/>
              </w:rPr>
              <w:t>Проект указа Раиса Республики Татарстан</w:t>
            </w:r>
          </w:p>
        </w:tc>
      </w:tr>
    </w:tbl>
    <w:p w:rsidR="006F099D" w:rsidRPr="00D967BF" w:rsidRDefault="006F099D" w:rsidP="006F099D">
      <w:pPr>
        <w:autoSpaceDE w:val="0"/>
        <w:autoSpaceDN w:val="0"/>
        <w:adjustRightInd w:val="0"/>
        <w:spacing w:after="0" w:line="240" w:lineRule="auto"/>
        <w:ind w:left="567" w:hanging="567"/>
        <w:rPr>
          <w:rFonts w:ascii="Times New Roman" w:hAnsi="Times New Roman" w:cs="Times New Roman"/>
          <w:sz w:val="28"/>
          <w:szCs w:val="28"/>
        </w:rPr>
      </w:pPr>
    </w:p>
    <w:p w:rsidR="006F099D" w:rsidRPr="00D967BF" w:rsidRDefault="006F099D" w:rsidP="006F099D">
      <w:pPr>
        <w:pStyle w:val="a3"/>
        <w:numPr>
          <w:ilvl w:val="0"/>
          <w:numId w:val="1"/>
        </w:numPr>
        <w:autoSpaceDE w:val="0"/>
        <w:autoSpaceDN w:val="0"/>
        <w:adjustRightInd w:val="0"/>
        <w:spacing w:after="0" w:line="240" w:lineRule="auto"/>
        <w:ind w:left="284" w:hanging="284"/>
        <w:rPr>
          <w:rFonts w:ascii="Times New Roman" w:hAnsi="Times New Roman" w:cs="Times New Roman"/>
          <w:sz w:val="28"/>
          <w:szCs w:val="28"/>
        </w:rPr>
      </w:pPr>
      <w:r w:rsidRPr="00D967BF">
        <w:rPr>
          <w:rFonts w:ascii="Times New Roman" w:hAnsi="Times New Roman" w:cs="Times New Roman"/>
          <w:sz w:val="28"/>
          <w:szCs w:val="28"/>
        </w:rPr>
        <w:t>Наименование нормативного правового акта:</w:t>
      </w:r>
    </w:p>
    <w:p w:rsidR="006F099D" w:rsidRPr="00C747D3" w:rsidRDefault="006F099D" w:rsidP="006F099D">
      <w:pPr>
        <w:pStyle w:val="a3"/>
        <w:autoSpaceDE w:val="0"/>
        <w:autoSpaceDN w:val="0"/>
        <w:adjustRightInd w:val="0"/>
        <w:spacing w:after="0" w:line="240" w:lineRule="auto"/>
        <w:ind w:left="567" w:hanging="567"/>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6F099D" w:rsidRPr="00C747D3" w:rsidTr="008D3020">
        <w:trPr>
          <w:trHeight w:val="471"/>
        </w:trPr>
        <w:tc>
          <w:tcPr>
            <w:tcW w:w="9923" w:type="dxa"/>
          </w:tcPr>
          <w:p w:rsidR="006F099D" w:rsidRPr="00347E43" w:rsidRDefault="006F099D" w:rsidP="002059F2">
            <w:pPr>
              <w:pStyle w:val="ConsPlusTitle"/>
              <w:jc w:val="both"/>
              <w:rPr>
                <w:rFonts w:ascii="Times New Roman" w:eastAsia="Calibri" w:hAnsi="Times New Roman"/>
                <w:b w:val="0"/>
                <w:i/>
                <w:sz w:val="28"/>
                <w:szCs w:val="28"/>
              </w:rPr>
            </w:pPr>
            <w:r w:rsidRPr="00347E43">
              <w:rPr>
                <w:rFonts w:ascii="Times New Roman" w:eastAsia="Calibri" w:hAnsi="Times New Roman"/>
                <w:b w:val="0"/>
                <w:i/>
                <w:sz w:val="28"/>
                <w:szCs w:val="28"/>
              </w:rPr>
              <w:t xml:space="preserve"> </w:t>
            </w:r>
            <w:r w:rsidR="00347E43" w:rsidRPr="00347E43">
              <w:rPr>
                <w:rFonts w:ascii="Times New Roman" w:eastAsia="Calibri" w:hAnsi="Times New Roman"/>
                <w:b w:val="0"/>
                <w:i/>
                <w:sz w:val="28"/>
                <w:szCs w:val="28"/>
              </w:rPr>
              <w:t>«Об установлении запрета на привлечение в 2026 году хозяйствующими субъектами, осуществляющими деятельность на территории Республики Татарстан, иностранных граждан, осуществляющих трудовую деятельность на основании патентов, по отдельным видам экономической деятельности»</w:t>
            </w:r>
          </w:p>
        </w:tc>
      </w:tr>
    </w:tbl>
    <w:p w:rsidR="006F099D" w:rsidRPr="00D967BF" w:rsidRDefault="006F099D" w:rsidP="006F099D">
      <w:pPr>
        <w:autoSpaceDE w:val="0"/>
        <w:autoSpaceDN w:val="0"/>
        <w:adjustRightInd w:val="0"/>
        <w:spacing w:after="0" w:line="240" w:lineRule="auto"/>
        <w:ind w:left="567" w:hanging="567"/>
        <w:rPr>
          <w:rFonts w:ascii="Times New Roman" w:hAnsi="Times New Roman" w:cs="Times New Roman"/>
          <w:sz w:val="28"/>
          <w:szCs w:val="28"/>
        </w:rPr>
      </w:pPr>
      <w:r w:rsidRPr="00D967BF">
        <w:rPr>
          <w:rFonts w:ascii="Times New Roman" w:hAnsi="Times New Roman" w:cs="Times New Roman"/>
          <w:sz w:val="28"/>
          <w:szCs w:val="28"/>
        </w:rPr>
        <w:t xml:space="preserve"> </w:t>
      </w:r>
    </w:p>
    <w:p w:rsidR="006F099D" w:rsidRPr="00D967BF" w:rsidRDefault="006F099D" w:rsidP="006F099D">
      <w:pPr>
        <w:pStyle w:val="a3"/>
        <w:numPr>
          <w:ilvl w:val="0"/>
          <w:numId w:val="1"/>
        </w:numPr>
        <w:autoSpaceDE w:val="0"/>
        <w:autoSpaceDN w:val="0"/>
        <w:adjustRightInd w:val="0"/>
        <w:spacing w:after="0" w:line="240" w:lineRule="auto"/>
        <w:ind w:left="284" w:hanging="284"/>
        <w:rPr>
          <w:rFonts w:ascii="Times New Roman" w:hAnsi="Times New Roman" w:cs="Times New Roman"/>
          <w:sz w:val="28"/>
          <w:szCs w:val="28"/>
        </w:rPr>
      </w:pPr>
      <w:r w:rsidRPr="00D967BF">
        <w:rPr>
          <w:rFonts w:ascii="Times New Roman" w:hAnsi="Times New Roman" w:cs="Times New Roman"/>
          <w:sz w:val="28"/>
          <w:szCs w:val="28"/>
        </w:rPr>
        <w:t>Планируемый срок вступления в силу нормативного правового акта:</w:t>
      </w:r>
    </w:p>
    <w:p w:rsidR="006F099D" w:rsidRPr="00D967BF" w:rsidRDefault="006F099D" w:rsidP="006F099D">
      <w:pPr>
        <w:pStyle w:val="a3"/>
        <w:autoSpaceDE w:val="0"/>
        <w:autoSpaceDN w:val="0"/>
        <w:adjustRightInd w:val="0"/>
        <w:spacing w:after="0" w:line="240" w:lineRule="auto"/>
        <w:ind w:left="567" w:hanging="567"/>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6F099D" w:rsidRPr="00D967BF" w:rsidTr="008D3020">
        <w:trPr>
          <w:trHeight w:val="324"/>
        </w:trPr>
        <w:tc>
          <w:tcPr>
            <w:tcW w:w="9923" w:type="dxa"/>
          </w:tcPr>
          <w:p w:rsidR="006F099D" w:rsidRPr="00347E43" w:rsidRDefault="00347E43" w:rsidP="00FC702C">
            <w:pPr>
              <w:spacing w:after="0"/>
              <w:jc w:val="both"/>
              <w:rPr>
                <w:rFonts w:ascii="Times New Roman" w:eastAsia="Times New Roman" w:hAnsi="Times New Roman" w:cs="Times New Roman"/>
                <w:i/>
                <w:sz w:val="28"/>
                <w:szCs w:val="28"/>
                <w:lang w:eastAsia="ru-RU"/>
              </w:rPr>
            </w:pPr>
            <w:r>
              <w:rPr>
                <w:rFonts w:ascii="Times New Roman" w:hAnsi="Times New Roman"/>
                <w:i/>
                <w:sz w:val="28"/>
                <w:szCs w:val="28"/>
              </w:rPr>
              <w:t>С 1 января 2026 года</w:t>
            </w:r>
          </w:p>
        </w:tc>
      </w:tr>
    </w:tbl>
    <w:p w:rsidR="006F099D" w:rsidRPr="00D967BF" w:rsidRDefault="006F099D" w:rsidP="006F099D">
      <w:pPr>
        <w:autoSpaceDE w:val="0"/>
        <w:autoSpaceDN w:val="0"/>
        <w:adjustRightInd w:val="0"/>
        <w:spacing w:after="0" w:line="240" w:lineRule="auto"/>
        <w:rPr>
          <w:rFonts w:ascii="Times New Roman" w:hAnsi="Times New Roman" w:cs="Times New Roman"/>
          <w:sz w:val="28"/>
          <w:szCs w:val="28"/>
        </w:rPr>
      </w:pPr>
    </w:p>
    <w:p w:rsidR="006F099D" w:rsidRPr="00D967BF" w:rsidRDefault="006F099D" w:rsidP="006F099D">
      <w:pPr>
        <w:pStyle w:val="a3"/>
        <w:numPr>
          <w:ilvl w:val="0"/>
          <w:numId w:val="1"/>
        </w:numPr>
        <w:autoSpaceDE w:val="0"/>
        <w:autoSpaceDN w:val="0"/>
        <w:adjustRightInd w:val="0"/>
        <w:spacing w:after="0" w:line="240" w:lineRule="auto"/>
        <w:ind w:left="284" w:hanging="284"/>
        <w:rPr>
          <w:rFonts w:ascii="Times New Roman" w:hAnsi="Times New Roman" w:cs="Times New Roman"/>
          <w:sz w:val="28"/>
          <w:szCs w:val="28"/>
        </w:rPr>
      </w:pPr>
      <w:r w:rsidRPr="00D967BF">
        <w:rPr>
          <w:rFonts w:ascii="Times New Roman" w:hAnsi="Times New Roman" w:cs="Times New Roman"/>
          <w:sz w:val="28"/>
          <w:szCs w:val="28"/>
        </w:rPr>
        <w:t>Сведения о разработчике проекта нормативного правового акта:</w:t>
      </w:r>
    </w:p>
    <w:p w:rsidR="006F099D" w:rsidRPr="00D967BF" w:rsidRDefault="006F099D" w:rsidP="006F099D">
      <w:pPr>
        <w:autoSpaceDE w:val="0"/>
        <w:autoSpaceDN w:val="0"/>
        <w:adjustRightInd w:val="0"/>
        <w:spacing w:after="0" w:line="240" w:lineRule="auto"/>
        <w:ind w:left="567" w:hanging="567"/>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6F099D" w:rsidRPr="00D967BF" w:rsidTr="008D3020">
        <w:trPr>
          <w:trHeight w:val="357"/>
        </w:trPr>
        <w:tc>
          <w:tcPr>
            <w:tcW w:w="9923" w:type="dxa"/>
          </w:tcPr>
          <w:p w:rsidR="006F099D" w:rsidRPr="00D967BF" w:rsidRDefault="006F099D" w:rsidP="008D3020">
            <w:pPr>
              <w:spacing w:after="0"/>
              <w:jc w:val="both"/>
              <w:rPr>
                <w:rFonts w:ascii="Times New Roman" w:hAnsi="Times New Roman" w:cs="Times New Roman"/>
                <w:i/>
                <w:sz w:val="28"/>
                <w:szCs w:val="28"/>
              </w:rPr>
            </w:pPr>
            <w:r w:rsidRPr="00D967BF">
              <w:rPr>
                <w:rFonts w:ascii="Times New Roman" w:eastAsia="Times New Roman" w:hAnsi="Times New Roman" w:cs="Times New Roman"/>
                <w:i/>
                <w:sz w:val="28"/>
                <w:szCs w:val="28"/>
                <w:lang w:eastAsia="ru-RU"/>
              </w:rPr>
              <w:t>Министерство труда, занятости и социальной защиты Республики Татарстан</w:t>
            </w:r>
          </w:p>
        </w:tc>
      </w:tr>
    </w:tbl>
    <w:p w:rsidR="006F099D" w:rsidRPr="00D967BF" w:rsidRDefault="006F099D" w:rsidP="006F099D">
      <w:pPr>
        <w:autoSpaceDE w:val="0"/>
        <w:autoSpaceDN w:val="0"/>
        <w:adjustRightInd w:val="0"/>
        <w:spacing w:after="0" w:line="240" w:lineRule="auto"/>
        <w:ind w:left="567" w:hanging="567"/>
        <w:rPr>
          <w:rFonts w:ascii="Times New Roman" w:hAnsi="Times New Roman" w:cs="Times New Roman"/>
          <w:sz w:val="28"/>
          <w:szCs w:val="28"/>
        </w:rPr>
      </w:pPr>
    </w:p>
    <w:p w:rsidR="006F099D" w:rsidRPr="00D967BF" w:rsidRDefault="006F099D" w:rsidP="006F099D">
      <w:pPr>
        <w:pStyle w:val="a3"/>
        <w:numPr>
          <w:ilvl w:val="0"/>
          <w:numId w:val="1"/>
        </w:numPr>
        <w:autoSpaceDE w:val="0"/>
        <w:autoSpaceDN w:val="0"/>
        <w:adjustRightInd w:val="0"/>
        <w:spacing w:after="0" w:line="240" w:lineRule="auto"/>
        <w:ind w:left="284" w:hanging="284"/>
        <w:rPr>
          <w:rFonts w:ascii="Times New Roman" w:hAnsi="Times New Roman" w:cs="Times New Roman"/>
          <w:sz w:val="28"/>
          <w:szCs w:val="28"/>
        </w:rPr>
      </w:pPr>
      <w:r w:rsidRPr="00D967BF">
        <w:rPr>
          <w:rFonts w:ascii="Times New Roman" w:hAnsi="Times New Roman" w:cs="Times New Roman"/>
          <w:sz w:val="28"/>
          <w:szCs w:val="28"/>
        </w:rPr>
        <w:t>Обоснование необходимости подготовки проекта нормативного правового акта:</w:t>
      </w:r>
    </w:p>
    <w:p w:rsidR="006F099D" w:rsidRPr="00FB12D0" w:rsidRDefault="006F099D" w:rsidP="006F099D">
      <w:pPr>
        <w:autoSpaceDE w:val="0"/>
        <w:autoSpaceDN w:val="0"/>
        <w:adjustRightInd w:val="0"/>
        <w:spacing w:after="0" w:line="240" w:lineRule="auto"/>
        <w:ind w:left="567" w:hanging="567"/>
        <w:rPr>
          <w:rFonts w:ascii="Times New Roman" w:eastAsia="Times New Roman" w:hAnsi="Times New Roman" w:cs="Times New Roman"/>
          <w:i/>
          <w:sz w:val="28"/>
          <w:szCs w:val="28"/>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6F099D" w:rsidRPr="00FB12D0" w:rsidTr="008D3020">
        <w:trPr>
          <w:trHeight w:val="1628"/>
        </w:trPr>
        <w:tc>
          <w:tcPr>
            <w:tcW w:w="9923" w:type="dxa"/>
          </w:tcPr>
          <w:p w:rsidR="006F099D" w:rsidRPr="00F573AC" w:rsidRDefault="00921F90" w:rsidP="007F71DB">
            <w:pPr>
              <w:spacing w:after="0" w:line="240" w:lineRule="auto"/>
              <w:ind w:firstLine="462"/>
              <w:jc w:val="both"/>
              <w:rPr>
                <w:rFonts w:ascii="Times New Roman" w:eastAsia="Times New Roman" w:hAnsi="Times New Roman" w:cs="Times New Roman"/>
                <w:i/>
                <w:sz w:val="28"/>
                <w:szCs w:val="28"/>
                <w:lang w:eastAsia="ru-RU"/>
              </w:rPr>
            </w:pPr>
            <w:r w:rsidRPr="00921F90">
              <w:rPr>
                <w:rFonts w:ascii="Times New Roman" w:eastAsia="Calibri" w:hAnsi="Times New Roman" w:cs="Times New Roman"/>
                <w:i/>
                <w:sz w:val="28"/>
                <w:szCs w:val="28"/>
              </w:rPr>
              <w:t>Проект указа Раиса Республики Татарстан «Об установлении запрета на привлечение в 2026 году хозяйствующими субъектами, осуществляющими деятельность на территории Республики Татарстан, иностранных граждан, осуществляющих трудовую деятельность на основании патентов, по отдельным видам экономической деятельности» разработан в соответствии с пунктом 6 статьи 181 Федерального закона от 25 июля 2002 года № 115-ФЗ «О правовом положении иностранных граждан в Российской Федерации», согласно которому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ежегодно с учетом региональных особенностей рынка труда и необходимости в приоритетном порядке трудоустройства граждан Российской Федерации устанавливать запрет на привлечение хозяйствующими субъектами, осуществляющими деятельность на территории субъекта Российской Федерации, иностранных граждан, осуществляющих трудовую деятельность на основании патентов, по отдельным видам экономической деятельности.</w:t>
            </w:r>
            <w:r w:rsidR="006F099D" w:rsidRPr="00921F90">
              <w:rPr>
                <w:rFonts w:ascii="Times New Roman" w:eastAsia="Calibri" w:hAnsi="Times New Roman" w:cs="Times New Roman"/>
                <w:i/>
                <w:sz w:val="28"/>
                <w:szCs w:val="28"/>
              </w:rPr>
              <w:t xml:space="preserve">    </w:t>
            </w:r>
            <w:r w:rsidR="006F099D" w:rsidRPr="00F573AC">
              <w:rPr>
                <w:rFonts w:ascii="Times New Roman" w:eastAsia="Times New Roman" w:hAnsi="Times New Roman" w:cs="Times New Roman"/>
                <w:i/>
                <w:sz w:val="28"/>
                <w:szCs w:val="28"/>
                <w:lang w:eastAsia="ru-RU"/>
              </w:rPr>
              <w:t xml:space="preserve">      </w:t>
            </w:r>
            <w:r w:rsidR="007D29F4" w:rsidRPr="00F573AC">
              <w:rPr>
                <w:rFonts w:ascii="Times New Roman" w:eastAsia="Times New Roman" w:hAnsi="Times New Roman" w:cs="Times New Roman"/>
                <w:i/>
                <w:sz w:val="28"/>
                <w:szCs w:val="28"/>
                <w:lang w:eastAsia="ru-RU"/>
              </w:rPr>
              <w:t xml:space="preserve"> </w:t>
            </w:r>
          </w:p>
        </w:tc>
      </w:tr>
    </w:tbl>
    <w:p w:rsidR="006F099D" w:rsidRPr="00D967BF" w:rsidRDefault="006F099D" w:rsidP="006F099D">
      <w:pPr>
        <w:autoSpaceDE w:val="0"/>
        <w:autoSpaceDN w:val="0"/>
        <w:adjustRightInd w:val="0"/>
        <w:spacing w:after="0" w:line="240" w:lineRule="auto"/>
        <w:ind w:left="567" w:hanging="567"/>
        <w:jc w:val="both"/>
        <w:rPr>
          <w:rFonts w:ascii="Times New Roman" w:hAnsi="Times New Roman" w:cs="Times New Roman"/>
          <w:sz w:val="28"/>
          <w:szCs w:val="28"/>
        </w:rPr>
      </w:pPr>
    </w:p>
    <w:p w:rsidR="006F099D" w:rsidRDefault="006F099D" w:rsidP="006F099D">
      <w:pPr>
        <w:pStyle w:val="a3"/>
        <w:numPr>
          <w:ilvl w:val="0"/>
          <w:numId w:val="1"/>
        </w:numPr>
        <w:autoSpaceDE w:val="0"/>
        <w:autoSpaceDN w:val="0"/>
        <w:adjustRightInd w:val="0"/>
        <w:spacing w:after="0" w:line="240" w:lineRule="auto"/>
        <w:ind w:left="284" w:hanging="284"/>
        <w:rPr>
          <w:rFonts w:ascii="Times New Roman" w:hAnsi="Times New Roman" w:cs="Times New Roman"/>
          <w:sz w:val="28"/>
          <w:szCs w:val="28"/>
        </w:rPr>
      </w:pPr>
      <w:r w:rsidRPr="00D967BF">
        <w:rPr>
          <w:rFonts w:ascii="Times New Roman" w:hAnsi="Times New Roman" w:cs="Times New Roman"/>
          <w:sz w:val="28"/>
          <w:szCs w:val="28"/>
        </w:rPr>
        <w:t xml:space="preserve">Описание проблемы, на решение которой направлен предлагаемый способ регулирования:  </w:t>
      </w:r>
    </w:p>
    <w:p w:rsidR="006F099D" w:rsidRDefault="006F099D" w:rsidP="006F099D">
      <w:pPr>
        <w:pStyle w:val="a3"/>
        <w:autoSpaceDE w:val="0"/>
        <w:autoSpaceDN w:val="0"/>
        <w:adjustRightInd w:val="0"/>
        <w:spacing w:after="0" w:line="240" w:lineRule="auto"/>
        <w:ind w:left="284"/>
        <w:rPr>
          <w:rFonts w:ascii="Times New Roman" w:hAnsi="Times New Roman" w:cs="Times New Roman"/>
          <w:sz w:val="28"/>
          <w:szCs w:val="28"/>
        </w:rPr>
      </w:pPr>
    </w:p>
    <w:tbl>
      <w:tblPr>
        <w:tblStyle w:val="ac"/>
        <w:tblW w:w="0" w:type="auto"/>
        <w:tblInd w:w="108" w:type="dxa"/>
        <w:tblLook w:val="04A0" w:firstRow="1" w:lastRow="0" w:firstColumn="1" w:lastColumn="0" w:noHBand="0" w:noVBand="1"/>
      </w:tblPr>
      <w:tblGrid>
        <w:gridCol w:w="9923"/>
      </w:tblGrid>
      <w:tr w:rsidR="006F099D" w:rsidTr="008D3020">
        <w:tc>
          <w:tcPr>
            <w:tcW w:w="9923" w:type="dxa"/>
          </w:tcPr>
          <w:p w:rsidR="006F099D" w:rsidRPr="00EA39D8" w:rsidRDefault="00A9413A" w:rsidP="007F71DB">
            <w:pPr>
              <w:ind w:firstLine="462"/>
              <w:jc w:val="both"/>
              <w:rPr>
                <w:rFonts w:ascii="Times New Roman" w:eastAsia="Times New Roman" w:hAnsi="Times New Roman" w:cs="Times New Roman"/>
                <w:i/>
                <w:sz w:val="28"/>
                <w:szCs w:val="28"/>
                <w:lang w:eastAsia="ru-RU"/>
              </w:rPr>
            </w:pPr>
            <w:r w:rsidRPr="00A9413A">
              <w:rPr>
                <w:rFonts w:ascii="Times New Roman" w:eastAsia="Calibri" w:hAnsi="Times New Roman" w:cs="Times New Roman"/>
                <w:i/>
                <w:sz w:val="28"/>
                <w:szCs w:val="28"/>
              </w:rPr>
              <w:t>В целях повышения сбалансированности между спросом и предложением на рынке труда и учета потребности экономики республики в подготовке кадров, ежегодно формируется прогноз потребности в подготовке кадров, который учитывается при формировании контрольных цифр приема на обучение. Прогноз позволяет оценить перспективную потребность экономики республики в специалистах.</w:t>
            </w:r>
            <w:r>
              <w:rPr>
                <w:rFonts w:ascii="Times New Roman" w:eastAsia="Calibri" w:hAnsi="Times New Roman" w:cs="Times New Roman"/>
                <w:i/>
                <w:sz w:val="28"/>
                <w:szCs w:val="28"/>
              </w:rPr>
              <w:t xml:space="preserve"> </w:t>
            </w:r>
            <w:r w:rsidR="00921F90" w:rsidRPr="00921F90">
              <w:rPr>
                <w:rFonts w:ascii="Times New Roman" w:eastAsia="Calibri" w:hAnsi="Times New Roman" w:cs="Times New Roman"/>
                <w:i/>
                <w:sz w:val="28"/>
                <w:szCs w:val="28"/>
              </w:rPr>
              <w:t>Установление запрета на привлечение хозяйствующими субъектами, осуществляющими деятельность на территории Республики Татарстан, иностранных граждан, осуществляющих трудовую деятельность на основании патентов, по отдельным видам экономической деятельности направлено на развитие национального рынка труда, обеспечение его защиты от избыточного привлечения иностранной рабочей силы, поддержания оптимального баланса трудовых ресурсов, поддержку занятости безработных граждан, содействие трудоустройству в приоритетном порядке граждан Российской Федерации, а также обеспечение национальной безопасности, с учетом позиции федерального законодателя о возможности установления запрета на привлечение иностранных граждан для осуществления трудовой деятельности на основании патентов в субъектах Российской Федерации.</w:t>
            </w:r>
          </w:p>
        </w:tc>
      </w:tr>
    </w:tbl>
    <w:p w:rsidR="006F099D" w:rsidRPr="00DE1989" w:rsidRDefault="006F099D" w:rsidP="006F099D">
      <w:pPr>
        <w:autoSpaceDE w:val="0"/>
        <w:autoSpaceDN w:val="0"/>
        <w:adjustRightInd w:val="0"/>
        <w:spacing w:after="0" w:line="240" w:lineRule="auto"/>
        <w:jc w:val="both"/>
        <w:rPr>
          <w:rFonts w:ascii="Times New Roman" w:hAnsi="Times New Roman" w:cs="Times New Roman"/>
          <w:sz w:val="28"/>
          <w:szCs w:val="28"/>
        </w:rPr>
      </w:pPr>
    </w:p>
    <w:p w:rsidR="006F099D" w:rsidRPr="00D967BF" w:rsidRDefault="006F099D" w:rsidP="006F099D">
      <w:pPr>
        <w:pStyle w:val="a3"/>
        <w:numPr>
          <w:ilvl w:val="0"/>
          <w:numId w:val="1"/>
        </w:numPr>
        <w:autoSpaceDE w:val="0"/>
        <w:autoSpaceDN w:val="0"/>
        <w:adjustRightInd w:val="0"/>
        <w:spacing w:after="0" w:line="240" w:lineRule="auto"/>
        <w:ind w:left="284" w:hanging="284"/>
        <w:rPr>
          <w:rFonts w:ascii="Times New Roman" w:hAnsi="Times New Roman" w:cs="Times New Roman"/>
          <w:sz w:val="28"/>
          <w:szCs w:val="28"/>
        </w:rPr>
      </w:pPr>
      <w:r w:rsidRPr="00D967BF">
        <w:rPr>
          <w:rFonts w:ascii="Times New Roman" w:hAnsi="Times New Roman" w:cs="Times New Roman"/>
          <w:sz w:val="28"/>
          <w:szCs w:val="28"/>
        </w:rPr>
        <w:lastRenderedPageBreak/>
        <w:t>Круг лиц, на которых будет распространено действие проекта нормативного правового акта:</w:t>
      </w:r>
    </w:p>
    <w:p w:rsidR="006F099D" w:rsidRPr="00D967BF" w:rsidRDefault="006F099D" w:rsidP="006F099D">
      <w:pPr>
        <w:autoSpaceDE w:val="0"/>
        <w:autoSpaceDN w:val="0"/>
        <w:adjustRightInd w:val="0"/>
        <w:spacing w:after="0" w:line="240" w:lineRule="auto"/>
        <w:ind w:left="567" w:hanging="567"/>
        <w:rPr>
          <w:rFonts w:ascii="Times New Roman" w:hAnsi="Times New Roman" w:cs="Times New Roman"/>
          <w:sz w:val="28"/>
          <w:szCs w:val="2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6"/>
      </w:tblGrid>
      <w:tr w:rsidR="006F099D" w:rsidRPr="00D967BF" w:rsidTr="008D3020">
        <w:trPr>
          <w:trHeight w:val="310"/>
        </w:trPr>
        <w:tc>
          <w:tcPr>
            <w:tcW w:w="9666" w:type="dxa"/>
          </w:tcPr>
          <w:p w:rsidR="006F099D" w:rsidRPr="00D967BF" w:rsidRDefault="00921F90" w:rsidP="007F71DB">
            <w:pPr>
              <w:spacing w:after="0" w:line="240" w:lineRule="auto"/>
              <w:ind w:firstLine="321"/>
              <w:jc w:val="both"/>
              <w:rPr>
                <w:rFonts w:ascii="Times New Roman" w:hAnsi="Times New Roman" w:cs="Times New Roman"/>
                <w:i/>
                <w:iCs/>
                <w:sz w:val="28"/>
                <w:szCs w:val="28"/>
              </w:rPr>
            </w:pPr>
            <w:r>
              <w:rPr>
                <w:rFonts w:ascii="Times New Roman" w:eastAsia="Calibri" w:hAnsi="Times New Roman" w:cs="Times New Roman"/>
                <w:i/>
                <w:sz w:val="28"/>
                <w:szCs w:val="28"/>
              </w:rPr>
              <w:t>Иностранные</w:t>
            </w:r>
            <w:r w:rsidRPr="00921F90">
              <w:rPr>
                <w:rFonts w:ascii="Times New Roman" w:eastAsia="Calibri" w:hAnsi="Times New Roman" w:cs="Times New Roman"/>
                <w:i/>
                <w:sz w:val="28"/>
                <w:szCs w:val="28"/>
              </w:rPr>
              <w:t xml:space="preserve"> граждан</w:t>
            </w:r>
            <w:r>
              <w:rPr>
                <w:rFonts w:ascii="Times New Roman" w:eastAsia="Calibri" w:hAnsi="Times New Roman" w:cs="Times New Roman"/>
                <w:i/>
                <w:sz w:val="28"/>
                <w:szCs w:val="28"/>
              </w:rPr>
              <w:t>е</w:t>
            </w:r>
            <w:r w:rsidRPr="00921F90">
              <w:rPr>
                <w:rFonts w:ascii="Times New Roman" w:eastAsia="Calibri" w:hAnsi="Times New Roman" w:cs="Times New Roman"/>
                <w:i/>
                <w:sz w:val="28"/>
                <w:szCs w:val="28"/>
              </w:rPr>
              <w:t>, осуществляющи</w:t>
            </w:r>
            <w:r>
              <w:rPr>
                <w:rFonts w:ascii="Times New Roman" w:eastAsia="Calibri" w:hAnsi="Times New Roman" w:cs="Times New Roman"/>
                <w:i/>
                <w:sz w:val="28"/>
                <w:szCs w:val="28"/>
              </w:rPr>
              <w:t>е</w:t>
            </w:r>
            <w:r w:rsidRPr="00921F90">
              <w:rPr>
                <w:rFonts w:ascii="Times New Roman" w:eastAsia="Calibri" w:hAnsi="Times New Roman" w:cs="Times New Roman"/>
                <w:i/>
                <w:sz w:val="28"/>
                <w:szCs w:val="28"/>
              </w:rPr>
              <w:t xml:space="preserve"> трудовую деятельность на основании патентов в следующих сферах: перевозки опасных грузов, деятельности легкового такси и арендованных легковых автомобилей с водителем, деятельности по предоставлению финансовых услуг, кроме услуг по страхованию и пенсионному обеспечению, страхования, перестрахования, деятельности негосударственных пенсионных фондов, кроме обязательного социального обеспечения, вспомогательной деятельности в сфере финансовых услуг и страхования, деятельности в области права и бухгалтерского учета, ветеринарии, деятельности охранных служб, в том числе частных, деятельности по организации и проведению азартных игр и заключению пари, по организации и проведению лотерей, ремонта компьютеров, предметов личного потребления и хозяйственно-бытового назначения.</w:t>
            </w:r>
          </w:p>
        </w:tc>
      </w:tr>
    </w:tbl>
    <w:p w:rsidR="006F099D" w:rsidRPr="00D967BF" w:rsidRDefault="006F099D" w:rsidP="006F099D">
      <w:pPr>
        <w:autoSpaceDE w:val="0"/>
        <w:autoSpaceDN w:val="0"/>
        <w:adjustRightInd w:val="0"/>
        <w:spacing w:after="0" w:line="240" w:lineRule="auto"/>
        <w:ind w:left="567" w:hanging="567"/>
        <w:rPr>
          <w:rFonts w:ascii="Times New Roman" w:hAnsi="Times New Roman" w:cs="Times New Roman"/>
          <w:sz w:val="28"/>
          <w:szCs w:val="28"/>
        </w:rPr>
      </w:pPr>
    </w:p>
    <w:p w:rsidR="006F099D" w:rsidRPr="00D967BF" w:rsidRDefault="006F099D" w:rsidP="006F099D">
      <w:pPr>
        <w:autoSpaceDE w:val="0"/>
        <w:autoSpaceDN w:val="0"/>
        <w:adjustRightInd w:val="0"/>
        <w:spacing w:after="0" w:line="240" w:lineRule="auto"/>
        <w:ind w:left="567" w:hanging="567"/>
        <w:rPr>
          <w:rFonts w:ascii="Times New Roman" w:hAnsi="Times New Roman" w:cs="Times New Roman"/>
          <w:sz w:val="28"/>
          <w:szCs w:val="28"/>
        </w:rPr>
      </w:pPr>
      <w:r w:rsidRPr="00D967BF">
        <w:rPr>
          <w:rFonts w:ascii="Times New Roman" w:hAnsi="Times New Roman" w:cs="Times New Roman"/>
          <w:sz w:val="28"/>
          <w:szCs w:val="28"/>
        </w:rPr>
        <w:t>8. Необходимость установления переходного периода:</w:t>
      </w:r>
    </w:p>
    <w:p w:rsidR="006F099D" w:rsidRPr="00D967BF" w:rsidRDefault="006F099D" w:rsidP="006F099D">
      <w:pPr>
        <w:autoSpaceDE w:val="0"/>
        <w:autoSpaceDN w:val="0"/>
        <w:adjustRightInd w:val="0"/>
        <w:spacing w:after="0" w:line="240" w:lineRule="auto"/>
        <w:ind w:left="567" w:hanging="567"/>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6"/>
      </w:tblGrid>
      <w:tr w:rsidR="006F099D" w:rsidRPr="00D967BF" w:rsidTr="008D3020">
        <w:trPr>
          <w:trHeight w:val="338"/>
        </w:trPr>
        <w:tc>
          <w:tcPr>
            <w:tcW w:w="9616" w:type="dxa"/>
          </w:tcPr>
          <w:p w:rsidR="006F099D" w:rsidRPr="00D967BF" w:rsidRDefault="00EA39D8" w:rsidP="00FC702C">
            <w:pPr>
              <w:spacing w:after="0"/>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r w:rsidR="00FC702C">
              <w:rPr>
                <w:rFonts w:ascii="Times New Roman" w:hAnsi="Times New Roman"/>
                <w:i/>
                <w:sz w:val="28"/>
                <w:szCs w:val="28"/>
              </w:rPr>
              <w:t>отсутствует</w:t>
            </w:r>
          </w:p>
        </w:tc>
      </w:tr>
    </w:tbl>
    <w:p w:rsidR="006F099D" w:rsidRPr="00D967BF" w:rsidRDefault="006F099D" w:rsidP="006F099D">
      <w:pPr>
        <w:autoSpaceDE w:val="0"/>
        <w:autoSpaceDN w:val="0"/>
        <w:adjustRightInd w:val="0"/>
        <w:spacing w:after="0" w:line="240" w:lineRule="auto"/>
        <w:ind w:left="567" w:hanging="567"/>
        <w:rPr>
          <w:rFonts w:ascii="Times New Roman" w:hAnsi="Times New Roman" w:cs="Times New Roman"/>
          <w:sz w:val="28"/>
          <w:szCs w:val="28"/>
        </w:rPr>
      </w:pPr>
    </w:p>
    <w:p w:rsidR="006F099D" w:rsidRDefault="006F099D" w:rsidP="006F099D">
      <w:pPr>
        <w:pStyle w:val="a3"/>
        <w:numPr>
          <w:ilvl w:val="0"/>
          <w:numId w:val="5"/>
        </w:numPr>
        <w:autoSpaceDE w:val="0"/>
        <w:autoSpaceDN w:val="0"/>
        <w:adjustRightInd w:val="0"/>
        <w:spacing w:after="0" w:line="240" w:lineRule="auto"/>
        <w:rPr>
          <w:rFonts w:ascii="Times New Roman" w:hAnsi="Times New Roman" w:cs="Times New Roman"/>
          <w:sz w:val="28"/>
          <w:szCs w:val="28"/>
        </w:rPr>
      </w:pPr>
      <w:r w:rsidRPr="000F2BF7">
        <w:rPr>
          <w:rFonts w:ascii="Times New Roman" w:hAnsi="Times New Roman" w:cs="Times New Roman"/>
          <w:sz w:val="28"/>
          <w:szCs w:val="28"/>
        </w:rPr>
        <w:t>Краткое изложение цели регулирования:</w:t>
      </w:r>
    </w:p>
    <w:p w:rsidR="006F099D" w:rsidRPr="001139CE" w:rsidRDefault="006F099D" w:rsidP="006F099D">
      <w:pPr>
        <w:spacing w:after="0"/>
        <w:jc w:val="both"/>
        <w:rPr>
          <w:rFonts w:ascii="Times New Roman" w:eastAsia="Times New Roman" w:hAnsi="Times New Roman" w:cs="Times New Roman"/>
          <w:i/>
          <w:sz w:val="28"/>
          <w:szCs w:val="28"/>
          <w:lang w:eastAsia="ru-RU"/>
        </w:rPr>
      </w:pPr>
    </w:p>
    <w:tbl>
      <w:tblPr>
        <w:tblStyle w:val="ac"/>
        <w:tblW w:w="0" w:type="auto"/>
        <w:tblInd w:w="108" w:type="dxa"/>
        <w:tblLook w:val="04A0" w:firstRow="1" w:lastRow="0" w:firstColumn="1" w:lastColumn="0" w:noHBand="0" w:noVBand="1"/>
      </w:tblPr>
      <w:tblGrid>
        <w:gridCol w:w="9639"/>
      </w:tblGrid>
      <w:tr w:rsidR="006F099D" w:rsidRPr="001139CE" w:rsidTr="008D3020">
        <w:tc>
          <w:tcPr>
            <w:tcW w:w="9639" w:type="dxa"/>
          </w:tcPr>
          <w:p w:rsidR="006F099D" w:rsidRPr="00A9413A" w:rsidRDefault="007F71DB" w:rsidP="007F71DB">
            <w:pPr>
              <w:spacing w:line="259" w:lineRule="auto"/>
              <w:ind w:left="37" w:firstLine="284"/>
              <w:jc w:val="both"/>
              <w:rPr>
                <w:rFonts w:ascii="Times New Roman" w:eastAsia="Calibri" w:hAnsi="Times New Roman" w:cs="Times New Roman"/>
                <w:i/>
                <w:sz w:val="28"/>
                <w:szCs w:val="28"/>
              </w:rPr>
            </w:pPr>
            <w:r>
              <w:rPr>
                <w:rFonts w:ascii="Times New Roman" w:eastAsia="Calibri" w:hAnsi="Times New Roman" w:cs="Times New Roman"/>
                <w:i/>
                <w:sz w:val="28"/>
                <w:szCs w:val="28"/>
              </w:rPr>
              <w:t>Защита</w:t>
            </w:r>
            <w:r w:rsidR="00A9413A" w:rsidRPr="00A9413A">
              <w:rPr>
                <w:rFonts w:ascii="Times New Roman" w:eastAsia="Calibri" w:hAnsi="Times New Roman" w:cs="Times New Roman"/>
                <w:i/>
                <w:sz w:val="28"/>
                <w:szCs w:val="28"/>
              </w:rPr>
              <w:t xml:space="preserve"> от избыточного привлечения иностранной рабочей силы, поддержания оптимального баланса трудовых ресурсов, поддержку занятости безработных граждан, содействие трудоустройству в приоритетном порядке граждан Российской Федерации, обеспе</w:t>
            </w:r>
            <w:r>
              <w:rPr>
                <w:rFonts w:ascii="Times New Roman" w:eastAsia="Calibri" w:hAnsi="Times New Roman" w:cs="Times New Roman"/>
                <w:i/>
                <w:sz w:val="28"/>
                <w:szCs w:val="28"/>
              </w:rPr>
              <w:t>чение национальной безопасности.</w:t>
            </w:r>
          </w:p>
        </w:tc>
      </w:tr>
    </w:tbl>
    <w:p w:rsidR="006F099D" w:rsidRPr="000F2BF7" w:rsidRDefault="006F099D" w:rsidP="006F099D">
      <w:pPr>
        <w:pStyle w:val="a3"/>
        <w:autoSpaceDE w:val="0"/>
        <w:autoSpaceDN w:val="0"/>
        <w:adjustRightInd w:val="0"/>
        <w:spacing w:after="0" w:line="240" w:lineRule="auto"/>
        <w:ind w:left="480"/>
        <w:rPr>
          <w:rFonts w:ascii="Times New Roman" w:hAnsi="Times New Roman" w:cs="Times New Roman"/>
          <w:sz w:val="28"/>
          <w:szCs w:val="28"/>
        </w:rPr>
      </w:pPr>
    </w:p>
    <w:p w:rsidR="006F099D" w:rsidRPr="00D967BF" w:rsidRDefault="006F099D" w:rsidP="006F099D">
      <w:pPr>
        <w:autoSpaceDE w:val="0"/>
        <w:autoSpaceDN w:val="0"/>
        <w:adjustRightInd w:val="0"/>
        <w:spacing w:after="0" w:line="240" w:lineRule="auto"/>
        <w:ind w:left="567" w:hanging="567"/>
        <w:rPr>
          <w:rFonts w:ascii="Times New Roman" w:hAnsi="Times New Roman" w:cs="Times New Roman"/>
          <w:sz w:val="28"/>
          <w:szCs w:val="28"/>
        </w:rPr>
      </w:pPr>
      <w:r w:rsidRPr="00D967BF">
        <w:rPr>
          <w:rFonts w:ascii="Times New Roman" w:hAnsi="Times New Roman" w:cs="Times New Roman"/>
          <w:sz w:val="28"/>
          <w:szCs w:val="28"/>
        </w:rPr>
        <w:t>10. Общая характеристика соответствующих общественных отношений:</w:t>
      </w:r>
    </w:p>
    <w:p w:rsidR="006F099D" w:rsidRPr="00D967BF" w:rsidRDefault="006F099D" w:rsidP="006F099D">
      <w:pPr>
        <w:autoSpaceDE w:val="0"/>
        <w:autoSpaceDN w:val="0"/>
        <w:adjustRightInd w:val="0"/>
        <w:spacing w:after="0" w:line="240" w:lineRule="auto"/>
        <w:ind w:left="567" w:hanging="567"/>
        <w:rPr>
          <w:rFonts w:ascii="Times New Roman" w:hAnsi="Times New Roman" w:cs="Times New Roman"/>
          <w:sz w:val="28"/>
          <w:szCs w:val="28"/>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6"/>
      </w:tblGrid>
      <w:tr w:rsidR="006F099D" w:rsidRPr="00D967BF" w:rsidTr="008D3020">
        <w:trPr>
          <w:trHeight w:val="1145"/>
        </w:trPr>
        <w:tc>
          <w:tcPr>
            <w:tcW w:w="9696" w:type="dxa"/>
          </w:tcPr>
          <w:p w:rsidR="00970D39" w:rsidRDefault="00482B74" w:rsidP="00970D39">
            <w:pPr>
              <w:spacing w:after="0" w:line="240" w:lineRule="auto"/>
              <w:ind w:firstLine="709"/>
              <w:jc w:val="both"/>
              <w:textAlignment w:val="baseline"/>
              <w:rPr>
                <w:rFonts w:ascii="Times New Roman" w:eastAsia="Calibri" w:hAnsi="Times New Roman" w:cs="Times New Roman"/>
                <w:i/>
                <w:sz w:val="28"/>
                <w:szCs w:val="28"/>
              </w:rPr>
            </w:pPr>
            <w:r w:rsidRPr="00970D39">
              <w:rPr>
                <w:rFonts w:ascii="Times New Roman" w:eastAsia="Calibri" w:hAnsi="Times New Roman" w:cs="Times New Roman"/>
                <w:i/>
                <w:sz w:val="28"/>
                <w:szCs w:val="28"/>
              </w:rPr>
              <w:t>Текущая ситуация на рынке труда республики характеризуется</w:t>
            </w:r>
            <w:r w:rsidR="00970D39">
              <w:rPr>
                <w:rFonts w:ascii="Times New Roman" w:eastAsia="Calibri" w:hAnsi="Times New Roman" w:cs="Times New Roman"/>
                <w:i/>
                <w:sz w:val="28"/>
                <w:szCs w:val="28"/>
              </w:rPr>
              <w:t>:</w:t>
            </w:r>
          </w:p>
          <w:p w:rsidR="00482B74" w:rsidRPr="00970D39" w:rsidRDefault="00970D39" w:rsidP="00970D39">
            <w:pPr>
              <w:spacing w:after="0" w:line="240" w:lineRule="auto"/>
              <w:ind w:firstLine="709"/>
              <w:jc w:val="both"/>
              <w:textAlignment w:val="baseline"/>
              <w:rPr>
                <w:rFonts w:ascii="Times New Roman" w:eastAsia="Calibri" w:hAnsi="Times New Roman" w:cs="Times New Roman"/>
                <w:i/>
                <w:sz w:val="28"/>
                <w:szCs w:val="28"/>
              </w:rPr>
            </w:pPr>
            <w:r>
              <w:rPr>
                <w:rFonts w:ascii="Times New Roman" w:eastAsia="Calibri" w:hAnsi="Times New Roman" w:cs="Times New Roman"/>
                <w:i/>
                <w:sz w:val="28"/>
                <w:szCs w:val="28"/>
              </w:rPr>
              <w:t xml:space="preserve">- </w:t>
            </w:r>
            <w:r w:rsidR="00482B74" w:rsidRPr="00970D39">
              <w:rPr>
                <w:rFonts w:ascii="Times New Roman" w:eastAsia="Calibri" w:hAnsi="Times New Roman" w:cs="Times New Roman"/>
                <w:i/>
                <w:sz w:val="28"/>
                <w:szCs w:val="28"/>
              </w:rPr>
              <w:t>высоким уровнем занятости – 62,4% (в ПФО – 60,5%, РФ – 61,7%)</w:t>
            </w:r>
            <w:r>
              <w:rPr>
                <w:rFonts w:ascii="Times New Roman" w:eastAsia="Calibri" w:hAnsi="Times New Roman" w:cs="Times New Roman"/>
                <w:i/>
                <w:sz w:val="28"/>
                <w:szCs w:val="28"/>
              </w:rPr>
              <w:t>.</w:t>
            </w:r>
            <w:r w:rsidR="00482B74" w:rsidRPr="00970D39">
              <w:rPr>
                <w:rFonts w:ascii="Times New Roman" w:eastAsia="Calibri" w:hAnsi="Times New Roman" w:cs="Times New Roman"/>
                <w:i/>
                <w:sz w:val="28"/>
                <w:szCs w:val="28"/>
              </w:rPr>
              <w:t xml:space="preserve"> </w:t>
            </w:r>
            <w:r>
              <w:rPr>
                <w:rFonts w:ascii="Times New Roman" w:eastAsia="Calibri" w:hAnsi="Times New Roman" w:cs="Times New Roman"/>
                <w:i/>
                <w:sz w:val="28"/>
                <w:szCs w:val="28"/>
              </w:rPr>
              <w:t>Р</w:t>
            </w:r>
            <w:r w:rsidR="00482B74" w:rsidRPr="00970D39">
              <w:rPr>
                <w:rFonts w:ascii="Times New Roman" w:eastAsia="Calibri" w:hAnsi="Times New Roman" w:cs="Times New Roman"/>
                <w:i/>
                <w:sz w:val="28"/>
                <w:szCs w:val="28"/>
              </w:rPr>
              <w:t>еспублика занимает второе место среди регионов ПФО (Нижегородская область – 63,3%)</w:t>
            </w:r>
            <w:r>
              <w:rPr>
                <w:rFonts w:ascii="Times New Roman" w:eastAsia="Calibri" w:hAnsi="Times New Roman" w:cs="Times New Roman"/>
                <w:i/>
                <w:sz w:val="28"/>
                <w:szCs w:val="28"/>
              </w:rPr>
              <w:t xml:space="preserve">. </w:t>
            </w:r>
            <w:r w:rsidR="00482B74" w:rsidRPr="00970D39">
              <w:rPr>
                <w:rFonts w:ascii="Times New Roman" w:eastAsia="Calibri" w:hAnsi="Times New Roman" w:cs="Times New Roman"/>
                <w:i/>
                <w:sz w:val="28"/>
                <w:szCs w:val="28"/>
              </w:rPr>
              <w:t>За последние 3 года численность занятых постоянно увеличивается – сегодня заняты в экономике 2044,6 тыс.человек (2021 год – 1977,6 тыс.человек</w:t>
            </w:r>
            <w:r>
              <w:rPr>
                <w:rFonts w:ascii="Times New Roman" w:eastAsia="Calibri" w:hAnsi="Times New Roman" w:cs="Times New Roman"/>
                <w:i/>
                <w:sz w:val="28"/>
                <w:szCs w:val="28"/>
              </w:rPr>
              <w:t>);</w:t>
            </w:r>
          </w:p>
          <w:p w:rsidR="00482B74" w:rsidRPr="00970D39" w:rsidRDefault="00482B74" w:rsidP="00970D39">
            <w:pPr>
              <w:spacing w:after="0" w:line="240" w:lineRule="auto"/>
              <w:ind w:firstLine="709"/>
              <w:jc w:val="both"/>
              <w:textAlignment w:val="baseline"/>
              <w:rPr>
                <w:rFonts w:ascii="Times New Roman" w:eastAsia="Calibri" w:hAnsi="Times New Roman" w:cs="Times New Roman"/>
                <w:i/>
                <w:sz w:val="28"/>
                <w:szCs w:val="28"/>
              </w:rPr>
            </w:pPr>
            <w:r w:rsidRPr="00970D39">
              <w:rPr>
                <w:rFonts w:ascii="Times New Roman" w:eastAsia="Calibri" w:hAnsi="Times New Roman" w:cs="Times New Roman"/>
                <w:i/>
                <w:sz w:val="28"/>
                <w:szCs w:val="28"/>
              </w:rPr>
              <w:t>- низким уровнем общей безработицы – 1,7% (в ПФО – 1,6%, в РФ – 2,2%);</w:t>
            </w:r>
          </w:p>
          <w:p w:rsidR="00482B74" w:rsidRPr="00970D39" w:rsidRDefault="00482B74" w:rsidP="00970D39">
            <w:pPr>
              <w:spacing w:after="0" w:line="240" w:lineRule="auto"/>
              <w:ind w:firstLine="709"/>
              <w:jc w:val="both"/>
              <w:textAlignment w:val="baseline"/>
              <w:rPr>
                <w:rFonts w:ascii="Times New Roman" w:eastAsia="Calibri" w:hAnsi="Times New Roman" w:cs="Times New Roman"/>
                <w:i/>
                <w:sz w:val="28"/>
                <w:szCs w:val="28"/>
              </w:rPr>
            </w:pPr>
            <w:r w:rsidRPr="00970D39">
              <w:rPr>
                <w:rFonts w:ascii="Times New Roman" w:eastAsia="Calibri" w:hAnsi="Times New Roman" w:cs="Times New Roman"/>
                <w:i/>
                <w:sz w:val="28"/>
                <w:szCs w:val="28"/>
              </w:rPr>
              <w:t>- низким уровнем регистрируемой безработицы – 0,16% (в ПФО – 0,3%, в РФ – 0,4%) – 3290 безработных граждан.</w:t>
            </w:r>
          </w:p>
          <w:p w:rsidR="00482B74" w:rsidRPr="00970D39" w:rsidRDefault="00482B74" w:rsidP="00970D39">
            <w:pPr>
              <w:spacing w:after="0" w:line="240" w:lineRule="auto"/>
              <w:ind w:firstLine="709"/>
              <w:jc w:val="both"/>
              <w:textAlignment w:val="baseline"/>
              <w:rPr>
                <w:rFonts w:ascii="Times New Roman" w:eastAsia="Calibri" w:hAnsi="Times New Roman" w:cs="Times New Roman"/>
                <w:i/>
                <w:sz w:val="28"/>
                <w:szCs w:val="28"/>
              </w:rPr>
            </w:pPr>
            <w:r w:rsidRPr="00970D39">
              <w:rPr>
                <w:rFonts w:ascii="Times New Roman" w:eastAsia="Calibri" w:hAnsi="Times New Roman" w:cs="Times New Roman"/>
                <w:i/>
                <w:sz w:val="28"/>
                <w:szCs w:val="28"/>
              </w:rPr>
              <w:t>Заявлено работодателями более 4</w:t>
            </w:r>
            <w:r w:rsidR="00970D39" w:rsidRPr="00970D39">
              <w:rPr>
                <w:rFonts w:ascii="Times New Roman" w:eastAsia="Calibri" w:hAnsi="Times New Roman" w:cs="Times New Roman"/>
                <w:i/>
                <w:sz w:val="28"/>
                <w:szCs w:val="28"/>
              </w:rPr>
              <w:t>2</w:t>
            </w:r>
            <w:r w:rsidRPr="00970D39">
              <w:rPr>
                <w:rFonts w:ascii="Times New Roman" w:eastAsia="Calibri" w:hAnsi="Times New Roman" w:cs="Times New Roman"/>
                <w:i/>
                <w:sz w:val="28"/>
                <w:szCs w:val="28"/>
              </w:rPr>
              <w:t xml:space="preserve"> тыс. вакансий:</w:t>
            </w:r>
          </w:p>
          <w:p w:rsidR="00970D39" w:rsidRPr="00970D39" w:rsidRDefault="00970D39" w:rsidP="00970D39">
            <w:pPr>
              <w:spacing w:after="0" w:line="240" w:lineRule="auto"/>
              <w:ind w:firstLine="709"/>
              <w:jc w:val="both"/>
              <w:textAlignment w:val="baseline"/>
              <w:rPr>
                <w:rFonts w:ascii="Times New Roman" w:eastAsia="Calibri" w:hAnsi="Times New Roman" w:cs="Times New Roman"/>
                <w:i/>
                <w:sz w:val="28"/>
                <w:szCs w:val="28"/>
              </w:rPr>
            </w:pPr>
            <w:r w:rsidRPr="00970D39">
              <w:rPr>
                <w:rFonts w:ascii="Times New Roman" w:eastAsia="Calibri" w:hAnsi="Times New Roman" w:cs="Times New Roman"/>
                <w:i/>
                <w:sz w:val="28"/>
                <w:szCs w:val="28"/>
              </w:rPr>
              <w:t>- 31,2% межотраслевые профессии и специалисты (13,1 тыс. рабочих мест);</w:t>
            </w:r>
          </w:p>
          <w:p w:rsidR="00482B74" w:rsidRPr="00970D39" w:rsidRDefault="00482B74" w:rsidP="00970D39">
            <w:pPr>
              <w:spacing w:after="0" w:line="240" w:lineRule="auto"/>
              <w:ind w:firstLine="567"/>
              <w:jc w:val="both"/>
              <w:rPr>
                <w:rFonts w:ascii="Times New Roman" w:eastAsia="Calibri" w:hAnsi="Times New Roman" w:cs="Times New Roman"/>
                <w:i/>
                <w:sz w:val="28"/>
                <w:szCs w:val="28"/>
              </w:rPr>
            </w:pPr>
            <w:r w:rsidRPr="00970D39">
              <w:rPr>
                <w:rFonts w:ascii="Times New Roman" w:eastAsia="Calibri" w:hAnsi="Times New Roman" w:cs="Times New Roman"/>
                <w:i/>
                <w:sz w:val="28"/>
                <w:szCs w:val="28"/>
              </w:rPr>
              <w:t xml:space="preserve">- </w:t>
            </w:r>
            <w:r w:rsidR="00970D39" w:rsidRPr="00970D39">
              <w:rPr>
                <w:rFonts w:ascii="Times New Roman" w:eastAsia="Calibri" w:hAnsi="Times New Roman" w:cs="Times New Roman"/>
                <w:i/>
                <w:sz w:val="28"/>
                <w:szCs w:val="28"/>
              </w:rPr>
              <w:t>24,4</w:t>
            </w:r>
            <w:r w:rsidRPr="00970D39">
              <w:rPr>
                <w:rFonts w:ascii="Times New Roman" w:eastAsia="Calibri" w:hAnsi="Times New Roman" w:cs="Times New Roman"/>
                <w:i/>
                <w:sz w:val="28"/>
                <w:szCs w:val="28"/>
              </w:rPr>
              <w:t>% промышленность (10,</w:t>
            </w:r>
            <w:r w:rsidR="00970D39" w:rsidRPr="00970D39">
              <w:rPr>
                <w:rFonts w:ascii="Times New Roman" w:eastAsia="Calibri" w:hAnsi="Times New Roman" w:cs="Times New Roman"/>
                <w:i/>
                <w:sz w:val="28"/>
                <w:szCs w:val="28"/>
              </w:rPr>
              <w:t>3</w:t>
            </w:r>
            <w:r w:rsidRPr="00970D39">
              <w:rPr>
                <w:rFonts w:ascii="Times New Roman" w:eastAsia="Calibri" w:hAnsi="Times New Roman" w:cs="Times New Roman"/>
                <w:i/>
                <w:sz w:val="28"/>
                <w:szCs w:val="28"/>
              </w:rPr>
              <w:t xml:space="preserve"> тыс. рабочих мест); </w:t>
            </w:r>
          </w:p>
          <w:p w:rsidR="00482B74" w:rsidRPr="00970D39" w:rsidRDefault="00970D39" w:rsidP="00970D39">
            <w:pPr>
              <w:spacing w:after="0" w:line="240" w:lineRule="auto"/>
              <w:ind w:firstLine="567"/>
              <w:jc w:val="both"/>
              <w:rPr>
                <w:rFonts w:ascii="Times New Roman" w:eastAsia="Calibri" w:hAnsi="Times New Roman" w:cs="Times New Roman"/>
                <w:i/>
                <w:sz w:val="28"/>
                <w:szCs w:val="28"/>
              </w:rPr>
            </w:pPr>
            <w:r w:rsidRPr="00970D39">
              <w:rPr>
                <w:rFonts w:ascii="Times New Roman" w:eastAsia="Calibri" w:hAnsi="Times New Roman" w:cs="Times New Roman"/>
                <w:i/>
                <w:sz w:val="28"/>
                <w:szCs w:val="28"/>
              </w:rPr>
              <w:lastRenderedPageBreak/>
              <w:t>- 22,2</w:t>
            </w:r>
            <w:r w:rsidR="00482B74" w:rsidRPr="00970D39">
              <w:rPr>
                <w:rFonts w:ascii="Times New Roman" w:eastAsia="Calibri" w:hAnsi="Times New Roman" w:cs="Times New Roman"/>
                <w:i/>
                <w:sz w:val="28"/>
                <w:szCs w:val="28"/>
              </w:rPr>
              <w:t>% в сферах строительства и ЖКХ (</w:t>
            </w:r>
            <w:r w:rsidRPr="00970D39">
              <w:rPr>
                <w:rFonts w:ascii="Times New Roman" w:eastAsia="Calibri" w:hAnsi="Times New Roman" w:cs="Times New Roman"/>
                <w:i/>
                <w:sz w:val="28"/>
                <w:szCs w:val="28"/>
              </w:rPr>
              <w:t>9</w:t>
            </w:r>
            <w:r w:rsidR="00482B74" w:rsidRPr="00970D39">
              <w:rPr>
                <w:rFonts w:ascii="Times New Roman" w:eastAsia="Calibri" w:hAnsi="Times New Roman" w:cs="Times New Roman"/>
                <w:i/>
                <w:sz w:val="28"/>
                <w:szCs w:val="28"/>
              </w:rPr>
              <w:t>,3 тыс. рабочих мест);</w:t>
            </w:r>
          </w:p>
          <w:p w:rsidR="00482B74" w:rsidRPr="00970D39" w:rsidRDefault="00482B74" w:rsidP="00970D39">
            <w:pPr>
              <w:spacing w:after="0" w:line="240" w:lineRule="auto"/>
              <w:ind w:firstLine="567"/>
              <w:jc w:val="both"/>
              <w:rPr>
                <w:rFonts w:ascii="Times New Roman" w:eastAsia="Calibri" w:hAnsi="Times New Roman" w:cs="Times New Roman"/>
                <w:i/>
                <w:sz w:val="28"/>
                <w:szCs w:val="28"/>
              </w:rPr>
            </w:pPr>
            <w:r w:rsidRPr="00970D39">
              <w:rPr>
                <w:rFonts w:ascii="Times New Roman" w:eastAsia="Calibri" w:hAnsi="Times New Roman" w:cs="Times New Roman"/>
                <w:i/>
                <w:sz w:val="28"/>
                <w:szCs w:val="28"/>
              </w:rPr>
              <w:t xml:space="preserve">- </w:t>
            </w:r>
            <w:r w:rsidR="00970D39" w:rsidRPr="00970D39">
              <w:rPr>
                <w:rFonts w:ascii="Times New Roman" w:eastAsia="Calibri" w:hAnsi="Times New Roman" w:cs="Times New Roman"/>
                <w:i/>
                <w:sz w:val="28"/>
                <w:szCs w:val="28"/>
              </w:rPr>
              <w:t>10,2</w:t>
            </w:r>
            <w:r w:rsidRPr="00970D39">
              <w:rPr>
                <w:rFonts w:ascii="Times New Roman" w:eastAsia="Calibri" w:hAnsi="Times New Roman" w:cs="Times New Roman"/>
                <w:i/>
                <w:sz w:val="28"/>
                <w:szCs w:val="28"/>
              </w:rPr>
              <w:t>% здравоохранения, образование, наука, культура, государственная служба (</w:t>
            </w:r>
            <w:r w:rsidR="00970D39" w:rsidRPr="00970D39">
              <w:rPr>
                <w:rFonts w:ascii="Times New Roman" w:eastAsia="Calibri" w:hAnsi="Times New Roman" w:cs="Times New Roman"/>
                <w:i/>
                <w:sz w:val="28"/>
                <w:szCs w:val="28"/>
              </w:rPr>
              <w:t>4,3</w:t>
            </w:r>
            <w:r w:rsidRPr="00970D39">
              <w:rPr>
                <w:rFonts w:ascii="Times New Roman" w:eastAsia="Calibri" w:hAnsi="Times New Roman" w:cs="Times New Roman"/>
                <w:i/>
                <w:sz w:val="28"/>
                <w:szCs w:val="28"/>
              </w:rPr>
              <w:t xml:space="preserve"> тыс. рабочих мест);</w:t>
            </w:r>
          </w:p>
          <w:p w:rsidR="00482B74" w:rsidRPr="00970D39" w:rsidRDefault="00482B74" w:rsidP="00970D39">
            <w:pPr>
              <w:spacing w:after="0" w:line="240" w:lineRule="auto"/>
              <w:ind w:firstLine="567"/>
              <w:jc w:val="both"/>
              <w:rPr>
                <w:rFonts w:ascii="Times New Roman" w:eastAsia="Calibri" w:hAnsi="Times New Roman" w:cs="Times New Roman"/>
                <w:i/>
                <w:sz w:val="28"/>
                <w:szCs w:val="28"/>
              </w:rPr>
            </w:pPr>
            <w:r w:rsidRPr="00970D39">
              <w:rPr>
                <w:rFonts w:ascii="Times New Roman" w:eastAsia="Calibri" w:hAnsi="Times New Roman" w:cs="Times New Roman"/>
                <w:i/>
                <w:sz w:val="28"/>
                <w:szCs w:val="28"/>
              </w:rPr>
              <w:t xml:space="preserve">- </w:t>
            </w:r>
            <w:r w:rsidR="00970D39" w:rsidRPr="00970D39">
              <w:rPr>
                <w:rFonts w:ascii="Times New Roman" w:eastAsia="Calibri" w:hAnsi="Times New Roman" w:cs="Times New Roman"/>
                <w:i/>
                <w:sz w:val="28"/>
                <w:szCs w:val="28"/>
              </w:rPr>
              <w:t>3,8</w:t>
            </w:r>
            <w:r w:rsidRPr="00970D39">
              <w:rPr>
                <w:rFonts w:ascii="Times New Roman" w:eastAsia="Calibri" w:hAnsi="Times New Roman" w:cs="Times New Roman"/>
                <w:i/>
                <w:sz w:val="28"/>
                <w:szCs w:val="28"/>
              </w:rPr>
              <w:t>% транспорт (</w:t>
            </w:r>
            <w:r w:rsidR="00970D39" w:rsidRPr="00970D39">
              <w:rPr>
                <w:rFonts w:ascii="Times New Roman" w:eastAsia="Calibri" w:hAnsi="Times New Roman" w:cs="Times New Roman"/>
                <w:i/>
                <w:sz w:val="28"/>
                <w:szCs w:val="28"/>
              </w:rPr>
              <w:t>1,6 тыс. рабочих мест);</w:t>
            </w:r>
          </w:p>
          <w:p w:rsidR="00970D39" w:rsidRPr="00970D39" w:rsidRDefault="00970D39" w:rsidP="00970D39">
            <w:pPr>
              <w:spacing w:after="0" w:line="240" w:lineRule="auto"/>
              <w:ind w:firstLine="567"/>
              <w:jc w:val="both"/>
              <w:rPr>
                <w:rFonts w:ascii="Times New Roman" w:eastAsia="Calibri" w:hAnsi="Times New Roman" w:cs="Times New Roman"/>
                <w:i/>
                <w:sz w:val="28"/>
                <w:szCs w:val="28"/>
              </w:rPr>
            </w:pPr>
            <w:r w:rsidRPr="00970D39">
              <w:rPr>
                <w:rFonts w:ascii="Times New Roman" w:eastAsia="Calibri" w:hAnsi="Times New Roman" w:cs="Times New Roman"/>
                <w:i/>
                <w:sz w:val="28"/>
                <w:szCs w:val="28"/>
              </w:rPr>
              <w:t>- 1,4% сельское хозяйство, экология, ветеринария (0,6 тыс. рабочих мест)</w:t>
            </w:r>
            <w:r w:rsidRPr="00970D39">
              <w:rPr>
                <w:rFonts w:ascii="Times New Roman" w:eastAsia="Calibri" w:hAnsi="Times New Roman" w:cs="Times New Roman"/>
                <w:i/>
                <w:sz w:val="28"/>
                <w:szCs w:val="28"/>
              </w:rPr>
              <w:t xml:space="preserve">. </w:t>
            </w:r>
          </w:p>
          <w:p w:rsidR="00482B74" w:rsidRPr="00970D39" w:rsidRDefault="00482B74" w:rsidP="00970D39">
            <w:pPr>
              <w:spacing w:after="0" w:line="240" w:lineRule="auto"/>
              <w:ind w:firstLine="567"/>
              <w:jc w:val="both"/>
              <w:rPr>
                <w:rFonts w:ascii="Times New Roman" w:eastAsia="Calibri" w:hAnsi="Times New Roman" w:cs="Times New Roman"/>
                <w:i/>
                <w:sz w:val="28"/>
                <w:szCs w:val="28"/>
              </w:rPr>
            </w:pPr>
            <w:r w:rsidRPr="00970D39">
              <w:rPr>
                <w:rFonts w:ascii="Times New Roman" w:eastAsia="Calibri" w:hAnsi="Times New Roman" w:cs="Times New Roman"/>
                <w:i/>
                <w:sz w:val="28"/>
                <w:szCs w:val="28"/>
              </w:rPr>
              <w:t xml:space="preserve">На одного безработного приходится 13 вакансий. </w:t>
            </w:r>
          </w:p>
          <w:p w:rsidR="006F099D" w:rsidRPr="00970D39" w:rsidRDefault="00482B74" w:rsidP="00970D39">
            <w:pPr>
              <w:spacing w:after="0" w:line="240" w:lineRule="auto"/>
              <w:ind w:firstLine="601"/>
              <w:jc w:val="both"/>
              <w:rPr>
                <w:rFonts w:ascii="Times New Roman" w:eastAsia="Calibri" w:hAnsi="Times New Roman" w:cs="Times New Roman"/>
                <w:i/>
                <w:sz w:val="28"/>
                <w:szCs w:val="28"/>
              </w:rPr>
            </w:pPr>
            <w:r w:rsidRPr="00970D39">
              <w:rPr>
                <w:rFonts w:ascii="Times New Roman" w:eastAsia="Calibri" w:hAnsi="Times New Roman" w:cs="Times New Roman"/>
                <w:i/>
                <w:sz w:val="28"/>
                <w:szCs w:val="28"/>
              </w:rPr>
              <w:t>В целях повышения сбалансированности между спросом и предложением на рынке труда и учета потребности экономики республики в кадрах, в соответствии с Методикой определения потребности субъектов Российской Федерации, отраслей экономики и крупнейших работодателей в профессиональных кадрах на среднесрочную и долгосрочную перспективу (приказ Министерства труда и социальной защиты Российской Федерации от 22 марта 2024 г. № 137н «Об утверждении Методики определения потребности субъектов Российской Федерации, отраслей экономики и крупнейших работодателей в профессиональных кадрах на среднесрочную и долгосрочную перспективу») формируется прогноз потребности в кадрах. Потребность в кадрах определяется общей (численность занятых на рабочих местах и работах, необходимых для обеспечения прогнозируемых объемов производства валовой добавленной стоимости с учетом планируемого изменения производительности труда) и замещающей кадровой потребностью (дополнительная потребность в работниках, необходимая для замещения рабочих мест (работ), занятых лицами, прекращающими трудовую деятельность в связи с достижением пенсионного возраста, а также новых рабочих мест, создаваемых в рамках расширения деятельности организаций (в том числе в рамках реализации инвестиционных проектов). При этом при формировании контрольных цифр приема используется замещающая кадровая потребность. Прогноз позволяет оценить перспективную потребность экономики республики в специалистах</w:t>
            </w:r>
            <w:r w:rsidR="00850F2F" w:rsidRPr="00970D39">
              <w:rPr>
                <w:rFonts w:ascii="Times New Roman" w:eastAsia="Calibri" w:hAnsi="Times New Roman" w:cs="Times New Roman"/>
                <w:i/>
                <w:sz w:val="28"/>
                <w:szCs w:val="28"/>
              </w:rPr>
              <w:t>.</w:t>
            </w:r>
          </w:p>
          <w:p w:rsidR="00482B74" w:rsidRPr="00970D39" w:rsidRDefault="00482B74" w:rsidP="00970D39">
            <w:pPr>
              <w:spacing w:after="0" w:line="240" w:lineRule="auto"/>
              <w:ind w:firstLine="601"/>
              <w:jc w:val="both"/>
              <w:rPr>
                <w:rFonts w:ascii="Times New Roman" w:eastAsia="Calibri" w:hAnsi="Times New Roman" w:cs="Times New Roman"/>
                <w:i/>
                <w:sz w:val="28"/>
                <w:szCs w:val="28"/>
              </w:rPr>
            </w:pPr>
            <w:r w:rsidRPr="00970D39">
              <w:rPr>
                <w:rFonts w:ascii="Times New Roman" w:eastAsia="Calibri" w:hAnsi="Times New Roman" w:cs="Times New Roman"/>
                <w:i/>
                <w:sz w:val="28"/>
                <w:szCs w:val="28"/>
              </w:rPr>
              <w:t>Принимая во внимание складывающиеся условия рынка труда, основные сферы деятельности трудовых мигрантов и предлагаемое работодателями количество вакансий по тем или иным направлениям, а также перспективную потребность работодателей в подготовке кадров на ближайшую перспективу, работодатели сейчас нуждаются в ускоренной подготовке водителей (автомобиля, трамвая и троллейбуса), слесарей механосборочных работ, слесарей – ремонтников, операторов токарных станков, кассиров билетных, стропальщиков, слесарей по ремонту авиационных двигателей, электромонтеров, наладчиков станков и др.</w:t>
            </w:r>
          </w:p>
          <w:p w:rsidR="00970D39" w:rsidRPr="00D967BF" w:rsidRDefault="00970D39" w:rsidP="00970D39">
            <w:pPr>
              <w:spacing w:after="0" w:line="240" w:lineRule="auto"/>
              <w:ind w:firstLine="601"/>
              <w:jc w:val="both"/>
              <w:rPr>
                <w:rFonts w:ascii="Times New Roman" w:hAnsi="Times New Roman" w:cs="Times New Roman"/>
                <w:i/>
                <w:sz w:val="28"/>
                <w:szCs w:val="28"/>
              </w:rPr>
            </w:pPr>
            <w:r>
              <w:rPr>
                <w:rFonts w:ascii="Times New Roman" w:eastAsia="Calibri" w:hAnsi="Times New Roman" w:cs="Times New Roman"/>
                <w:i/>
                <w:sz w:val="28"/>
                <w:szCs w:val="28"/>
              </w:rPr>
              <w:t>П</w:t>
            </w:r>
            <w:r w:rsidRPr="00970D39">
              <w:rPr>
                <w:rFonts w:ascii="Times New Roman" w:eastAsia="Calibri" w:hAnsi="Times New Roman" w:cs="Times New Roman"/>
                <w:i/>
                <w:sz w:val="28"/>
                <w:szCs w:val="28"/>
              </w:rPr>
              <w:t>роведенный анализ введения запретов на привлечение иностранных граждан по определенным видам трудовой деятельности на основании патента в ряде субъектов Российской Федерации, таких как Республика Марий Эл, Пермский край, Нижегородская, Новгородская, Оренбургская, Самарская и Саратовская области, показал, что эти меры не оказали существенного влияния на экономическую ситуацию в данных регионах</w:t>
            </w:r>
            <w:r>
              <w:rPr>
                <w:rFonts w:ascii="Times New Roman" w:eastAsia="Calibri" w:hAnsi="Times New Roman" w:cs="Times New Roman"/>
                <w:i/>
                <w:sz w:val="28"/>
                <w:szCs w:val="28"/>
              </w:rPr>
              <w:t>.</w:t>
            </w:r>
            <w:bookmarkStart w:id="0" w:name="_GoBack"/>
            <w:bookmarkEnd w:id="0"/>
          </w:p>
        </w:tc>
      </w:tr>
    </w:tbl>
    <w:p w:rsidR="006F099D" w:rsidRPr="00D967BF" w:rsidRDefault="006F099D" w:rsidP="006F099D">
      <w:pPr>
        <w:autoSpaceDE w:val="0"/>
        <w:autoSpaceDN w:val="0"/>
        <w:adjustRightInd w:val="0"/>
        <w:spacing w:after="0" w:line="240" w:lineRule="auto"/>
        <w:ind w:left="567" w:hanging="567"/>
        <w:rPr>
          <w:rFonts w:ascii="Times New Roman" w:hAnsi="Times New Roman" w:cs="Times New Roman"/>
          <w:sz w:val="28"/>
          <w:szCs w:val="28"/>
        </w:rPr>
      </w:pPr>
    </w:p>
    <w:p w:rsidR="006F099D" w:rsidRPr="00D967BF" w:rsidRDefault="006F099D" w:rsidP="006F099D">
      <w:pPr>
        <w:autoSpaceDE w:val="0"/>
        <w:autoSpaceDN w:val="0"/>
        <w:adjustRightInd w:val="0"/>
        <w:spacing w:after="0" w:line="240" w:lineRule="auto"/>
        <w:ind w:left="567" w:hanging="567"/>
        <w:rPr>
          <w:rFonts w:ascii="Times New Roman" w:hAnsi="Times New Roman" w:cs="Times New Roman"/>
          <w:sz w:val="28"/>
          <w:szCs w:val="28"/>
        </w:rPr>
      </w:pPr>
      <w:r w:rsidRPr="00D967BF">
        <w:rPr>
          <w:rFonts w:ascii="Times New Roman" w:hAnsi="Times New Roman" w:cs="Times New Roman"/>
          <w:sz w:val="28"/>
          <w:szCs w:val="28"/>
        </w:rPr>
        <w:t>11. Срок, в течение которого разработчиком принимаются предложения:</w:t>
      </w:r>
    </w:p>
    <w:p w:rsidR="006F099D" w:rsidRPr="00D967BF" w:rsidRDefault="006F099D" w:rsidP="006F099D">
      <w:pPr>
        <w:autoSpaceDE w:val="0"/>
        <w:autoSpaceDN w:val="0"/>
        <w:adjustRightInd w:val="0"/>
        <w:spacing w:after="0" w:line="240" w:lineRule="auto"/>
        <w:ind w:left="567" w:hanging="567"/>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7"/>
      </w:tblGrid>
      <w:tr w:rsidR="006F099D" w:rsidRPr="00D967BF" w:rsidTr="008D3020">
        <w:trPr>
          <w:trHeight w:val="534"/>
        </w:trPr>
        <w:tc>
          <w:tcPr>
            <w:tcW w:w="9747" w:type="dxa"/>
          </w:tcPr>
          <w:p w:rsidR="006F099D" w:rsidRPr="001E1180" w:rsidRDefault="001E1180" w:rsidP="008D3020">
            <w:pPr>
              <w:spacing w:after="0"/>
              <w:ind w:firstLine="601"/>
              <w:jc w:val="both"/>
              <w:rPr>
                <w:rFonts w:ascii="Times New Roman" w:hAnsi="Times New Roman" w:cs="Times New Roman"/>
                <w:b/>
                <w:i/>
                <w:sz w:val="28"/>
                <w:szCs w:val="28"/>
              </w:rPr>
            </w:pPr>
            <w:r w:rsidRPr="001E1180">
              <w:rPr>
                <w:rFonts w:ascii="Times New Roman" w:hAnsi="Times New Roman"/>
                <w:b/>
                <w:i/>
                <w:sz w:val="28"/>
                <w:szCs w:val="28"/>
              </w:rPr>
              <w:t>С 19.09.2025 года по 09.10.2025 года</w:t>
            </w:r>
          </w:p>
        </w:tc>
      </w:tr>
    </w:tbl>
    <w:p w:rsidR="006F099D" w:rsidRPr="00D967BF" w:rsidRDefault="006F099D" w:rsidP="006F099D">
      <w:pPr>
        <w:autoSpaceDE w:val="0"/>
        <w:autoSpaceDN w:val="0"/>
        <w:adjustRightInd w:val="0"/>
        <w:spacing w:after="0" w:line="240" w:lineRule="auto"/>
        <w:ind w:left="459" w:hanging="567"/>
        <w:jc w:val="both"/>
        <w:rPr>
          <w:rFonts w:ascii="Times New Roman" w:hAnsi="Times New Roman" w:cs="Times New Roman"/>
          <w:sz w:val="28"/>
          <w:szCs w:val="28"/>
        </w:rPr>
      </w:pPr>
    </w:p>
    <w:p w:rsidR="006F099D" w:rsidRPr="00D967BF" w:rsidRDefault="006F099D" w:rsidP="006F099D">
      <w:pPr>
        <w:autoSpaceDE w:val="0"/>
        <w:autoSpaceDN w:val="0"/>
        <w:adjustRightInd w:val="0"/>
        <w:spacing w:after="0" w:line="240" w:lineRule="auto"/>
        <w:ind w:left="459" w:hanging="567"/>
        <w:rPr>
          <w:rFonts w:ascii="Times New Roman" w:hAnsi="Times New Roman" w:cs="Times New Roman"/>
          <w:sz w:val="28"/>
          <w:szCs w:val="28"/>
        </w:rPr>
      </w:pPr>
      <w:r w:rsidRPr="00D967BF">
        <w:rPr>
          <w:rFonts w:ascii="Times New Roman" w:hAnsi="Times New Roman" w:cs="Times New Roman"/>
          <w:sz w:val="28"/>
          <w:szCs w:val="28"/>
        </w:rPr>
        <w:t xml:space="preserve">12. Место размещения уведомления о подготовке проекта нормативного правового акта в информационно-телекоммуникационной сети «Интернет»: </w:t>
      </w:r>
    </w:p>
    <w:p w:rsidR="006F099D" w:rsidRPr="003C1EFA" w:rsidRDefault="006F099D" w:rsidP="006F099D">
      <w:pPr>
        <w:autoSpaceDE w:val="0"/>
        <w:autoSpaceDN w:val="0"/>
        <w:adjustRightInd w:val="0"/>
        <w:spacing w:after="0" w:line="240" w:lineRule="auto"/>
        <w:ind w:left="459" w:hanging="567"/>
        <w:rPr>
          <w:rFonts w:ascii="Times New Roman" w:eastAsia="Times New Roman" w:hAnsi="Times New Roman" w:cs="Times New Roman"/>
          <w:i/>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8"/>
      </w:tblGrid>
      <w:tr w:rsidR="006F099D" w:rsidRPr="003C1EFA" w:rsidTr="008D3020">
        <w:trPr>
          <w:trHeight w:val="292"/>
        </w:trPr>
        <w:tc>
          <w:tcPr>
            <w:tcW w:w="9668" w:type="dxa"/>
          </w:tcPr>
          <w:p w:rsidR="006F099D" w:rsidRPr="00CA7F6E" w:rsidRDefault="0088155C" w:rsidP="00CA7F6E">
            <w:pPr>
              <w:spacing w:after="0"/>
              <w:jc w:val="both"/>
              <w:rPr>
                <w:rFonts w:ascii="Times New Roman" w:eastAsia="Times New Roman" w:hAnsi="Times New Roman" w:cs="Times New Roman"/>
                <w:i/>
                <w:color w:val="000000" w:themeColor="text1"/>
                <w:sz w:val="28"/>
                <w:szCs w:val="28"/>
                <w:lang w:eastAsia="ru-RU"/>
              </w:rPr>
            </w:pPr>
            <w:hyperlink r:id="rId10" w:history="1">
              <w:r w:rsidR="006F099D" w:rsidRPr="004E50B0">
                <w:rPr>
                  <w:rStyle w:val="a4"/>
                  <w:rFonts w:ascii="Times New Roman" w:eastAsia="Times New Roman" w:hAnsi="Times New Roman" w:cs="Times New Roman"/>
                  <w:i/>
                  <w:color w:val="000000" w:themeColor="text1"/>
                  <w:sz w:val="28"/>
                  <w:szCs w:val="28"/>
                  <w:u w:val="none"/>
                  <w:lang w:eastAsia="ru-RU"/>
                </w:rPr>
                <w:t>https://mtsz.tatarstan.ru/otsenka-reguliruyushchego-vozdeystviya.htm</w:t>
              </w:r>
            </w:hyperlink>
          </w:p>
        </w:tc>
      </w:tr>
    </w:tbl>
    <w:p w:rsidR="006F099D" w:rsidRPr="003C1EFA" w:rsidRDefault="006F099D" w:rsidP="006F099D">
      <w:pPr>
        <w:autoSpaceDE w:val="0"/>
        <w:autoSpaceDN w:val="0"/>
        <w:adjustRightInd w:val="0"/>
        <w:spacing w:after="0" w:line="240" w:lineRule="auto"/>
        <w:ind w:left="567" w:hanging="567"/>
        <w:rPr>
          <w:rFonts w:ascii="Times New Roman" w:hAnsi="Times New Roman" w:cs="Times New Roman"/>
          <w:sz w:val="28"/>
          <w:szCs w:val="28"/>
        </w:rPr>
      </w:pPr>
    </w:p>
    <w:p w:rsidR="006F099D" w:rsidRPr="003C1EFA" w:rsidRDefault="006F099D" w:rsidP="006F099D">
      <w:pPr>
        <w:autoSpaceDE w:val="0"/>
        <w:autoSpaceDN w:val="0"/>
        <w:adjustRightInd w:val="0"/>
        <w:spacing w:after="0" w:line="240" w:lineRule="auto"/>
        <w:ind w:left="567" w:hanging="567"/>
        <w:rPr>
          <w:rFonts w:ascii="Times New Roman" w:hAnsi="Times New Roman" w:cs="Times New Roman"/>
          <w:sz w:val="28"/>
          <w:szCs w:val="28"/>
        </w:rPr>
      </w:pPr>
      <w:r w:rsidRPr="003C1EFA">
        <w:rPr>
          <w:rFonts w:ascii="Times New Roman" w:hAnsi="Times New Roman" w:cs="Times New Roman"/>
          <w:sz w:val="28"/>
          <w:szCs w:val="28"/>
        </w:rPr>
        <w:t>13. Контактные данные для направления предложений:</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7"/>
      </w:tblGrid>
      <w:tr w:rsidR="006F099D" w:rsidRPr="003C1EFA" w:rsidTr="008D3020">
        <w:trPr>
          <w:trHeight w:val="602"/>
        </w:trPr>
        <w:tc>
          <w:tcPr>
            <w:tcW w:w="9667" w:type="dxa"/>
          </w:tcPr>
          <w:p w:rsidR="006F099D" w:rsidRPr="001E1180" w:rsidRDefault="006F099D" w:rsidP="008D3020">
            <w:pPr>
              <w:rPr>
                <w:rStyle w:val="a4"/>
                <w:rFonts w:ascii="Times New Roman" w:hAnsi="Times New Roman" w:cs="Times New Roman"/>
                <w:i/>
                <w:color w:val="auto"/>
                <w:sz w:val="28"/>
                <w:szCs w:val="28"/>
                <w:u w:val="none"/>
                <w:lang w:val="en-US" w:eastAsia="ru-RU"/>
              </w:rPr>
            </w:pPr>
            <w:r w:rsidRPr="003C1EFA">
              <w:rPr>
                <w:rFonts w:ascii="Times New Roman" w:eastAsia="Times New Roman" w:hAnsi="Times New Roman" w:cs="Times New Roman"/>
                <w:i/>
                <w:sz w:val="28"/>
                <w:szCs w:val="28"/>
                <w:lang w:val="en-US" w:eastAsia="ru-RU"/>
              </w:rPr>
              <w:t>E</w:t>
            </w:r>
            <w:r w:rsidRPr="0081429E">
              <w:rPr>
                <w:rFonts w:ascii="Times New Roman" w:eastAsia="Times New Roman" w:hAnsi="Times New Roman" w:cs="Times New Roman"/>
                <w:i/>
                <w:sz w:val="28"/>
                <w:szCs w:val="28"/>
                <w:lang w:val="en-US" w:eastAsia="ru-RU"/>
              </w:rPr>
              <w:t>-</w:t>
            </w:r>
            <w:r w:rsidRPr="003C1EFA">
              <w:rPr>
                <w:rFonts w:ascii="Times New Roman" w:eastAsia="Times New Roman" w:hAnsi="Times New Roman" w:cs="Times New Roman"/>
                <w:i/>
                <w:sz w:val="28"/>
                <w:szCs w:val="28"/>
                <w:lang w:val="en-US" w:eastAsia="ru-RU"/>
              </w:rPr>
              <w:t>mail</w:t>
            </w:r>
            <w:r w:rsidRPr="0081429E">
              <w:rPr>
                <w:rFonts w:ascii="Times New Roman" w:eastAsia="Times New Roman" w:hAnsi="Times New Roman" w:cs="Times New Roman"/>
                <w:i/>
                <w:sz w:val="28"/>
                <w:szCs w:val="28"/>
                <w:lang w:val="en-US" w:eastAsia="ru-RU"/>
              </w:rPr>
              <w:t xml:space="preserve">: </w:t>
            </w:r>
            <w:hyperlink r:id="rId11" w:history="1">
              <w:r w:rsidR="001E1180" w:rsidRPr="001E1180">
                <w:rPr>
                  <w:rStyle w:val="a4"/>
                  <w:rFonts w:ascii="Times New Roman" w:hAnsi="Times New Roman"/>
                  <w:i/>
                  <w:sz w:val="28"/>
                  <w:szCs w:val="28"/>
                  <w:lang w:val="en-US"/>
                </w:rPr>
                <w:t>Azat.Ayupov@tatar.ru</w:t>
              </w:r>
            </w:hyperlink>
          </w:p>
          <w:p w:rsidR="006F099D" w:rsidRPr="0081429E" w:rsidRDefault="001E1180" w:rsidP="008D3020">
            <w:pPr>
              <w:rPr>
                <w:rFonts w:ascii="Times New Roman" w:eastAsia="Times New Roman" w:hAnsi="Times New Roman" w:cs="Times New Roman"/>
                <w:sz w:val="28"/>
                <w:szCs w:val="28"/>
              </w:rPr>
            </w:pPr>
            <w:r>
              <w:rPr>
                <w:rStyle w:val="a4"/>
                <w:rFonts w:ascii="Times New Roman" w:hAnsi="Times New Roman" w:cs="Times New Roman"/>
                <w:i/>
                <w:color w:val="auto"/>
                <w:sz w:val="28"/>
                <w:szCs w:val="28"/>
                <w:u w:val="none"/>
                <w:lang w:eastAsia="ru-RU"/>
              </w:rPr>
              <w:t>Аюпов А</w:t>
            </w:r>
            <w:r w:rsidR="00F119B7">
              <w:rPr>
                <w:rStyle w:val="a4"/>
                <w:rFonts w:ascii="Times New Roman" w:hAnsi="Times New Roman" w:cs="Times New Roman"/>
                <w:i/>
                <w:color w:val="auto"/>
                <w:sz w:val="28"/>
                <w:szCs w:val="28"/>
                <w:u w:val="none"/>
                <w:lang w:eastAsia="ru-RU"/>
              </w:rPr>
              <w:t>.</w:t>
            </w:r>
            <w:r>
              <w:rPr>
                <w:rStyle w:val="a4"/>
                <w:rFonts w:ascii="Times New Roman" w:hAnsi="Times New Roman" w:cs="Times New Roman"/>
                <w:i/>
                <w:color w:val="auto"/>
                <w:sz w:val="28"/>
                <w:szCs w:val="28"/>
                <w:u w:val="none"/>
                <w:lang w:eastAsia="ru-RU"/>
              </w:rPr>
              <w:t>Ф.</w:t>
            </w:r>
            <w:r w:rsidR="006F099D">
              <w:rPr>
                <w:rStyle w:val="a4"/>
                <w:rFonts w:ascii="Times New Roman" w:hAnsi="Times New Roman" w:cs="Times New Roman"/>
                <w:i/>
                <w:color w:val="auto"/>
                <w:sz w:val="28"/>
                <w:szCs w:val="28"/>
                <w:u w:val="none"/>
                <w:lang w:eastAsia="ru-RU"/>
              </w:rPr>
              <w:t xml:space="preserve"> </w:t>
            </w:r>
            <w:r>
              <w:rPr>
                <w:rStyle w:val="a4"/>
                <w:rFonts w:ascii="Times New Roman" w:hAnsi="Times New Roman" w:cs="Times New Roman"/>
                <w:i/>
                <w:color w:val="auto"/>
                <w:sz w:val="28"/>
                <w:szCs w:val="28"/>
                <w:u w:val="none"/>
                <w:lang w:eastAsia="ru-RU"/>
              </w:rPr>
              <w:t>–</w:t>
            </w:r>
            <w:r w:rsidR="006F099D">
              <w:rPr>
                <w:rStyle w:val="a4"/>
                <w:rFonts w:ascii="Times New Roman" w:hAnsi="Times New Roman" w:cs="Times New Roman"/>
                <w:i/>
                <w:color w:val="auto"/>
                <w:sz w:val="28"/>
                <w:szCs w:val="28"/>
                <w:u w:val="none"/>
                <w:lang w:eastAsia="ru-RU"/>
              </w:rPr>
              <w:t xml:space="preserve"> </w:t>
            </w:r>
            <w:r>
              <w:rPr>
                <w:rStyle w:val="a4"/>
                <w:rFonts w:ascii="Times New Roman" w:hAnsi="Times New Roman" w:cs="Times New Roman"/>
                <w:i/>
                <w:color w:val="auto"/>
                <w:sz w:val="28"/>
                <w:szCs w:val="28"/>
                <w:u w:val="none"/>
                <w:lang w:eastAsia="ru-RU"/>
              </w:rPr>
              <w:t>начальник отдела трудовой миграции и взаимодействия с работодателями</w:t>
            </w:r>
          </w:p>
          <w:p w:rsidR="006F099D" w:rsidRPr="003C1EFA" w:rsidRDefault="006F099D" w:rsidP="001E1180">
            <w:pPr>
              <w:spacing w:after="0"/>
              <w:jc w:val="both"/>
              <w:rPr>
                <w:rFonts w:ascii="Times New Roman" w:hAnsi="Times New Roman" w:cs="Times New Roman"/>
                <w:i/>
                <w:sz w:val="28"/>
                <w:szCs w:val="28"/>
              </w:rPr>
            </w:pPr>
            <w:r w:rsidRPr="003C1EFA">
              <w:rPr>
                <w:rFonts w:ascii="Times New Roman" w:eastAsia="Times New Roman" w:hAnsi="Times New Roman" w:cs="Times New Roman"/>
                <w:i/>
                <w:sz w:val="28"/>
                <w:szCs w:val="28"/>
                <w:lang w:eastAsia="ru-RU"/>
              </w:rPr>
              <w:t>Телефон: (843) 5</w:t>
            </w:r>
            <w:r w:rsidRPr="0081429E">
              <w:rPr>
                <w:rFonts w:ascii="Times New Roman" w:eastAsia="Times New Roman" w:hAnsi="Times New Roman" w:cs="Times New Roman"/>
                <w:i/>
                <w:sz w:val="28"/>
                <w:szCs w:val="28"/>
                <w:lang w:eastAsia="ru-RU"/>
              </w:rPr>
              <w:t>57</w:t>
            </w:r>
            <w:r w:rsidRPr="003C1EFA">
              <w:rPr>
                <w:rFonts w:ascii="Times New Roman" w:eastAsia="Times New Roman" w:hAnsi="Times New Roman" w:cs="Times New Roman"/>
                <w:i/>
                <w:sz w:val="28"/>
                <w:szCs w:val="28"/>
                <w:lang w:eastAsia="ru-RU"/>
              </w:rPr>
              <w:t>-</w:t>
            </w:r>
            <w:r w:rsidR="00CA7F6E">
              <w:rPr>
                <w:rFonts w:ascii="Times New Roman" w:eastAsia="Times New Roman" w:hAnsi="Times New Roman" w:cs="Times New Roman"/>
                <w:i/>
                <w:sz w:val="28"/>
                <w:szCs w:val="28"/>
                <w:lang w:eastAsia="ru-RU"/>
              </w:rPr>
              <w:t>21-5</w:t>
            </w:r>
            <w:r w:rsidR="001E1180">
              <w:rPr>
                <w:rFonts w:ascii="Times New Roman" w:eastAsia="Times New Roman" w:hAnsi="Times New Roman" w:cs="Times New Roman"/>
                <w:i/>
                <w:sz w:val="28"/>
                <w:szCs w:val="28"/>
                <w:lang w:eastAsia="ru-RU"/>
              </w:rPr>
              <w:t>8</w:t>
            </w:r>
          </w:p>
        </w:tc>
      </w:tr>
    </w:tbl>
    <w:p w:rsidR="006F099D" w:rsidRPr="00D967BF" w:rsidRDefault="006F099D" w:rsidP="006F099D">
      <w:pPr>
        <w:autoSpaceDE w:val="0"/>
        <w:autoSpaceDN w:val="0"/>
        <w:adjustRightInd w:val="0"/>
        <w:spacing w:after="0" w:line="240" w:lineRule="auto"/>
        <w:ind w:left="567" w:hanging="567"/>
        <w:rPr>
          <w:rFonts w:ascii="Times New Roman" w:hAnsi="Times New Roman" w:cs="Times New Roman"/>
          <w:i/>
          <w:sz w:val="28"/>
          <w:szCs w:val="28"/>
        </w:rPr>
      </w:pPr>
    </w:p>
    <w:p w:rsidR="006F099D" w:rsidRPr="00D967BF" w:rsidRDefault="006F099D" w:rsidP="006F099D">
      <w:pPr>
        <w:autoSpaceDE w:val="0"/>
        <w:autoSpaceDN w:val="0"/>
        <w:adjustRightInd w:val="0"/>
        <w:spacing w:after="0" w:line="240" w:lineRule="auto"/>
        <w:ind w:left="567" w:hanging="567"/>
        <w:rPr>
          <w:rFonts w:ascii="Times New Roman" w:hAnsi="Times New Roman" w:cs="Times New Roman"/>
          <w:sz w:val="28"/>
          <w:szCs w:val="28"/>
        </w:rPr>
      </w:pPr>
      <w:r w:rsidRPr="00D967BF">
        <w:rPr>
          <w:rFonts w:ascii="Times New Roman" w:hAnsi="Times New Roman" w:cs="Times New Roman"/>
          <w:sz w:val="28"/>
          <w:szCs w:val="28"/>
        </w:rPr>
        <w:t>14. Иная информация по решению разработчика, относящаяся к сведениям о</w:t>
      </w:r>
    </w:p>
    <w:p w:rsidR="006F099D" w:rsidRPr="00D967BF" w:rsidRDefault="006F099D" w:rsidP="006F099D">
      <w:pPr>
        <w:autoSpaceDE w:val="0"/>
        <w:autoSpaceDN w:val="0"/>
        <w:adjustRightInd w:val="0"/>
        <w:spacing w:after="0" w:line="240" w:lineRule="auto"/>
        <w:ind w:left="567" w:hanging="567"/>
        <w:rPr>
          <w:rFonts w:ascii="Times New Roman" w:hAnsi="Times New Roman" w:cs="Times New Roman"/>
          <w:sz w:val="28"/>
          <w:szCs w:val="28"/>
        </w:rPr>
      </w:pPr>
      <w:r w:rsidRPr="00D967BF">
        <w:rPr>
          <w:rFonts w:ascii="Times New Roman" w:hAnsi="Times New Roman" w:cs="Times New Roman"/>
          <w:sz w:val="28"/>
          <w:szCs w:val="28"/>
        </w:rPr>
        <w:t xml:space="preserve"> подготовке проекта нормативного правового акта:</w:t>
      </w:r>
    </w:p>
    <w:p w:rsidR="006F099D" w:rsidRPr="00D967BF" w:rsidRDefault="006F099D" w:rsidP="006F099D">
      <w:pPr>
        <w:autoSpaceDE w:val="0"/>
        <w:autoSpaceDN w:val="0"/>
        <w:adjustRightInd w:val="0"/>
        <w:spacing w:after="0" w:line="240" w:lineRule="auto"/>
        <w:ind w:left="567" w:hanging="567"/>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8"/>
      </w:tblGrid>
      <w:tr w:rsidR="006F099D" w:rsidRPr="00D967BF" w:rsidTr="008D3020">
        <w:trPr>
          <w:trHeight w:val="355"/>
        </w:trPr>
        <w:tc>
          <w:tcPr>
            <w:tcW w:w="9668" w:type="dxa"/>
          </w:tcPr>
          <w:p w:rsidR="00E445C7" w:rsidRPr="00CA7F6E" w:rsidRDefault="00CA7F6E" w:rsidP="00CA7F6E">
            <w:pPr>
              <w:autoSpaceDE w:val="0"/>
              <w:autoSpaceDN w:val="0"/>
              <w:adjustRightInd w:val="0"/>
              <w:spacing w:after="0" w:line="240" w:lineRule="auto"/>
              <w:ind w:firstLine="595"/>
              <w:jc w:val="both"/>
              <w:rPr>
                <w:rFonts w:ascii="Times New Roman" w:eastAsia="Times New Roman" w:hAnsi="Times New Roman" w:cs="Times New Roman"/>
                <w:i/>
                <w:sz w:val="28"/>
                <w:szCs w:val="28"/>
              </w:rPr>
            </w:pPr>
            <w:r w:rsidRPr="00CA7F6E">
              <w:rPr>
                <w:rFonts w:ascii="Times New Roman" w:eastAsia="Times New Roman" w:hAnsi="Times New Roman" w:cs="Times New Roman"/>
                <w:i/>
                <w:sz w:val="28"/>
                <w:szCs w:val="28"/>
              </w:rPr>
              <w:t xml:space="preserve">Закон Российской Федерации </w:t>
            </w:r>
            <w:r w:rsidR="00E445C7" w:rsidRPr="00E445C7">
              <w:rPr>
                <w:rFonts w:ascii="Times New Roman" w:eastAsia="Times New Roman" w:hAnsi="Times New Roman" w:cs="Times New Roman"/>
                <w:i/>
                <w:sz w:val="28"/>
                <w:szCs w:val="28"/>
              </w:rPr>
              <w:t>от 25 июля 2002 года № 115-ФЗ «О правовом положении иностранных граждан в Российской Федерации».</w:t>
            </w:r>
          </w:p>
          <w:p w:rsidR="006F099D" w:rsidRPr="00E06B41" w:rsidRDefault="006F099D" w:rsidP="00CA7F6E">
            <w:pPr>
              <w:spacing w:after="0" w:line="240" w:lineRule="auto"/>
              <w:ind w:firstLine="601"/>
              <w:jc w:val="both"/>
              <w:rPr>
                <w:rFonts w:ascii="Times New Roman" w:eastAsia="Times New Roman" w:hAnsi="Times New Roman" w:cs="Times New Roman"/>
                <w:i/>
                <w:sz w:val="28"/>
                <w:szCs w:val="28"/>
                <w:lang w:eastAsia="ru-RU"/>
              </w:rPr>
            </w:pPr>
          </w:p>
        </w:tc>
      </w:tr>
    </w:tbl>
    <w:p w:rsidR="006F099D" w:rsidRPr="00D967BF" w:rsidRDefault="006F099D" w:rsidP="006F099D">
      <w:pPr>
        <w:spacing w:after="0"/>
        <w:ind w:left="567" w:hanging="567"/>
        <w:rPr>
          <w:rFonts w:ascii="Times New Roman" w:hAnsi="Times New Roman" w:cs="Times New Roman"/>
          <w:sz w:val="28"/>
          <w:szCs w:val="28"/>
        </w:rPr>
      </w:pPr>
    </w:p>
    <w:p w:rsidR="006F099D" w:rsidRDefault="006F099D" w:rsidP="006F099D">
      <w:pPr>
        <w:spacing w:after="0"/>
        <w:ind w:left="567" w:hanging="567"/>
        <w:jc w:val="both"/>
        <w:rPr>
          <w:rFonts w:ascii="Times New Roman" w:hAnsi="Times New Roman" w:cs="Times New Roman"/>
          <w:sz w:val="28"/>
          <w:szCs w:val="28"/>
        </w:rPr>
        <w:sectPr w:rsidR="006F099D" w:rsidSect="000868FE">
          <w:pgSz w:w="11900" w:h="16800"/>
          <w:pgMar w:top="1134" w:right="567" w:bottom="1134" w:left="1134" w:header="720" w:footer="720" w:gutter="0"/>
          <w:cols w:space="720"/>
          <w:noEndnote/>
          <w:docGrid w:linePitch="299"/>
        </w:sectPr>
      </w:pPr>
    </w:p>
    <w:p w:rsidR="006F099D" w:rsidRPr="006F099D" w:rsidRDefault="006F099D" w:rsidP="00F166DA">
      <w:pPr>
        <w:pBdr>
          <w:top w:val="single" w:sz="4" w:space="0" w:color="auto"/>
          <w:left w:val="single" w:sz="4" w:space="0" w:color="auto"/>
          <w:bottom w:val="single" w:sz="4" w:space="1" w:color="auto"/>
          <w:right w:val="single" w:sz="4" w:space="6" w:color="auto"/>
        </w:pBdr>
        <w:spacing w:after="0" w:line="240" w:lineRule="auto"/>
        <w:ind w:left="426"/>
        <w:jc w:val="center"/>
        <w:rPr>
          <w:rFonts w:ascii="Times New Roman" w:hAnsi="Times New Roman" w:cs="Times New Roman"/>
          <w:b/>
          <w:sz w:val="28"/>
          <w:szCs w:val="28"/>
        </w:rPr>
      </w:pPr>
      <w:r w:rsidRPr="006F099D">
        <w:rPr>
          <w:rFonts w:ascii="Times New Roman" w:hAnsi="Times New Roman" w:cs="Times New Roman"/>
          <w:b/>
          <w:sz w:val="28"/>
          <w:szCs w:val="28"/>
        </w:rPr>
        <w:lastRenderedPageBreak/>
        <w:t>ПЕРЕЧЕНЬ ВОПРОСОВ В РАМКАХ ПРОВЕДЕНИЯ</w:t>
      </w:r>
    </w:p>
    <w:p w:rsidR="006F099D" w:rsidRDefault="006F099D" w:rsidP="00F166DA">
      <w:pPr>
        <w:pBdr>
          <w:top w:val="single" w:sz="4" w:space="0" w:color="auto"/>
          <w:left w:val="single" w:sz="4" w:space="0" w:color="auto"/>
          <w:bottom w:val="single" w:sz="4" w:space="1" w:color="auto"/>
          <w:right w:val="single" w:sz="4" w:space="6" w:color="auto"/>
        </w:pBdr>
        <w:spacing w:after="0" w:line="240" w:lineRule="auto"/>
        <w:ind w:left="426"/>
        <w:jc w:val="center"/>
        <w:rPr>
          <w:rFonts w:ascii="Times New Roman" w:hAnsi="Times New Roman" w:cs="Times New Roman"/>
          <w:b/>
          <w:sz w:val="28"/>
          <w:szCs w:val="28"/>
        </w:rPr>
      </w:pPr>
      <w:r w:rsidRPr="006F099D">
        <w:rPr>
          <w:rFonts w:ascii="Times New Roman" w:hAnsi="Times New Roman" w:cs="Times New Roman"/>
          <w:b/>
          <w:sz w:val="28"/>
          <w:szCs w:val="28"/>
        </w:rPr>
        <w:t>ПУБЛИЧНЫХ ОБСУЖДЕНИЙ В ОТНОШЕНИИ</w:t>
      </w:r>
    </w:p>
    <w:p w:rsidR="00164B5B" w:rsidRPr="00482B74" w:rsidRDefault="00164B5B" w:rsidP="00482B74">
      <w:pPr>
        <w:pBdr>
          <w:top w:val="single" w:sz="4" w:space="0" w:color="auto"/>
          <w:left w:val="single" w:sz="4" w:space="0" w:color="auto"/>
          <w:bottom w:val="single" w:sz="4" w:space="1" w:color="auto"/>
          <w:right w:val="single" w:sz="4" w:space="6" w:color="auto"/>
        </w:pBdr>
        <w:spacing w:after="0" w:line="240" w:lineRule="auto"/>
        <w:ind w:left="426"/>
        <w:jc w:val="both"/>
        <w:rPr>
          <w:rFonts w:ascii="Times New Roman" w:hAnsi="Times New Roman" w:cs="Times New Roman"/>
          <w:sz w:val="28"/>
          <w:szCs w:val="28"/>
        </w:rPr>
      </w:pPr>
      <w:r w:rsidRPr="00482B74">
        <w:rPr>
          <w:rFonts w:ascii="Times New Roman" w:hAnsi="Times New Roman" w:cs="Times New Roman"/>
          <w:sz w:val="28"/>
          <w:szCs w:val="28"/>
        </w:rPr>
        <w:t xml:space="preserve">проекта </w:t>
      </w:r>
      <w:r w:rsidR="00482B74" w:rsidRPr="00482B74">
        <w:rPr>
          <w:rFonts w:ascii="Times New Roman" w:hAnsi="Times New Roman" w:cs="Times New Roman"/>
          <w:sz w:val="28"/>
          <w:szCs w:val="28"/>
        </w:rPr>
        <w:t>указа Раиса Республики Татарстан «Об установлении запрета на привлечение в 2026 году хозяйствующими субъектами, осуществляющими деятельность на территории Республики Татарстан, иностранных граждан, осуществляющих трудовую деятельность на основании патентов, по отдельным видам экономической деятельности»</w:t>
      </w:r>
    </w:p>
    <w:p w:rsidR="006F099D" w:rsidRPr="00151082" w:rsidRDefault="006F099D" w:rsidP="006F099D">
      <w:pPr>
        <w:ind w:left="426"/>
        <w:jc w:val="both"/>
        <w:rPr>
          <w:rFonts w:ascii="Times New Roman" w:hAnsi="Times New Roman" w:cs="Times New Roman"/>
          <w:sz w:val="28"/>
          <w:szCs w:val="28"/>
        </w:rPr>
      </w:pPr>
    </w:p>
    <w:p w:rsidR="006F099D" w:rsidRPr="006F099D" w:rsidRDefault="006F099D" w:rsidP="006F099D">
      <w:pPr>
        <w:pStyle w:val="a3"/>
        <w:numPr>
          <w:ilvl w:val="0"/>
          <w:numId w:val="4"/>
        </w:numPr>
        <w:jc w:val="both"/>
        <w:rPr>
          <w:rFonts w:ascii="Times New Roman" w:hAnsi="Times New Roman" w:cs="Times New Roman"/>
          <w:sz w:val="28"/>
          <w:szCs w:val="28"/>
        </w:rPr>
      </w:pPr>
      <w:r w:rsidRPr="006F099D">
        <w:rPr>
          <w:rFonts w:ascii="Times New Roman" w:hAnsi="Times New Roman" w:cs="Times New Roman"/>
          <w:sz w:val="28"/>
          <w:szCs w:val="28"/>
        </w:rPr>
        <w:t>Считаете ли вы необх</w:t>
      </w:r>
      <w:r w:rsidR="00F704C2">
        <w:rPr>
          <w:rFonts w:ascii="Times New Roman" w:hAnsi="Times New Roman" w:cs="Times New Roman"/>
          <w:sz w:val="28"/>
          <w:szCs w:val="28"/>
        </w:rPr>
        <w:t xml:space="preserve">одимым и обоснованным действие </w:t>
      </w:r>
      <w:r w:rsidRPr="006F099D">
        <w:rPr>
          <w:rFonts w:ascii="Times New Roman" w:hAnsi="Times New Roman" w:cs="Times New Roman"/>
          <w:sz w:val="28"/>
          <w:szCs w:val="28"/>
        </w:rPr>
        <w:t>акта? Почему?</w:t>
      </w:r>
    </w:p>
    <w:p w:rsidR="006F099D" w:rsidRPr="00D967BF" w:rsidRDefault="006F099D" w:rsidP="006F099D">
      <w:pPr>
        <w:pStyle w:val="a3"/>
        <w:jc w:val="both"/>
        <w:rPr>
          <w:rFonts w:ascii="Times New Roman" w:hAnsi="Times New Roman" w:cs="Times New Roman"/>
          <w:sz w:val="28"/>
          <w:szCs w:val="28"/>
        </w:rPr>
      </w:pPr>
    </w:p>
    <w:p w:rsidR="006F099D" w:rsidRPr="00D967BF" w:rsidRDefault="006F099D" w:rsidP="006F099D">
      <w:pPr>
        <w:pStyle w:val="a3"/>
        <w:numPr>
          <w:ilvl w:val="0"/>
          <w:numId w:val="4"/>
        </w:numPr>
        <w:jc w:val="both"/>
        <w:rPr>
          <w:rFonts w:ascii="Times New Roman" w:hAnsi="Times New Roman" w:cs="Times New Roman"/>
          <w:sz w:val="28"/>
          <w:szCs w:val="28"/>
        </w:rPr>
      </w:pPr>
      <w:r w:rsidRPr="00D967BF">
        <w:rPr>
          <w:rFonts w:ascii="Times New Roman" w:hAnsi="Times New Roman" w:cs="Times New Roman"/>
          <w:sz w:val="28"/>
          <w:szCs w:val="28"/>
        </w:rPr>
        <w:t>Какие отрицательные и положительные эффекты (для государства, общества, предпринимателей), по Вашему мнению, имеются от действующего правового регулирования?</w:t>
      </w:r>
    </w:p>
    <w:p w:rsidR="006F099D" w:rsidRPr="00D967BF" w:rsidRDefault="006F099D" w:rsidP="006F099D">
      <w:pPr>
        <w:pStyle w:val="a3"/>
        <w:jc w:val="both"/>
        <w:rPr>
          <w:rFonts w:ascii="Times New Roman" w:hAnsi="Times New Roman" w:cs="Times New Roman"/>
          <w:sz w:val="28"/>
          <w:szCs w:val="28"/>
        </w:rPr>
      </w:pPr>
    </w:p>
    <w:p w:rsidR="006F099D" w:rsidRPr="00D967BF" w:rsidRDefault="006F099D" w:rsidP="006F099D">
      <w:pPr>
        <w:pStyle w:val="a3"/>
        <w:numPr>
          <w:ilvl w:val="0"/>
          <w:numId w:val="4"/>
        </w:numPr>
        <w:jc w:val="both"/>
        <w:rPr>
          <w:rFonts w:ascii="Times New Roman" w:hAnsi="Times New Roman" w:cs="Times New Roman"/>
          <w:sz w:val="28"/>
          <w:szCs w:val="28"/>
        </w:rPr>
      </w:pPr>
      <w:r w:rsidRPr="00D967BF">
        <w:rPr>
          <w:rFonts w:ascii="Times New Roman" w:hAnsi="Times New Roman" w:cs="Times New Roman"/>
          <w:sz w:val="28"/>
          <w:szCs w:val="28"/>
        </w:rPr>
        <w:t>Существуют ли иные варианты достижения заявленных целей государственного регулирования? Укажите такие варианты.</w:t>
      </w:r>
    </w:p>
    <w:p w:rsidR="006F099D" w:rsidRPr="00D967BF" w:rsidRDefault="006F099D" w:rsidP="006F099D">
      <w:pPr>
        <w:pStyle w:val="a3"/>
        <w:jc w:val="both"/>
        <w:rPr>
          <w:rFonts w:ascii="Times New Roman" w:hAnsi="Times New Roman" w:cs="Times New Roman"/>
          <w:sz w:val="28"/>
          <w:szCs w:val="28"/>
        </w:rPr>
      </w:pPr>
    </w:p>
    <w:p w:rsidR="006F099D" w:rsidRPr="00D967BF" w:rsidRDefault="006F099D" w:rsidP="006F099D">
      <w:pPr>
        <w:pStyle w:val="a3"/>
        <w:numPr>
          <w:ilvl w:val="0"/>
          <w:numId w:val="4"/>
        </w:numPr>
        <w:jc w:val="both"/>
        <w:rPr>
          <w:rFonts w:ascii="Times New Roman" w:hAnsi="Times New Roman" w:cs="Times New Roman"/>
          <w:sz w:val="28"/>
          <w:szCs w:val="28"/>
        </w:rPr>
      </w:pPr>
      <w:r w:rsidRPr="00D967BF">
        <w:rPr>
          <w:rFonts w:ascii="Times New Roman" w:hAnsi="Times New Roman" w:cs="Times New Roman"/>
          <w:sz w:val="28"/>
          <w:szCs w:val="28"/>
        </w:rPr>
        <w:t xml:space="preserve">Считаете ли Вы, что нормы акта повлекли за собой существенные материальные или </w:t>
      </w:r>
      <w:r>
        <w:rPr>
          <w:rFonts w:ascii="Times New Roman" w:hAnsi="Times New Roman" w:cs="Times New Roman"/>
          <w:sz w:val="28"/>
          <w:szCs w:val="28"/>
        </w:rPr>
        <w:t>иные</w:t>
      </w:r>
      <w:r w:rsidRPr="00D967BF">
        <w:rPr>
          <w:rFonts w:ascii="Times New Roman" w:hAnsi="Times New Roman" w:cs="Times New Roman"/>
          <w:sz w:val="28"/>
          <w:szCs w:val="28"/>
        </w:rPr>
        <w:t xml:space="preserve"> издержки работодателей? Оцените такие издержки.</w:t>
      </w:r>
    </w:p>
    <w:p w:rsidR="006F099D" w:rsidRPr="00D967BF" w:rsidRDefault="006F099D" w:rsidP="006F099D">
      <w:pPr>
        <w:pStyle w:val="a3"/>
        <w:jc w:val="both"/>
        <w:rPr>
          <w:rFonts w:ascii="Times New Roman" w:hAnsi="Times New Roman" w:cs="Times New Roman"/>
          <w:sz w:val="28"/>
          <w:szCs w:val="28"/>
        </w:rPr>
      </w:pPr>
    </w:p>
    <w:p w:rsidR="006F099D" w:rsidRPr="00D967BF" w:rsidRDefault="00F704C2" w:rsidP="006F099D">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Иные </w:t>
      </w:r>
      <w:r w:rsidR="006F099D" w:rsidRPr="00D967BF">
        <w:rPr>
          <w:rFonts w:ascii="Times New Roman" w:hAnsi="Times New Roman" w:cs="Times New Roman"/>
          <w:sz w:val="28"/>
          <w:szCs w:val="28"/>
        </w:rPr>
        <w:t>предложения и замечания по дейст</w:t>
      </w:r>
      <w:r>
        <w:rPr>
          <w:rFonts w:ascii="Times New Roman" w:hAnsi="Times New Roman" w:cs="Times New Roman"/>
          <w:sz w:val="28"/>
          <w:szCs w:val="28"/>
        </w:rPr>
        <w:t xml:space="preserve">вующему нормативному правовому </w:t>
      </w:r>
      <w:r w:rsidR="006F099D" w:rsidRPr="00D967BF">
        <w:rPr>
          <w:rFonts w:ascii="Times New Roman" w:hAnsi="Times New Roman" w:cs="Times New Roman"/>
          <w:sz w:val="28"/>
          <w:szCs w:val="28"/>
        </w:rPr>
        <w:t>акту.</w:t>
      </w:r>
    </w:p>
    <w:p w:rsidR="006F099D" w:rsidRPr="00EB4FA1" w:rsidRDefault="006F099D" w:rsidP="006F099D">
      <w:pPr>
        <w:autoSpaceDE w:val="0"/>
        <w:autoSpaceDN w:val="0"/>
        <w:adjustRightInd w:val="0"/>
        <w:ind w:left="2124" w:firstLine="708"/>
        <w:outlineLvl w:val="0"/>
        <w:rPr>
          <w:color w:val="000000"/>
          <w:sz w:val="28"/>
        </w:rPr>
      </w:pPr>
      <w:r w:rsidRPr="00D967BF">
        <w:rPr>
          <w:rFonts w:ascii="Times New Roman" w:hAnsi="Times New Roman" w:cs="Times New Roman"/>
          <w:color w:val="000000"/>
          <w:sz w:val="28"/>
        </w:rPr>
        <w:t>_______________</w:t>
      </w:r>
      <w:r>
        <w:rPr>
          <w:color w:val="000000"/>
          <w:sz w:val="28"/>
        </w:rPr>
        <w:t>___</w:t>
      </w:r>
    </w:p>
    <w:p w:rsidR="006F099D" w:rsidRPr="00CF2D8C" w:rsidRDefault="006F099D" w:rsidP="006F099D">
      <w:pPr>
        <w:ind w:left="567" w:hanging="567"/>
        <w:rPr>
          <w:rFonts w:ascii="Times New Roman" w:hAnsi="Times New Roman" w:cs="Times New Roman"/>
          <w:i/>
          <w:sz w:val="24"/>
          <w:szCs w:val="24"/>
        </w:rPr>
      </w:pPr>
    </w:p>
    <w:p w:rsidR="006F099D" w:rsidRDefault="006F099D" w:rsidP="008065DD">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151082" w:rsidRDefault="00151082" w:rsidP="008065DD">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151082" w:rsidRDefault="00151082" w:rsidP="008065DD">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151082" w:rsidRDefault="00151082" w:rsidP="008065DD">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151082" w:rsidRDefault="00151082" w:rsidP="008065DD">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151082" w:rsidRDefault="00151082" w:rsidP="008065DD">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151082" w:rsidRDefault="00151082" w:rsidP="008065DD">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151082" w:rsidRDefault="00151082" w:rsidP="008065DD">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151082" w:rsidRDefault="00151082" w:rsidP="008065DD">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151082" w:rsidRDefault="00151082" w:rsidP="008065DD">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151082" w:rsidRDefault="00151082" w:rsidP="00164B5B">
      <w:pPr>
        <w:autoSpaceDE w:val="0"/>
        <w:autoSpaceDN w:val="0"/>
        <w:adjustRightInd w:val="0"/>
        <w:spacing w:before="108" w:after="108" w:line="240" w:lineRule="auto"/>
        <w:outlineLvl w:val="0"/>
        <w:rPr>
          <w:rFonts w:ascii="Times New Roman" w:hAnsi="Times New Roman" w:cs="Times New Roman"/>
          <w:b/>
          <w:bCs/>
          <w:color w:val="26282F"/>
          <w:sz w:val="28"/>
          <w:szCs w:val="28"/>
        </w:rPr>
      </w:pPr>
    </w:p>
    <w:p w:rsidR="00A224BE" w:rsidRDefault="00F704C2" w:rsidP="00164B5B">
      <w:pPr>
        <w:pStyle w:val="ConsPlusTitle"/>
        <w:widowControl/>
        <w:tabs>
          <w:tab w:val="left" w:pos="5877"/>
        </w:tabs>
        <w:jc w:val="center"/>
        <w:outlineLvl w:val="0"/>
        <w:rPr>
          <w:rFonts w:ascii="Times New Roman" w:hAnsi="Times New Roman" w:cs="Times New Roman"/>
          <w:sz w:val="28"/>
          <w:szCs w:val="28"/>
        </w:rPr>
        <w:sectPr w:rsidR="00A224BE" w:rsidSect="00164B5B">
          <w:pgSz w:w="11900" w:h="16800"/>
          <w:pgMar w:top="1134" w:right="1134" w:bottom="1134" w:left="567" w:header="720" w:footer="720" w:gutter="0"/>
          <w:cols w:space="720"/>
          <w:noEndnote/>
          <w:docGrid w:linePitch="299"/>
        </w:sectPr>
      </w:pPr>
      <w:r>
        <w:rPr>
          <w:rFonts w:ascii="Times New Roman" w:hAnsi="Times New Roman" w:cs="Times New Roman"/>
          <w:b w:val="0"/>
          <w:sz w:val="28"/>
          <w:szCs w:val="28"/>
        </w:rPr>
        <w:t xml:space="preserve">                     </w:t>
      </w:r>
      <w:r w:rsidR="00164B5B">
        <w:rPr>
          <w:rFonts w:ascii="Times New Roman" w:hAnsi="Times New Roman" w:cs="Times New Roman"/>
          <w:b w:val="0"/>
          <w:sz w:val="28"/>
          <w:szCs w:val="28"/>
        </w:rPr>
        <w:t xml:space="preserve">                      </w:t>
      </w:r>
    </w:p>
    <w:p w:rsidR="00482B74" w:rsidRDefault="00482B74" w:rsidP="00482B74">
      <w:pPr>
        <w:widowControl w:val="0"/>
        <w:tabs>
          <w:tab w:val="left" w:pos="8364"/>
        </w:tabs>
        <w:autoSpaceDE w:val="0"/>
        <w:autoSpaceDN w:val="0"/>
        <w:adjustRightInd w:val="0"/>
        <w:spacing w:after="0" w:line="235" w:lineRule="auto"/>
        <w:jc w:val="center"/>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sz w:val="28"/>
          <w:szCs w:val="28"/>
        </w:rPr>
        <w:tab/>
      </w:r>
      <w:r>
        <w:rPr>
          <w:rFonts w:ascii="Times New Roman" w:hAnsi="Times New Roman"/>
          <w:sz w:val="28"/>
          <w:szCs w:val="28"/>
        </w:rPr>
        <w:t>Проект</w:t>
      </w:r>
    </w:p>
    <w:p w:rsidR="00482B74" w:rsidRDefault="00482B74" w:rsidP="00482B74">
      <w:pPr>
        <w:pStyle w:val="ConsPlusTitle"/>
        <w:ind w:firstLine="9"/>
        <w:jc w:val="center"/>
        <w:rPr>
          <w:rFonts w:ascii="Times New Roman" w:hAnsi="Times New Roman" w:cs="Times New Roman"/>
          <w:b w:val="0"/>
          <w:sz w:val="28"/>
          <w:szCs w:val="28"/>
        </w:rPr>
      </w:pPr>
    </w:p>
    <w:p w:rsidR="00482B74" w:rsidRPr="00355A68" w:rsidRDefault="00482B74" w:rsidP="00482B74">
      <w:pPr>
        <w:spacing w:after="0" w:line="240" w:lineRule="auto"/>
        <w:jc w:val="center"/>
        <w:rPr>
          <w:rFonts w:ascii="Times New Roman" w:hAnsi="Times New Roman"/>
          <w:sz w:val="28"/>
          <w:szCs w:val="28"/>
        </w:rPr>
      </w:pPr>
      <w:r w:rsidRPr="00355A68">
        <w:rPr>
          <w:rFonts w:ascii="Times New Roman" w:hAnsi="Times New Roman"/>
          <w:sz w:val="28"/>
          <w:szCs w:val="28"/>
        </w:rPr>
        <w:t xml:space="preserve">Указ </w:t>
      </w:r>
    </w:p>
    <w:p w:rsidR="00482B74" w:rsidRDefault="00482B74" w:rsidP="00482B74">
      <w:pPr>
        <w:spacing w:after="0" w:line="240" w:lineRule="auto"/>
        <w:jc w:val="center"/>
        <w:rPr>
          <w:rFonts w:ascii="Times New Roman" w:hAnsi="Times New Roman"/>
          <w:sz w:val="28"/>
          <w:szCs w:val="28"/>
        </w:rPr>
      </w:pPr>
      <w:r w:rsidRPr="00355A68">
        <w:rPr>
          <w:rFonts w:ascii="Times New Roman" w:hAnsi="Times New Roman"/>
          <w:sz w:val="28"/>
          <w:szCs w:val="28"/>
        </w:rPr>
        <w:t>Раиса Республики Татарстан</w:t>
      </w:r>
    </w:p>
    <w:p w:rsidR="00482B74" w:rsidRDefault="00482B74" w:rsidP="00482B74">
      <w:pPr>
        <w:autoSpaceDE w:val="0"/>
        <w:autoSpaceDN w:val="0"/>
        <w:adjustRightInd w:val="0"/>
        <w:spacing w:after="0" w:line="240" w:lineRule="auto"/>
        <w:jc w:val="center"/>
        <w:rPr>
          <w:rFonts w:ascii="Times New Roman" w:hAnsi="Times New Roman"/>
          <w:sz w:val="28"/>
          <w:szCs w:val="28"/>
        </w:rPr>
      </w:pPr>
    </w:p>
    <w:p w:rsidR="00482B74" w:rsidRPr="00D25519" w:rsidRDefault="00482B74" w:rsidP="00482B74">
      <w:pPr>
        <w:pStyle w:val="ConsPlusTitle"/>
        <w:jc w:val="both"/>
        <w:rPr>
          <w:rFonts w:ascii="Times New Roman" w:hAnsi="Times New Roman"/>
          <w:sz w:val="28"/>
          <w:szCs w:val="28"/>
        </w:rPr>
      </w:pPr>
    </w:p>
    <w:p w:rsidR="00482B74" w:rsidRPr="00BE2483" w:rsidRDefault="00482B74" w:rsidP="00482B74">
      <w:pPr>
        <w:widowControl w:val="0"/>
        <w:tabs>
          <w:tab w:val="left" w:pos="6005"/>
        </w:tabs>
        <w:autoSpaceDE w:val="0"/>
        <w:autoSpaceDN w:val="0"/>
        <w:spacing w:after="0" w:line="235" w:lineRule="auto"/>
        <w:jc w:val="center"/>
        <w:rPr>
          <w:rFonts w:ascii="Times New Roman" w:hAnsi="Times New Roman" w:cs="Calibri"/>
          <w:b/>
          <w:sz w:val="28"/>
          <w:szCs w:val="28"/>
        </w:rPr>
      </w:pPr>
      <w:r>
        <w:rPr>
          <w:rFonts w:ascii="Times New Roman" w:hAnsi="Times New Roman" w:cs="Calibri"/>
          <w:b/>
          <w:sz w:val="28"/>
          <w:szCs w:val="28"/>
        </w:rPr>
        <w:t>Об установлении</w:t>
      </w:r>
      <w:r w:rsidRPr="00BE2483">
        <w:rPr>
          <w:rFonts w:ascii="Times New Roman" w:hAnsi="Times New Roman" w:cs="Calibri"/>
          <w:b/>
          <w:sz w:val="28"/>
          <w:szCs w:val="28"/>
        </w:rPr>
        <w:t xml:space="preserve"> запрета на привлечение</w:t>
      </w:r>
      <w:r>
        <w:rPr>
          <w:rFonts w:ascii="Times New Roman" w:hAnsi="Times New Roman" w:cs="Calibri"/>
          <w:b/>
          <w:sz w:val="28"/>
          <w:szCs w:val="28"/>
        </w:rPr>
        <w:t xml:space="preserve"> </w:t>
      </w:r>
      <w:r w:rsidRPr="00DE1B3B">
        <w:rPr>
          <w:rFonts w:ascii="Times New Roman" w:hAnsi="Times New Roman" w:cs="Calibri"/>
          <w:b/>
          <w:sz w:val="28"/>
          <w:szCs w:val="28"/>
        </w:rPr>
        <w:t>в 202</w:t>
      </w:r>
      <w:r>
        <w:rPr>
          <w:rFonts w:ascii="Times New Roman" w:hAnsi="Times New Roman" w:cs="Calibri"/>
          <w:b/>
          <w:sz w:val="28"/>
          <w:szCs w:val="28"/>
        </w:rPr>
        <w:t>6</w:t>
      </w:r>
      <w:r w:rsidRPr="00DE1B3B">
        <w:rPr>
          <w:rFonts w:ascii="Times New Roman" w:hAnsi="Times New Roman" w:cs="Calibri"/>
          <w:b/>
          <w:sz w:val="28"/>
          <w:szCs w:val="28"/>
        </w:rPr>
        <w:t xml:space="preserve"> году</w:t>
      </w:r>
      <w:r>
        <w:rPr>
          <w:rFonts w:ascii="Times New Roman" w:hAnsi="Times New Roman" w:cs="Calibri"/>
          <w:b/>
          <w:sz w:val="28"/>
          <w:szCs w:val="28"/>
        </w:rPr>
        <w:t xml:space="preserve"> </w:t>
      </w:r>
    </w:p>
    <w:p w:rsidR="00482B74" w:rsidRPr="00BE2483" w:rsidRDefault="00482B74" w:rsidP="00482B74">
      <w:pPr>
        <w:widowControl w:val="0"/>
        <w:tabs>
          <w:tab w:val="left" w:pos="6005"/>
        </w:tabs>
        <w:autoSpaceDE w:val="0"/>
        <w:autoSpaceDN w:val="0"/>
        <w:spacing w:after="0" w:line="235" w:lineRule="auto"/>
        <w:jc w:val="center"/>
        <w:rPr>
          <w:rFonts w:ascii="Times New Roman" w:hAnsi="Times New Roman" w:cs="Calibri"/>
          <w:b/>
          <w:sz w:val="28"/>
          <w:szCs w:val="28"/>
        </w:rPr>
      </w:pPr>
      <w:r w:rsidRPr="00BE2483">
        <w:rPr>
          <w:rFonts w:ascii="Times New Roman" w:hAnsi="Times New Roman" w:cs="Calibri"/>
          <w:b/>
          <w:sz w:val="28"/>
          <w:szCs w:val="28"/>
        </w:rPr>
        <w:t>хозяйствующими субъектами, осуществляющими деятельность</w:t>
      </w:r>
    </w:p>
    <w:p w:rsidR="00482B74" w:rsidRPr="00BE2483" w:rsidRDefault="00482B74" w:rsidP="00482B74">
      <w:pPr>
        <w:widowControl w:val="0"/>
        <w:tabs>
          <w:tab w:val="left" w:pos="6005"/>
        </w:tabs>
        <w:autoSpaceDE w:val="0"/>
        <w:autoSpaceDN w:val="0"/>
        <w:spacing w:after="0" w:line="235" w:lineRule="auto"/>
        <w:jc w:val="center"/>
        <w:rPr>
          <w:rFonts w:ascii="Times New Roman" w:hAnsi="Times New Roman" w:cs="Calibri"/>
          <w:b/>
          <w:sz w:val="28"/>
          <w:szCs w:val="28"/>
        </w:rPr>
      </w:pPr>
      <w:r w:rsidRPr="00BE2483">
        <w:rPr>
          <w:rFonts w:ascii="Times New Roman" w:hAnsi="Times New Roman" w:cs="Calibri"/>
          <w:b/>
          <w:sz w:val="28"/>
          <w:szCs w:val="28"/>
        </w:rPr>
        <w:t>на территории Республики Татарстан, иностранных граждан,</w:t>
      </w:r>
    </w:p>
    <w:p w:rsidR="00482B74" w:rsidRPr="00BE2483" w:rsidRDefault="00482B74" w:rsidP="00482B74">
      <w:pPr>
        <w:widowControl w:val="0"/>
        <w:tabs>
          <w:tab w:val="left" w:pos="6005"/>
        </w:tabs>
        <w:autoSpaceDE w:val="0"/>
        <w:autoSpaceDN w:val="0"/>
        <w:spacing w:after="0" w:line="235" w:lineRule="auto"/>
        <w:jc w:val="center"/>
        <w:rPr>
          <w:rFonts w:ascii="Times New Roman" w:hAnsi="Times New Roman" w:cs="Calibri"/>
          <w:b/>
          <w:sz w:val="28"/>
          <w:szCs w:val="28"/>
        </w:rPr>
      </w:pPr>
      <w:r w:rsidRPr="00BE2483">
        <w:rPr>
          <w:rFonts w:ascii="Times New Roman" w:hAnsi="Times New Roman" w:cs="Calibri"/>
          <w:b/>
          <w:sz w:val="28"/>
          <w:szCs w:val="28"/>
        </w:rPr>
        <w:t>осуществляющих трудовую деятельность на основании патентов,</w:t>
      </w:r>
    </w:p>
    <w:p w:rsidR="00482B74" w:rsidRPr="00BE2483" w:rsidRDefault="00482B74" w:rsidP="00482B74">
      <w:pPr>
        <w:widowControl w:val="0"/>
        <w:tabs>
          <w:tab w:val="left" w:pos="6005"/>
        </w:tabs>
        <w:autoSpaceDE w:val="0"/>
        <w:autoSpaceDN w:val="0"/>
        <w:spacing w:after="0" w:line="235" w:lineRule="auto"/>
        <w:jc w:val="center"/>
        <w:rPr>
          <w:rFonts w:ascii="Times New Roman" w:hAnsi="Times New Roman" w:cs="Calibri"/>
          <w:b/>
          <w:sz w:val="28"/>
          <w:szCs w:val="28"/>
        </w:rPr>
      </w:pPr>
      <w:r w:rsidRPr="00BE2483">
        <w:rPr>
          <w:rFonts w:ascii="Times New Roman" w:hAnsi="Times New Roman" w:cs="Calibri"/>
          <w:b/>
          <w:sz w:val="28"/>
          <w:szCs w:val="28"/>
        </w:rPr>
        <w:t>по отдельным видам экономической деятельности</w:t>
      </w:r>
    </w:p>
    <w:p w:rsidR="00482B74" w:rsidRDefault="00482B74" w:rsidP="00482B74">
      <w:pPr>
        <w:widowControl w:val="0"/>
        <w:tabs>
          <w:tab w:val="left" w:pos="6005"/>
        </w:tabs>
        <w:autoSpaceDE w:val="0"/>
        <w:autoSpaceDN w:val="0"/>
        <w:adjustRightInd w:val="0"/>
        <w:spacing w:after="0" w:line="235" w:lineRule="auto"/>
        <w:jc w:val="center"/>
        <w:rPr>
          <w:rFonts w:ascii="Times New Roman" w:hAnsi="Times New Roman"/>
          <w:sz w:val="28"/>
          <w:szCs w:val="28"/>
        </w:rPr>
      </w:pPr>
    </w:p>
    <w:p w:rsidR="00482B74" w:rsidRDefault="00482B74" w:rsidP="00482B74">
      <w:pPr>
        <w:spacing w:after="0" w:line="240" w:lineRule="auto"/>
        <w:ind w:firstLine="539"/>
        <w:jc w:val="both"/>
        <w:rPr>
          <w:rFonts w:ascii="Times New Roman" w:eastAsia="Calibri" w:hAnsi="Times New Roman"/>
          <w:sz w:val="28"/>
          <w:szCs w:val="28"/>
        </w:rPr>
      </w:pPr>
      <w:r>
        <w:rPr>
          <w:rFonts w:ascii="Times New Roman" w:hAnsi="Times New Roman"/>
          <w:sz w:val="28"/>
          <w:szCs w:val="28"/>
        </w:rPr>
        <w:tab/>
      </w:r>
      <w:r w:rsidRPr="00BE2483">
        <w:rPr>
          <w:rFonts w:ascii="Times New Roman" w:eastAsia="Calibri" w:hAnsi="Times New Roman"/>
          <w:sz w:val="28"/>
          <w:szCs w:val="28"/>
        </w:rPr>
        <w:t xml:space="preserve">В соответствии </w:t>
      </w:r>
      <w:r w:rsidRPr="007D7B58">
        <w:rPr>
          <w:rFonts w:ascii="Times New Roman" w:eastAsia="Calibri" w:hAnsi="Times New Roman"/>
          <w:sz w:val="28"/>
          <w:szCs w:val="28"/>
        </w:rPr>
        <w:t xml:space="preserve">с </w:t>
      </w:r>
      <w:r w:rsidRPr="007D7B58">
        <w:rPr>
          <w:rFonts w:ascii="Times New Roman" w:hAnsi="Times New Roman"/>
          <w:sz w:val="28"/>
          <w:szCs w:val="28"/>
        </w:rPr>
        <w:t xml:space="preserve">пунктом 6 статьи </w:t>
      </w:r>
      <w:r w:rsidRPr="00DE1B3B">
        <w:rPr>
          <w:rFonts w:ascii="Times New Roman" w:hAnsi="Times New Roman"/>
          <w:sz w:val="28"/>
          <w:szCs w:val="28"/>
        </w:rPr>
        <w:t>18</w:t>
      </w:r>
      <w:r w:rsidRPr="00DE1B3B">
        <w:rPr>
          <w:rFonts w:ascii="Times New Roman" w:hAnsi="Times New Roman"/>
          <w:sz w:val="28"/>
          <w:szCs w:val="28"/>
          <w:vertAlign w:val="superscript"/>
        </w:rPr>
        <w:t>1</w:t>
      </w:r>
      <w:r>
        <w:rPr>
          <w:vertAlign w:val="superscript"/>
        </w:rPr>
        <w:t xml:space="preserve"> </w:t>
      </w:r>
      <w:r w:rsidRPr="00BE2483">
        <w:rPr>
          <w:rFonts w:ascii="Times New Roman" w:eastAsia="Calibri" w:hAnsi="Times New Roman"/>
          <w:sz w:val="28"/>
          <w:szCs w:val="28"/>
        </w:rPr>
        <w:t xml:space="preserve">Федерального закона </w:t>
      </w:r>
      <w:r w:rsidRPr="00156759">
        <w:rPr>
          <w:rFonts w:ascii="Times New Roman" w:eastAsia="Calibri" w:hAnsi="Times New Roman"/>
          <w:sz w:val="28"/>
          <w:szCs w:val="28"/>
        </w:rPr>
        <w:t>от 25 июля 2002 г</w:t>
      </w:r>
      <w:r>
        <w:rPr>
          <w:rFonts w:ascii="Times New Roman" w:eastAsia="Calibri" w:hAnsi="Times New Roman"/>
          <w:sz w:val="28"/>
          <w:szCs w:val="28"/>
        </w:rPr>
        <w:t>ода №</w:t>
      </w:r>
      <w:r w:rsidRPr="00156759">
        <w:rPr>
          <w:rFonts w:ascii="Times New Roman" w:eastAsia="Calibri" w:hAnsi="Times New Roman"/>
          <w:sz w:val="28"/>
          <w:szCs w:val="28"/>
        </w:rPr>
        <w:t xml:space="preserve"> 115-ФЗ </w:t>
      </w:r>
      <w:r>
        <w:rPr>
          <w:rFonts w:ascii="Times New Roman" w:eastAsia="Calibri" w:hAnsi="Times New Roman"/>
          <w:sz w:val="28"/>
          <w:szCs w:val="28"/>
        </w:rPr>
        <w:t>«</w:t>
      </w:r>
      <w:r w:rsidRPr="00BE2483">
        <w:rPr>
          <w:rFonts w:ascii="Times New Roman" w:eastAsia="Calibri" w:hAnsi="Times New Roman"/>
          <w:sz w:val="28"/>
          <w:szCs w:val="28"/>
        </w:rPr>
        <w:t>О правовом положении иностранных граждан в Российской Федерации</w:t>
      </w:r>
      <w:r>
        <w:rPr>
          <w:rFonts w:ascii="Times New Roman" w:eastAsia="Calibri" w:hAnsi="Times New Roman"/>
          <w:sz w:val="28"/>
          <w:szCs w:val="28"/>
        </w:rPr>
        <w:t>»</w:t>
      </w:r>
      <w:r w:rsidRPr="00BE2483">
        <w:rPr>
          <w:rFonts w:ascii="Times New Roman" w:eastAsia="Calibri" w:hAnsi="Times New Roman"/>
          <w:sz w:val="28"/>
          <w:szCs w:val="28"/>
        </w:rPr>
        <w:t xml:space="preserve">, </w:t>
      </w:r>
      <w:hyperlink r:id="rId12">
        <w:r>
          <w:rPr>
            <w:rFonts w:ascii="Times New Roman" w:eastAsia="Calibri" w:hAnsi="Times New Roman"/>
            <w:sz w:val="28"/>
            <w:szCs w:val="28"/>
          </w:rPr>
          <w:t>п</w:t>
        </w:r>
        <w:r w:rsidRPr="00BE2483">
          <w:rPr>
            <w:rFonts w:ascii="Times New Roman" w:eastAsia="Calibri" w:hAnsi="Times New Roman"/>
            <w:sz w:val="28"/>
            <w:szCs w:val="28"/>
          </w:rPr>
          <w:t>остановлением</w:t>
        </w:r>
      </w:hyperlink>
      <w:r w:rsidRPr="00BE2483">
        <w:rPr>
          <w:rFonts w:ascii="Times New Roman" w:eastAsia="Calibri" w:hAnsi="Times New Roman"/>
          <w:sz w:val="28"/>
          <w:szCs w:val="28"/>
        </w:rPr>
        <w:t xml:space="preserve"> Правительства Российской Федерации от </w:t>
      </w:r>
      <w:r>
        <w:rPr>
          <w:rFonts w:ascii="Times New Roman" w:eastAsia="Calibri" w:hAnsi="Times New Roman"/>
          <w:sz w:val="28"/>
          <w:szCs w:val="28"/>
        </w:rPr>
        <w:t xml:space="preserve">7 декабря </w:t>
      </w:r>
      <w:r w:rsidRPr="00BE2483">
        <w:rPr>
          <w:rFonts w:ascii="Times New Roman" w:eastAsia="Calibri" w:hAnsi="Times New Roman"/>
          <w:sz w:val="28"/>
          <w:szCs w:val="28"/>
        </w:rPr>
        <w:t xml:space="preserve">2015 </w:t>
      </w:r>
      <w:r>
        <w:rPr>
          <w:rFonts w:ascii="Times New Roman" w:eastAsia="Calibri" w:hAnsi="Times New Roman"/>
          <w:sz w:val="28"/>
          <w:szCs w:val="28"/>
        </w:rPr>
        <w:t xml:space="preserve"> г. №</w:t>
      </w:r>
      <w:r w:rsidRPr="00BE2483">
        <w:rPr>
          <w:rFonts w:ascii="Times New Roman" w:eastAsia="Calibri" w:hAnsi="Times New Roman"/>
          <w:sz w:val="28"/>
          <w:szCs w:val="28"/>
        </w:rPr>
        <w:t xml:space="preserve"> 1327 </w:t>
      </w:r>
      <w:r>
        <w:rPr>
          <w:rFonts w:ascii="Times New Roman" w:eastAsia="Calibri" w:hAnsi="Times New Roman"/>
          <w:sz w:val="28"/>
          <w:szCs w:val="28"/>
        </w:rPr>
        <w:t>«</w:t>
      </w:r>
      <w:r w:rsidRPr="00BE2483">
        <w:rPr>
          <w:rFonts w:ascii="Times New Roman" w:eastAsia="Calibri" w:hAnsi="Times New Roman"/>
          <w:sz w:val="28"/>
          <w:szCs w:val="28"/>
        </w:rPr>
        <w:t>Об утверждении Правил определения срока приведения хозяйствующими субъектами, осуществляющими деятельность на территории субъекта Российской Федерации, численности используемых ими иностранных работников в соответствие с запретом на привлечение такими хозяйствующими субъектами иностранных граждан, осуществляющих трудовую деятельность на основании патентов, по отдельным видам экономической деятельности, установленным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r>
        <w:rPr>
          <w:rFonts w:ascii="Times New Roman" w:eastAsia="Calibri" w:hAnsi="Times New Roman"/>
          <w:sz w:val="28"/>
          <w:szCs w:val="28"/>
        </w:rPr>
        <w:t>»</w:t>
      </w:r>
      <w:r w:rsidRPr="00BE2483">
        <w:rPr>
          <w:rFonts w:ascii="Times New Roman" w:eastAsia="Calibri" w:hAnsi="Times New Roman"/>
          <w:sz w:val="28"/>
          <w:szCs w:val="28"/>
        </w:rPr>
        <w:t xml:space="preserve"> </w:t>
      </w:r>
      <w:r w:rsidRPr="00BE2483">
        <w:rPr>
          <w:rFonts w:ascii="Times New Roman" w:eastAsia="Calibri" w:hAnsi="Times New Roman"/>
          <w:b/>
          <w:sz w:val="28"/>
          <w:szCs w:val="28"/>
        </w:rPr>
        <w:t>постановляю:</w:t>
      </w:r>
    </w:p>
    <w:p w:rsidR="00482B74" w:rsidRPr="00591A1E" w:rsidRDefault="00482B74" w:rsidP="00482B74">
      <w:pPr>
        <w:spacing w:after="0" w:line="240" w:lineRule="auto"/>
        <w:ind w:firstLine="539"/>
        <w:jc w:val="both"/>
        <w:rPr>
          <w:rFonts w:ascii="Times New Roman" w:eastAsia="Calibri" w:hAnsi="Times New Roman"/>
          <w:sz w:val="28"/>
          <w:szCs w:val="28"/>
        </w:rPr>
      </w:pPr>
      <w:r>
        <w:rPr>
          <w:rFonts w:ascii="Times New Roman" w:eastAsia="Calibri" w:hAnsi="Times New Roman"/>
          <w:sz w:val="28"/>
          <w:szCs w:val="28"/>
        </w:rPr>
        <w:t>1. Установить, что до 31 декабря 2026</w:t>
      </w:r>
      <w:r w:rsidRPr="00591A1E">
        <w:rPr>
          <w:rFonts w:ascii="Times New Roman" w:eastAsia="Calibri" w:hAnsi="Times New Roman"/>
          <w:sz w:val="28"/>
          <w:szCs w:val="28"/>
        </w:rPr>
        <w:t xml:space="preserve"> год</w:t>
      </w:r>
      <w:r>
        <w:rPr>
          <w:rFonts w:ascii="Times New Roman" w:eastAsia="Calibri" w:hAnsi="Times New Roman"/>
          <w:sz w:val="28"/>
          <w:szCs w:val="28"/>
        </w:rPr>
        <w:t>а включительно</w:t>
      </w:r>
      <w:r w:rsidRPr="00591A1E">
        <w:rPr>
          <w:rFonts w:ascii="Times New Roman" w:eastAsia="Calibri" w:hAnsi="Times New Roman"/>
          <w:sz w:val="28"/>
          <w:szCs w:val="28"/>
        </w:rPr>
        <w:t xml:space="preserve"> </w:t>
      </w:r>
      <w:r>
        <w:rPr>
          <w:rFonts w:ascii="Times New Roman" w:eastAsia="Calibri" w:hAnsi="Times New Roman"/>
          <w:sz w:val="28"/>
          <w:szCs w:val="28"/>
        </w:rPr>
        <w:t xml:space="preserve">хозяйствующим субъектам, осуществляющим деятельность на территории Республики Татарстан, запрещается привлекать иностранных граждан, </w:t>
      </w:r>
      <w:r w:rsidRPr="00591A1E">
        <w:rPr>
          <w:rFonts w:ascii="Times New Roman" w:eastAsia="Calibri" w:hAnsi="Times New Roman"/>
          <w:sz w:val="28"/>
          <w:szCs w:val="28"/>
        </w:rPr>
        <w:t xml:space="preserve">осуществляющих трудовую деятельность на основании патентов, по следующим видам экономической деятельности, предусмотренным Общероссийским </w:t>
      </w:r>
      <w:hyperlink r:id="rId13">
        <w:r w:rsidRPr="00591A1E">
          <w:rPr>
            <w:rFonts w:ascii="Times New Roman" w:eastAsia="Calibri" w:hAnsi="Times New Roman"/>
            <w:sz w:val="28"/>
            <w:szCs w:val="28"/>
          </w:rPr>
          <w:t>классификатором</w:t>
        </w:r>
      </w:hyperlink>
      <w:r w:rsidRPr="00591A1E">
        <w:rPr>
          <w:rFonts w:ascii="Times New Roman" w:eastAsia="Calibri" w:hAnsi="Times New Roman"/>
          <w:sz w:val="28"/>
          <w:szCs w:val="28"/>
        </w:rPr>
        <w:t xml:space="preserve"> видов экономической деятельности (далее - ОКВЭД):</w:t>
      </w:r>
    </w:p>
    <w:p w:rsidR="00482B74" w:rsidRPr="00CD47C8" w:rsidRDefault="00482B74" w:rsidP="00482B74">
      <w:pPr>
        <w:spacing w:after="0" w:line="240" w:lineRule="auto"/>
        <w:ind w:firstLine="567"/>
        <w:jc w:val="both"/>
        <w:rPr>
          <w:rFonts w:ascii="Times New Roman" w:hAnsi="Times New Roman"/>
          <w:sz w:val="28"/>
          <w:szCs w:val="28"/>
        </w:rPr>
      </w:pPr>
      <w:r w:rsidRPr="00CD47C8">
        <w:rPr>
          <w:rFonts w:ascii="Times New Roman" w:hAnsi="Times New Roman"/>
          <w:sz w:val="28"/>
          <w:szCs w:val="28"/>
        </w:rPr>
        <w:t xml:space="preserve">перевозка опасных грузов (код ОКВЭД 49.20.1); </w:t>
      </w:r>
    </w:p>
    <w:p w:rsidR="00482B74" w:rsidRPr="00CD47C8" w:rsidRDefault="00482B74" w:rsidP="00482B74">
      <w:pPr>
        <w:spacing w:after="0" w:line="240" w:lineRule="auto"/>
        <w:ind w:firstLine="567"/>
        <w:jc w:val="both"/>
        <w:rPr>
          <w:rFonts w:ascii="Times New Roman" w:hAnsi="Times New Roman"/>
          <w:sz w:val="28"/>
          <w:szCs w:val="28"/>
        </w:rPr>
      </w:pPr>
      <w:r w:rsidRPr="00CD47C8">
        <w:rPr>
          <w:rFonts w:ascii="Times New Roman" w:hAnsi="Times New Roman"/>
          <w:sz w:val="28"/>
          <w:szCs w:val="28"/>
        </w:rPr>
        <w:t xml:space="preserve"> деятельность легкового такси и арендованных легковых автомобилей с водителем (код ОКВЭД 49.32);</w:t>
      </w:r>
    </w:p>
    <w:p w:rsidR="00482B74" w:rsidRPr="00CD47C8" w:rsidRDefault="00482B74" w:rsidP="00482B74">
      <w:pPr>
        <w:tabs>
          <w:tab w:val="left" w:pos="426"/>
        </w:tabs>
        <w:spacing w:after="0" w:line="240" w:lineRule="auto"/>
        <w:ind w:firstLine="567"/>
        <w:jc w:val="both"/>
        <w:rPr>
          <w:rFonts w:ascii="Times New Roman" w:hAnsi="Times New Roman"/>
          <w:sz w:val="28"/>
          <w:szCs w:val="28"/>
        </w:rPr>
      </w:pPr>
      <w:r w:rsidRPr="00CD47C8">
        <w:rPr>
          <w:rFonts w:ascii="Times New Roman" w:hAnsi="Times New Roman"/>
          <w:sz w:val="28"/>
          <w:szCs w:val="28"/>
        </w:rPr>
        <w:t xml:space="preserve"> деятельность по предоставлению финансовых услуг, кроме услуг по страхованию и пенсионному обеспечению (код ОКВЭД 64);</w:t>
      </w:r>
    </w:p>
    <w:p w:rsidR="00482B74" w:rsidRPr="00CD47C8" w:rsidRDefault="00482B74" w:rsidP="00482B74">
      <w:pPr>
        <w:tabs>
          <w:tab w:val="left" w:pos="426"/>
        </w:tabs>
        <w:autoSpaceDE w:val="0"/>
        <w:autoSpaceDN w:val="0"/>
        <w:adjustRightInd w:val="0"/>
        <w:spacing w:after="0" w:line="240" w:lineRule="auto"/>
        <w:ind w:firstLine="567"/>
        <w:jc w:val="both"/>
        <w:rPr>
          <w:rFonts w:ascii="Times New Roman" w:hAnsi="Times New Roman"/>
          <w:sz w:val="28"/>
          <w:szCs w:val="28"/>
        </w:rPr>
      </w:pPr>
      <w:r w:rsidRPr="00CD47C8">
        <w:rPr>
          <w:rFonts w:ascii="Times New Roman" w:hAnsi="Times New Roman"/>
          <w:sz w:val="28"/>
          <w:szCs w:val="28"/>
        </w:rPr>
        <w:t xml:space="preserve"> страхование, перестрахование, деятельность негосударственных пенсионных фондов, кроме обязательного социального обеспечения (код ОКВЭД 65);</w:t>
      </w:r>
    </w:p>
    <w:p w:rsidR="00482B74" w:rsidRPr="00CD47C8" w:rsidRDefault="00482B74" w:rsidP="00482B74">
      <w:pPr>
        <w:spacing w:after="0" w:line="240" w:lineRule="auto"/>
        <w:ind w:firstLine="709"/>
        <w:jc w:val="both"/>
        <w:rPr>
          <w:rFonts w:ascii="Times New Roman" w:hAnsi="Times New Roman"/>
          <w:sz w:val="28"/>
          <w:szCs w:val="28"/>
        </w:rPr>
      </w:pPr>
      <w:r w:rsidRPr="00CD47C8">
        <w:rPr>
          <w:rFonts w:ascii="Times New Roman" w:hAnsi="Times New Roman"/>
          <w:sz w:val="28"/>
          <w:szCs w:val="28"/>
        </w:rPr>
        <w:t>деятельность вспомогательная в сфере финансовых услуг и страхования (код ОКВЭД 66);</w:t>
      </w:r>
    </w:p>
    <w:p w:rsidR="00482B74" w:rsidRPr="00CD47C8" w:rsidRDefault="00482B74" w:rsidP="00482B74">
      <w:pPr>
        <w:spacing w:after="0" w:line="240" w:lineRule="auto"/>
        <w:ind w:firstLine="709"/>
        <w:jc w:val="both"/>
        <w:rPr>
          <w:rFonts w:ascii="Times New Roman" w:hAnsi="Times New Roman"/>
          <w:sz w:val="28"/>
          <w:szCs w:val="28"/>
        </w:rPr>
      </w:pPr>
      <w:r w:rsidRPr="00CD47C8">
        <w:rPr>
          <w:rFonts w:ascii="Times New Roman" w:hAnsi="Times New Roman"/>
          <w:sz w:val="28"/>
          <w:szCs w:val="28"/>
        </w:rPr>
        <w:t>деятельность в области права и бухгалтерского учета (код ОКВЭД 69);</w:t>
      </w:r>
    </w:p>
    <w:p w:rsidR="00482B74" w:rsidRPr="00CD47C8" w:rsidRDefault="00482B74" w:rsidP="00482B74">
      <w:pPr>
        <w:spacing w:after="0" w:line="240" w:lineRule="auto"/>
        <w:ind w:firstLine="709"/>
        <w:jc w:val="both"/>
        <w:rPr>
          <w:rFonts w:ascii="Times New Roman" w:hAnsi="Times New Roman"/>
          <w:sz w:val="28"/>
          <w:szCs w:val="28"/>
        </w:rPr>
      </w:pPr>
      <w:r w:rsidRPr="00CD47C8">
        <w:rPr>
          <w:rFonts w:ascii="Times New Roman" w:hAnsi="Times New Roman"/>
          <w:sz w:val="28"/>
          <w:szCs w:val="28"/>
        </w:rPr>
        <w:t>деятельность ветеринарная (код ОКВЭД 75);</w:t>
      </w:r>
    </w:p>
    <w:p w:rsidR="00482B74" w:rsidRPr="00CD47C8" w:rsidRDefault="00482B74" w:rsidP="00482B74">
      <w:pPr>
        <w:spacing w:after="0" w:line="240" w:lineRule="auto"/>
        <w:ind w:firstLine="709"/>
        <w:jc w:val="both"/>
        <w:rPr>
          <w:rFonts w:ascii="Times New Roman" w:hAnsi="Times New Roman"/>
          <w:sz w:val="28"/>
          <w:szCs w:val="28"/>
        </w:rPr>
      </w:pPr>
      <w:r w:rsidRPr="00CD47C8">
        <w:rPr>
          <w:rFonts w:ascii="Times New Roman" w:hAnsi="Times New Roman"/>
          <w:sz w:val="28"/>
          <w:szCs w:val="28"/>
        </w:rPr>
        <w:t>деятельность охранных служб, в том числе частных (код ОКВЭД 80.10);</w:t>
      </w:r>
    </w:p>
    <w:p w:rsidR="00482B74" w:rsidRPr="00CD47C8" w:rsidRDefault="00482B74" w:rsidP="00482B74">
      <w:pPr>
        <w:spacing w:after="0" w:line="240" w:lineRule="auto"/>
        <w:ind w:firstLine="709"/>
        <w:jc w:val="both"/>
        <w:rPr>
          <w:rFonts w:ascii="Times New Roman" w:hAnsi="Times New Roman"/>
          <w:sz w:val="28"/>
          <w:szCs w:val="28"/>
        </w:rPr>
      </w:pPr>
      <w:r w:rsidRPr="00CD47C8">
        <w:rPr>
          <w:rFonts w:ascii="Times New Roman" w:hAnsi="Times New Roman"/>
          <w:sz w:val="28"/>
          <w:szCs w:val="28"/>
        </w:rPr>
        <w:t xml:space="preserve">деятельность по организации и проведению азартных игр и заключению пари, по организации и проведению лотерей (код ОКВЭД 92); </w:t>
      </w:r>
    </w:p>
    <w:p w:rsidR="00482B74" w:rsidRPr="00BC623E" w:rsidRDefault="00482B74" w:rsidP="00482B74">
      <w:pPr>
        <w:spacing w:after="0" w:line="240" w:lineRule="auto"/>
        <w:ind w:firstLine="709"/>
        <w:jc w:val="both"/>
        <w:rPr>
          <w:rFonts w:ascii="Times New Roman" w:hAnsi="Times New Roman"/>
          <w:sz w:val="28"/>
          <w:szCs w:val="28"/>
        </w:rPr>
      </w:pPr>
      <w:r w:rsidRPr="00BC623E">
        <w:rPr>
          <w:rFonts w:ascii="Times New Roman" w:hAnsi="Times New Roman"/>
          <w:sz w:val="28"/>
          <w:szCs w:val="28"/>
        </w:rPr>
        <w:lastRenderedPageBreak/>
        <w:t>ремонт компьютеров, предметов личного потребления и хозяйственно-бытового назначения (код ОКВЭД 95).</w:t>
      </w:r>
    </w:p>
    <w:p w:rsidR="00482B74" w:rsidRPr="00BC623E" w:rsidRDefault="00482B74" w:rsidP="00482B74">
      <w:pPr>
        <w:widowControl w:val="0"/>
        <w:tabs>
          <w:tab w:val="left" w:pos="6005"/>
          <w:tab w:val="left" w:pos="9072"/>
        </w:tabs>
        <w:autoSpaceDE w:val="0"/>
        <w:autoSpaceDN w:val="0"/>
        <w:spacing w:after="0" w:line="240" w:lineRule="auto"/>
        <w:ind w:firstLine="710"/>
        <w:jc w:val="both"/>
        <w:rPr>
          <w:rFonts w:ascii="Times New Roman" w:eastAsia="Calibri" w:hAnsi="Times New Roman"/>
          <w:sz w:val="28"/>
          <w:szCs w:val="28"/>
        </w:rPr>
      </w:pPr>
      <w:r w:rsidRPr="00BC623E">
        <w:rPr>
          <w:rFonts w:ascii="Times New Roman" w:eastAsia="Calibri" w:hAnsi="Times New Roman"/>
          <w:sz w:val="28"/>
          <w:szCs w:val="28"/>
        </w:rPr>
        <w:t xml:space="preserve">2. Установить, что срок приведения хозяйствующими субъектами, осуществляющими деятельность на территории Республики Татарстан, численности используемых ими иностранных работников в соответствие с запретом, предусмотренным </w:t>
      </w:r>
      <w:hyperlink w:anchor="P15">
        <w:r w:rsidRPr="00BC623E">
          <w:rPr>
            <w:rFonts w:ascii="Times New Roman" w:eastAsia="Calibri" w:hAnsi="Times New Roman"/>
            <w:sz w:val="28"/>
            <w:szCs w:val="28"/>
          </w:rPr>
          <w:t>пунктом 1</w:t>
        </w:r>
      </w:hyperlink>
      <w:r w:rsidRPr="00BC623E">
        <w:rPr>
          <w:rFonts w:ascii="Times New Roman" w:eastAsia="Calibri" w:hAnsi="Times New Roman"/>
          <w:sz w:val="28"/>
          <w:szCs w:val="28"/>
        </w:rPr>
        <w:t xml:space="preserve"> настоящего </w:t>
      </w:r>
      <w:r>
        <w:rPr>
          <w:rFonts w:ascii="Times New Roman" w:eastAsia="Calibri" w:hAnsi="Times New Roman"/>
          <w:sz w:val="28"/>
          <w:szCs w:val="28"/>
        </w:rPr>
        <w:t>Указ</w:t>
      </w:r>
      <w:r w:rsidRPr="00BC623E">
        <w:rPr>
          <w:rFonts w:ascii="Times New Roman" w:eastAsia="Calibri" w:hAnsi="Times New Roman"/>
          <w:sz w:val="28"/>
          <w:szCs w:val="28"/>
        </w:rPr>
        <w:t>а</w:t>
      </w:r>
      <w:r w:rsidRPr="00355A68">
        <w:rPr>
          <w:rFonts w:ascii="Times New Roman" w:eastAsia="Calibri" w:hAnsi="Times New Roman"/>
          <w:sz w:val="28"/>
          <w:szCs w:val="28"/>
        </w:rPr>
        <w:t>, для каждого вида</w:t>
      </w:r>
      <w:r w:rsidRPr="00BC623E">
        <w:rPr>
          <w:rFonts w:ascii="Times New Roman" w:eastAsia="Calibri" w:hAnsi="Times New Roman"/>
          <w:sz w:val="28"/>
          <w:szCs w:val="28"/>
        </w:rPr>
        <w:t xml:space="preserve"> экономической деятельности</w:t>
      </w:r>
      <w:r>
        <w:rPr>
          <w:rFonts w:ascii="Times New Roman" w:eastAsia="Calibri" w:hAnsi="Times New Roman"/>
          <w:sz w:val="28"/>
          <w:szCs w:val="28"/>
        </w:rPr>
        <w:t>,</w:t>
      </w:r>
      <w:r w:rsidRPr="00BC623E">
        <w:rPr>
          <w:rFonts w:ascii="Times New Roman" w:eastAsia="Calibri" w:hAnsi="Times New Roman"/>
          <w:sz w:val="28"/>
          <w:szCs w:val="28"/>
        </w:rPr>
        <w:t xml:space="preserve"> </w:t>
      </w:r>
      <w:r>
        <w:rPr>
          <w:rFonts w:ascii="Times New Roman" w:eastAsia="Calibri" w:hAnsi="Times New Roman"/>
          <w:sz w:val="28"/>
          <w:szCs w:val="28"/>
        </w:rPr>
        <w:t>указ</w:t>
      </w:r>
      <w:r w:rsidRPr="00BC623E">
        <w:rPr>
          <w:rFonts w:ascii="Times New Roman" w:eastAsia="Calibri" w:hAnsi="Times New Roman"/>
          <w:sz w:val="28"/>
          <w:szCs w:val="28"/>
        </w:rPr>
        <w:t>анн</w:t>
      </w:r>
      <w:r>
        <w:rPr>
          <w:rFonts w:ascii="Times New Roman" w:eastAsia="Calibri" w:hAnsi="Times New Roman"/>
          <w:sz w:val="28"/>
          <w:szCs w:val="28"/>
        </w:rPr>
        <w:t>ого</w:t>
      </w:r>
      <w:r w:rsidRPr="00BC623E">
        <w:rPr>
          <w:rFonts w:ascii="Times New Roman" w:eastAsia="Calibri" w:hAnsi="Times New Roman"/>
          <w:sz w:val="28"/>
          <w:szCs w:val="28"/>
        </w:rPr>
        <w:t xml:space="preserve"> в пункте 1 настоящего </w:t>
      </w:r>
      <w:r>
        <w:rPr>
          <w:rFonts w:ascii="Times New Roman" w:eastAsia="Calibri" w:hAnsi="Times New Roman"/>
          <w:sz w:val="28"/>
          <w:szCs w:val="28"/>
        </w:rPr>
        <w:t>Указ</w:t>
      </w:r>
      <w:r w:rsidRPr="00BC623E">
        <w:rPr>
          <w:rFonts w:ascii="Times New Roman" w:eastAsia="Calibri" w:hAnsi="Times New Roman"/>
          <w:sz w:val="28"/>
          <w:szCs w:val="28"/>
        </w:rPr>
        <w:t xml:space="preserve">а, составляет </w:t>
      </w:r>
      <w:r>
        <w:rPr>
          <w:rFonts w:ascii="Times New Roman" w:eastAsia="Calibri" w:hAnsi="Times New Roman"/>
          <w:sz w:val="28"/>
          <w:szCs w:val="28"/>
        </w:rPr>
        <w:t xml:space="preserve">три </w:t>
      </w:r>
      <w:r w:rsidRPr="00BC623E">
        <w:rPr>
          <w:rFonts w:ascii="Times New Roman" w:eastAsia="Calibri" w:hAnsi="Times New Roman"/>
          <w:sz w:val="28"/>
          <w:szCs w:val="28"/>
        </w:rPr>
        <w:t xml:space="preserve">месяца со дня вступления в силу настоящего </w:t>
      </w:r>
      <w:r>
        <w:rPr>
          <w:rFonts w:ascii="Times New Roman" w:eastAsia="Calibri" w:hAnsi="Times New Roman"/>
          <w:sz w:val="28"/>
          <w:szCs w:val="28"/>
        </w:rPr>
        <w:t>Указ</w:t>
      </w:r>
      <w:r w:rsidRPr="00BC623E">
        <w:rPr>
          <w:rFonts w:ascii="Times New Roman" w:eastAsia="Calibri" w:hAnsi="Times New Roman"/>
          <w:sz w:val="28"/>
          <w:szCs w:val="28"/>
        </w:rPr>
        <w:t>а.</w:t>
      </w:r>
    </w:p>
    <w:p w:rsidR="00482B74" w:rsidRPr="00853333" w:rsidRDefault="00482B74" w:rsidP="00482B74">
      <w:pPr>
        <w:spacing w:after="0" w:line="240" w:lineRule="auto"/>
        <w:ind w:firstLine="540"/>
        <w:jc w:val="both"/>
        <w:rPr>
          <w:rFonts w:ascii="Times New Roman" w:hAnsi="Times New Roman"/>
          <w:sz w:val="28"/>
          <w:szCs w:val="28"/>
        </w:rPr>
      </w:pPr>
      <w:r w:rsidRPr="00BC623E">
        <w:rPr>
          <w:rFonts w:ascii="Times New Roman" w:hAnsi="Times New Roman"/>
          <w:sz w:val="28"/>
          <w:szCs w:val="28"/>
        </w:rPr>
        <w:t xml:space="preserve">3. Настоящий </w:t>
      </w:r>
      <w:r>
        <w:rPr>
          <w:rFonts w:ascii="Times New Roman" w:hAnsi="Times New Roman"/>
          <w:sz w:val="28"/>
          <w:szCs w:val="28"/>
        </w:rPr>
        <w:t>Указ</w:t>
      </w:r>
      <w:r w:rsidRPr="00BC623E">
        <w:rPr>
          <w:rFonts w:ascii="Times New Roman" w:hAnsi="Times New Roman"/>
          <w:sz w:val="28"/>
          <w:szCs w:val="28"/>
        </w:rPr>
        <w:t xml:space="preserve"> вступает в силу </w:t>
      </w:r>
      <w:r>
        <w:rPr>
          <w:rFonts w:ascii="Times New Roman" w:hAnsi="Times New Roman"/>
          <w:sz w:val="28"/>
          <w:szCs w:val="28"/>
          <w:lang w:val="en-US"/>
        </w:rPr>
        <w:t>c</w:t>
      </w:r>
      <w:r w:rsidRPr="00AB2F41">
        <w:rPr>
          <w:rFonts w:ascii="Times New Roman" w:hAnsi="Times New Roman"/>
          <w:sz w:val="28"/>
          <w:szCs w:val="28"/>
        </w:rPr>
        <w:t xml:space="preserve"> 1 января 2026 года</w:t>
      </w:r>
      <w:r w:rsidRPr="00BC623E">
        <w:rPr>
          <w:rFonts w:ascii="Times New Roman" w:hAnsi="Times New Roman"/>
          <w:sz w:val="28"/>
          <w:szCs w:val="28"/>
        </w:rPr>
        <w:t>.</w:t>
      </w:r>
      <w:r>
        <w:rPr>
          <w:rFonts w:ascii="Times New Roman" w:hAnsi="Times New Roman"/>
          <w:sz w:val="28"/>
          <w:szCs w:val="28"/>
        </w:rPr>
        <w:t xml:space="preserve"> </w:t>
      </w:r>
    </w:p>
    <w:p w:rsidR="00482B74" w:rsidRPr="00853333" w:rsidRDefault="00482B74" w:rsidP="00482B74">
      <w:pPr>
        <w:widowControl w:val="0"/>
        <w:tabs>
          <w:tab w:val="left" w:pos="6005"/>
          <w:tab w:val="left" w:pos="9072"/>
        </w:tabs>
        <w:autoSpaceDE w:val="0"/>
        <w:autoSpaceDN w:val="0"/>
        <w:spacing w:after="0" w:line="240" w:lineRule="auto"/>
        <w:ind w:right="-1" w:firstLine="710"/>
        <w:jc w:val="both"/>
        <w:rPr>
          <w:rFonts w:ascii="Times New Roman" w:hAnsi="Times New Roman"/>
          <w:sz w:val="28"/>
          <w:szCs w:val="28"/>
        </w:rPr>
      </w:pPr>
    </w:p>
    <w:p w:rsidR="00482B74" w:rsidRDefault="00482B74" w:rsidP="00482B74">
      <w:pPr>
        <w:tabs>
          <w:tab w:val="left" w:pos="6005"/>
        </w:tabs>
        <w:autoSpaceDE w:val="0"/>
        <w:autoSpaceDN w:val="0"/>
        <w:adjustRightInd w:val="0"/>
        <w:spacing w:after="0" w:line="240" w:lineRule="auto"/>
        <w:ind w:right="-1" w:firstLine="709"/>
        <w:jc w:val="both"/>
        <w:rPr>
          <w:rFonts w:ascii="Times New Roman" w:hAnsi="Times New Roman"/>
          <w:color w:val="0D0D0D"/>
          <w:sz w:val="28"/>
          <w:szCs w:val="28"/>
        </w:rPr>
      </w:pPr>
    </w:p>
    <w:p w:rsidR="00482B74" w:rsidRDefault="00482B74" w:rsidP="00482B74">
      <w:pPr>
        <w:tabs>
          <w:tab w:val="left" w:pos="6005"/>
        </w:tabs>
        <w:autoSpaceDE w:val="0"/>
        <w:autoSpaceDN w:val="0"/>
        <w:adjustRightInd w:val="0"/>
        <w:spacing w:after="0" w:line="240" w:lineRule="auto"/>
        <w:ind w:right="-1" w:firstLine="709"/>
        <w:jc w:val="both"/>
        <w:rPr>
          <w:rFonts w:ascii="Times New Roman" w:hAnsi="Times New Roman"/>
          <w:color w:val="0D0D0D"/>
          <w:sz w:val="28"/>
          <w:szCs w:val="28"/>
        </w:rPr>
      </w:pPr>
    </w:p>
    <w:p w:rsidR="00482B74" w:rsidRPr="00F13CBF" w:rsidRDefault="00482B74" w:rsidP="00482B74">
      <w:pPr>
        <w:autoSpaceDE w:val="0"/>
        <w:autoSpaceDN w:val="0"/>
        <w:adjustRightInd w:val="0"/>
        <w:spacing w:after="0" w:line="240" w:lineRule="auto"/>
        <w:ind w:firstLine="708"/>
        <w:jc w:val="both"/>
        <w:rPr>
          <w:rFonts w:ascii="Times New Roman" w:hAnsi="Times New Roman"/>
          <w:b/>
          <w:bCs/>
          <w:sz w:val="28"/>
          <w:szCs w:val="28"/>
        </w:rPr>
      </w:pPr>
      <w:r w:rsidRPr="00F13CBF">
        <w:rPr>
          <w:rFonts w:ascii="Times New Roman" w:hAnsi="Times New Roman"/>
          <w:b/>
          <w:bCs/>
          <w:sz w:val="28"/>
          <w:szCs w:val="28"/>
        </w:rPr>
        <w:t xml:space="preserve">      Раис</w:t>
      </w:r>
    </w:p>
    <w:p w:rsidR="00482B74" w:rsidRDefault="00482B74" w:rsidP="00482B74">
      <w:pPr>
        <w:autoSpaceDE w:val="0"/>
        <w:autoSpaceDN w:val="0"/>
        <w:adjustRightInd w:val="0"/>
        <w:spacing w:after="0" w:line="240" w:lineRule="auto"/>
        <w:jc w:val="both"/>
        <w:rPr>
          <w:rFonts w:ascii="Times New Roman" w:hAnsi="Times New Roman"/>
          <w:b/>
          <w:bCs/>
          <w:sz w:val="28"/>
          <w:szCs w:val="28"/>
        </w:rPr>
      </w:pPr>
      <w:r w:rsidRPr="00F13CBF">
        <w:rPr>
          <w:rFonts w:ascii="Times New Roman" w:hAnsi="Times New Roman"/>
          <w:b/>
          <w:bCs/>
          <w:sz w:val="28"/>
          <w:szCs w:val="28"/>
        </w:rPr>
        <w:t>Республики Татарстан</w:t>
      </w:r>
      <w:r w:rsidRPr="00F13CBF">
        <w:rPr>
          <w:rFonts w:ascii="Times New Roman" w:hAnsi="Times New Roman"/>
          <w:b/>
          <w:bCs/>
          <w:sz w:val="28"/>
          <w:szCs w:val="28"/>
        </w:rPr>
        <w:tab/>
      </w:r>
      <w:r w:rsidRPr="00F13CBF">
        <w:rPr>
          <w:rFonts w:ascii="Times New Roman" w:hAnsi="Times New Roman"/>
          <w:b/>
          <w:bCs/>
          <w:sz w:val="28"/>
          <w:szCs w:val="28"/>
        </w:rPr>
        <w:tab/>
      </w:r>
      <w:r w:rsidRPr="00F13CBF">
        <w:rPr>
          <w:rFonts w:ascii="Times New Roman" w:hAnsi="Times New Roman"/>
          <w:b/>
          <w:bCs/>
          <w:sz w:val="28"/>
          <w:szCs w:val="28"/>
        </w:rPr>
        <w:tab/>
      </w:r>
      <w:r w:rsidRPr="00F13CBF">
        <w:rPr>
          <w:rFonts w:ascii="Times New Roman" w:hAnsi="Times New Roman"/>
          <w:b/>
          <w:bCs/>
          <w:sz w:val="28"/>
          <w:szCs w:val="28"/>
        </w:rPr>
        <w:tab/>
      </w:r>
      <w:r w:rsidRPr="00F13CBF">
        <w:rPr>
          <w:rFonts w:ascii="Times New Roman" w:hAnsi="Times New Roman"/>
          <w:b/>
          <w:bCs/>
          <w:sz w:val="28"/>
          <w:szCs w:val="28"/>
        </w:rPr>
        <w:tab/>
      </w:r>
      <w:r w:rsidRPr="00F13CBF">
        <w:rPr>
          <w:rFonts w:ascii="Times New Roman" w:hAnsi="Times New Roman"/>
          <w:b/>
          <w:bCs/>
          <w:sz w:val="28"/>
          <w:szCs w:val="28"/>
        </w:rPr>
        <w:tab/>
        <w:t>Р.Н</w:t>
      </w:r>
      <w:r>
        <w:rPr>
          <w:rFonts w:ascii="Times New Roman" w:hAnsi="Times New Roman"/>
          <w:b/>
          <w:bCs/>
          <w:sz w:val="28"/>
          <w:szCs w:val="28"/>
        </w:rPr>
        <w:t>.</w:t>
      </w:r>
      <w:r w:rsidRPr="00F13CBF">
        <w:rPr>
          <w:rFonts w:ascii="Times New Roman" w:hAnsi="Times New Roman"/>
          <w:b/>
          <w:bCs/>
          <w:sz w:val="28"/>
          <w:szCs w:val="28"/>
        </w:rPr>
        <w:t>Минниханов</w:t>
      </w:r>
    </w:p>
    <w:p w:rsidR="00482B74" w:rsidRDefault="00482B74" w:rsidP="00482B74">
      <w:pPr>
        <w:autoSpaceDE w:val="0"/>
        <w:autoSpaceDN w:val="0"/>
        <w:adjustRightInd w:val="0"/>
        <w:spacing w:after="0" w:line="240" w:lineRule="auto"/>
        <w:jc w:val="both"/>
        <w:rPr>
          <w:rFonts w:ascii="Times New Roman" w:hAnsi="Times New Roman"/>
          <w:b/>
          <w:bCs/>
          <w:sz w:val="28"/>
          <w:szCs w:val="28"/>
        </w:rPr>
      </w:pPr>
    </w:p>
    <w:p w:rsidR="00482B74" w:rsidRDefault="00482B74" w:rsidP="00482B74">
      <w:pPr>
        <w:widowControl w:val="0"/>
        <w:autoSpaceDE w:val="0"/>
        <w:autoSpaceDN w:val="0"/>
        <w:adjustRightInd w:val="0"/>
        <w:spacing w:after="0" w:line="240" w:lineRule="auto"/>
        <w:rPr>
          <w:rFonts w:ascii="Times New Roman" w:eastAsia="Calibri" w:hAnsi="Times New Roman"/>
          <w:sz w:val="28"/>
          <w:szCs w:val="28"/>
        </w:rPr>
      </w:pPr>
    </w:p>
    <w:p w:rsidR="00482B74" w:rsidRDefault="00482B74" w:rsidP="00482B74">
      <w:pPr>
        <w:widowControl w:val="0"/>
        <w:autoSpaceDE w:val="0"/>
        <w:autoSpaceDN w:val="0"/>
        <w:adjustRightInd w:val="0"/>
        <w:spacing w:after="0" w:line="240" w:lineRule="auto"/>
        <w:rPr>
          <w:rFonts w:ascii="Times New Roman" w:eastAsia="Calibri" w:hAnsi="Times New Roman"/>
          <w:sz w:val="28"/>
          <w:szCs w:val="28"/>
        </w:rPr>
      </w:pPr>
    </w:p>
    <w:p w:rsidR="00482B74" w:rsidRDefault="00482B74" w:rsidP="00482B74">
      <w:pPr>
        <w:widowControl w:val="0"/>
        <w:autoSpaceDE w:val="0"/>
        <w:autoSpaceDN w:val="0"/>
        <w:adjustRightInd w:val="0"/>
        <w:spacing w:after="0" w:line="240" w:lineRule="auto"/>
        <w:rPr>
          <w:rFonts w:ascii="Times New Roman" w:eastAsia="Calibri" w:hAnsi="Times New Roman"/>
          <w:sz w:val="28"/>
          <w:szCs w:val="28"/>
        </w:rPr>
      </w:pPr>
    </w:p>
    <w:p w:rsidR="00482B74" w:rsidRDefault="00482B74" w:rsidP="00482B74">
      <w:pPr>
        <w:widowControl w:val="0"/>
        <w:autoSpaceDE w:val="0"/>
        <w:autoSpaceDN w:val="0"/>
        <w:adjustRightInd w:val="0"/>
        <w:spacing w:after="0" w:line="240" w:lineRule="auto"/>
        <w:rPr>
          <w:rFonts w:ascii="Times New Roman" w:eastAsia="Calibri" w:hAnsi="Times New Roman"/>
          <w:sz w:val="28"/>
          <w:szCs w:val="28"/>
        </w:rPr>
      </w:pPr>
    </w:p>
    <w:p w:rsidR="00482B74" w:rsidRDefault="00482B74" w:rsidP="00482B74">
      <w:pPr>
        <w:widowControl w:val="0"/>
        <w:autoSpaceDE w:val="0"/>
        <w:autoSpaceDN w:val="0"/>
        <w:adjustRightInd w:val="0"/>
        <w:spacing w:after="0" w:line="240" w:lineRule="auto"/>
        <w:rPr>
          <w:rFonts w:ascii="Times New Roman" w:eastAsia="Calibri" w:hAnsi="Times New Roman"/>
          <w:sz w:val="28"/>
          <w:szCs w:val="28"/>
        </w:rPr>
      </w:pPr>
    </w:p>
    <w:p w:rsidR="00482B74" w:rsidRDefault="00482B74" w:rsidP="00482B74">
      <w:pPr>
        <w:widowControl w:val="0"/>
        <w:autoSpaceDE w:val="0"/>
        <w:autoSpaceDN w:val="0"/>
        <w:adjustRightInd w:val="0"/>
        <w:spacing w:after="0" w:line="240" w:lineRule="auto"/>
        <w:rPr>
          <w:rFonts w:ascii="Times New Roman" w:eastAsia="Calibri" w:hAnsi="Times New Roman"/>
          <w:sz w:val="28"/>
          <w:szCs w:val="28"/>
        </w:rPr>
      </w:pPr>
    </w:p>
    <w:p w:rsidR="00482B74" w:rsidRDefault="00482B74" w:rsidP="00482B74">
      <w:pPr>
        <w:widowControl w:val="0"/>
        <w:autoSpaceDE w:val="0"/>
        <w:autoSpaceDN w:val="0"/>
        <w:adjustRightInd w:val="0"/>
        <w:spacing w:after="0" w:line="240" w:lineRule="auto"/>
        <w:rPr>
          <w:rFonts w:ascii="Times New Roman" w:eastAsia="Calibri" w:hAnsi="Times New Roman"/>
          <w:sz w:val="28"/>
          <w:szCs w:val="28"/>
        </w:rPr>
      </w:pPr>
    </w:p>
    <w:p w:rsidR="00482B74" w:rsidRDefault="00482B74" w:rsidP="00482B74">
      <w:pPr>
        <w:widowControl w:val="0"/>
        <w:autoSpaceDE w:val="0"/>
        <w:autoSpaceDN w:val="0"/>
        <w:adjustRightInd w:val="0"/>
        <w:spacing w:after="0" w:line="240" w:lineRule="auto"/>
        <w:rPr>
          <w:rFonts w:ascii="Times New Roman" w:eastAsia="Calibri" w:hAnsi="Times New Roman"/>
          <w:sz w:val="28"/>
          <w:szCs w:val="28"/>
        </w:rPr>
      </w:pPr>
    </w:p>
    <w:p w:rsidR="00482B74" w:rsidRDefault="00482B74" w:rsidP="00482B74">
      <w:pPr>
        <w:widowControl w:val="0"/>
        <w:autoSpaceDE w:val="0"/>
        <w:autoSpaceDN w:val="0"/>
        <w:adjustRightInd w:val="0"/>
        <w:spacing w:after="0" w:line="240" w:lineRule="auto"/>
        <w:rPr>
          <w:rFonts w:ascii="Times New Roman" w:eastAsia="Calibri" w:hAnsi="Times New Roman"/>
          <w:sz w:val="28"/>
          <w:szCs w:val="28"/>
        </w:rPr>
      </w:pPr>
    </w:p>
    <w:p w:rsidR="00482B74" w:rsidRDefault="00482B74" w:rsidP="00482B74">
      <w:pPr>
        <w:widowControl w:val="0"/>
        <w:autoSpaceDE w:val="0"/>
        <w:autoSpaceDN w:val="0"/>
        <w:adjustRightInd w:val="0"/>
        <w:spacing w:after="0" w:line="240" w:lineRule="auto"/>
        <w:rPr>
          <w:rFonts w:ascii="Times New Roman" w:eastAsia="Calibri" w:hAnsi="Times New Roman"/>
          <w:sz w:val="28"/>
          <w:szCs w:val="28"/>
        </w:rPr>
      </w:pPr>
    </w:p>
    <w:p w:rsidR="00482B74" w:rsidRDefault="00482B74" w:rsidP="00482B74">
      <w:pPr>
        <w:widowControl w:val="0"/>
        <w:autoSpaceDE w:val="0"/>
        <w:autoSpaceDN w:val="0"/>
        <w:adjustRightInd w:val="0"/>
        <w:spacing w:after="0" w:line="240" w:lineRule="auto"/>
        <w:rPr>
          <w:rFonts w:ascii="Times New Roman" w:eastAsia="Calibri" w:hAnsi="Times New Roman"/>
          <w:sz w:val="28"/>
          <w:szCs w:val="28"/>
        </w:rPr>
      </w:pPr>
    </w:p>
    <w:p w:rsidR="00482B74" w:rsidRDefault="00482B74" w:rsidP="00482B74">
      <w:pPr>
        <w:widowControl w:val="0"/>
        <w:autoSpaceDE w:val="0"/>
        <w:autoSpaceDN w:val="0"/>
        <w:adjustRightInd w:val="0"/>
        <w:spacing w:after="0" w:line="240" w:lineRule="auto"/>
        <w:rPr>
          <w:rFonts w:ascii="Times New Roman" w:eastAsia="Calibri" w:hAnsi="Times New Roman"/>
          <w:sz w:val="28"/>
          <w:szCs w:val="28"/>
        </w:rPr>
      </w:pPr>
    </w:p>
    <w:p w:rsidR="00482B74" w:rsidRDefault="00482B74" w:rsidP="00482B74">
      <w:pPr>
        <w:widowControl w:val="0"/>
        <w:autoSpaceDE w:val="0"/>
        <w:autoSpaceDN w:val="0"/>
        <w:adjustRightInd w:val="0"/>
        <w:spacing w:after="0" w:line="240" w:lineRule="auto"/>
        <w:rPr>
          <w:rFonts w:ascii="Times New Roman" w:eastAsia="Calibri" w:hAnsi="Times New Roman"/>
          <w:sz w:val="28"/>
          <w:szCs w:val="28"/>
        </w:rPr>
      </w:pPr>
    </w:p>
    <w:p w:rsidR="00482B74" w:rsidRDefault="00482B74" w:rsidP="00482B74">
      <w:pPr>
        <w:widowControl w:val="0"/>
        <w:autoSpaceDE w:val="0"/>
        <w:autoSpaceDN w:val="0"/>
        <w:adjustRightInd w:val="0"/>
        <w:spacing w:after="0" w:line="240" w:lineRule="auto"/>
        <w:rPr>
          <w:rFonts w:ascii="Times New Roman" w:eastAsia="Calibri" w:hAnsi="Times New Roman"/>
          <w:sz w:val="28"/>
          <w:szCs w:val="28"/>
        </w:rPr>
      </w:pPr>
    </w:p>
    <w:p w:rsidR="00482B74" w:rsidRDefault="00482B74" w:rsidP="00482B74">
      <w:pPr>
        <w:widowControl w:val="0"/>
        <w:autoSpaceDE w:val="0"/>
        <w:autoSpaceDN w:val="0"/>
        <w:adjustRightInd w:val="0"/>
        <w:spacing w:after="0" w:line="240" w:lineRule="auto"/>
        <w:rPr>
          <w:rFonts w:ascii="Times New Roman" w:eastAsia="Calibri" w:hAnsi="Times New Roman"/>
          <w:sz w:val="28"/>
          <w:szCs w:val="28"/>
        </w:rPr>
      </w:pPr>
    </w:p>
    <w:p w:rsidR="00482B74" w:rsidRDefault="00482B74" w:rsidP="00482B74">
      <w:pPr>
        <w:widowControl w:val="0"/>
        <w:autoSpaceDE w:val="0"/>
        <w:autoSpaceDN w:val="0"/>
        <w:adjustRightInd w:val="0"/>
        <w:spacing w:after="0" w:line="240" w:lineRule="auto"/>
        <w:rPr>
          <w:rFonts w:ascii="Times New Roman" w:eastAsia="Calibri" w:hAnsi="Times New Roman"/>
          <w:sz w:val="28"/>
          <w:szCs w:val="28"/>
        </w:rPr>
      </w:pPr>
    </w:p>
    <w:p w:rsidR="00482B74" w:rsidRDefault="00482B74" w:rsidP="00482B74">
      <w:pPr>
        <w:widowControl w:val="0"/>
        <w:autoSpaceDE w:val="0"/>
        <w:autoSpaceDN w:val="0"/>
        <w:adjustRightInd w:val="0"/>
        <w:spacing w:after="0" w:line="240" w:lineRule="auto"/>
        <w:rPr>
          <w:rFonts w:ascii="Times New Roman" w:eastAsia="Calibri" w:hAnsi="Times New Roman"/>
          <w:sz w:val="28"/>
          <w:szCs w:val="28"/>
        </w:rPr>
      </w:pPr>
    </w:p>
    <w:p w:rsidR="00482B74" w:rsidRDefault="00482B74" w:rsidP="00482B74">
      <w:pPr>
        <w:widowControl w:val="0"/>
        <w:autoSpaceDE w:val="0"/>
        <w:autoSpaceDN w:val="0"/>
        <w:adjustRightInd w:val="0"/>
        <w:spacing w:after="0" w:line="240" w:lineRule="auto"/>
        <w:rPr>
          <w:rFonts w:ascii="Times New Roman" w:eastAsia="Calibri" w:hAnsi="Times New Roman"/>
          <w:sz w:val="28"/>
          <w:szCs w:val="28"/>
        </w:rPr>
      </w:pPr>
    </w:p>
    <w:p w:rsidR="00482B74" w:rsidRDefault="00482B74" w:rsidP="00482B74">
      <w:pPr>
        <w:widowControl w:val="0"/>
        <w:autoSpaceDE w:val="0"/>
        <w:autoSpaceDN w:val="0"/>
        <w:adjustRightInd w:val="0"/>
        <w:spacing w:after="0" w:line="240" w:lineRule="auto"/>
        <w:rPr>
          <w:rFonts w:ascii="Times New Roman" w:eastAsia="Calibri" w:hAnsi="Times New Roman"/>
          <w:sz w:val="28"/>
          <w:szCs w:val="28"/>
        </w:rPr>
      </w:pPr>
    </w:p>
    <w:p w:rsidR="00482B74" w:rsidRDefault="00482B74" w:rsidP="00482B74">
      <w:pPr>
        <w:widowControl w:val="0"/>
        <w:autoSpaceDE w:val="0"/>
        <w:autoSpaceDN w:val="0"/>
        <w:adjustRightInd w:val="0"/>
        <w:spacing w:after="0" w:line="240" w:lineRule="auto"/>
        <w:rPr>
          <w:rFonts w:ascii="Times New Roman" w:eastAsia="Calibri" w:hAnsi="Times New Roman"/>
          <w:sz w:val="28"/>
          <w:szCs w:val="28"/>
        </w:rPr>
      </w:pPr>
    </w:p>
    <w:p w:rsidR="00482B74" w:rsidRDefault="00482B74" w:rsidP="00482B74">
      <w:pPr>
        <w:widowControl w:val="0"/>
        <w:autoSpaceDE w:val="0"/>
        <w:autoSpaceDN w:val="0"/>
        <w:adjustRightInd w:val="0"/>
        <w:spacing w:after="0" w:line="240" w:lineRule="auto"/>
        <w:rPr>
          <w:rFonts w:ascii="Times New Roman" w:eastAsia="Calibri" w:hAnsi="Times New Roman"/>
          <w:sz w:val="28"/>
          <w:szCs w:val="28"/>
        </w:rPr>
      </w:pPr>
    </w:p>
    <w:p w:rsidR="00482B74" w:rsidRDefault="00482B74" w:rsidP="00482B74">
      <w:pPr>
        <w:widowControl w:val="0"/>
        <w:autoSpaceDE w:val="0"/>
        <w:autoSpaceDN w:val="0"/>
        <w:adjustRightInd w:val="0"/>
        <w:spacing w:after="0" w:line="240" w:lineRule="auto"/>
        <w:rPr>
          <w:rFonts w:ascii="Times New Roman" w:eastAsia="Calibri" w:hAnsi="Times New Roman"/>
          <w:sz w:val="28"/>
          <w:szCs w:val="28"/>
        </w:rPr>
      </w:pPr>
    </w:p>
    <w:p w:rsidR="00482B74" w:rsidRDefault="00482B74" w:rsidP="00482B74">
      <w:pPr>
        <w:widowControl w:val="0"/>
        <w:autoSpaceDE w:val="0"/>
        <w:autoSpaceDN w:val="0"/>
        <w:adjustRightInd w:val="0"/>
        <w:spacing w:after="0" w:line="240" w:lineRule="auto"/>
        <w:rPr>
          <w:rFonts w:ascii="Times New Roman" w:eastAsia="Calibri" w:hAnsi="Times New Roman"/>
          <w:sz w:val="28"/>
          <w:szCs w:val="28"/>
        </w:rPr>
      </w:pPr>
    </w:p>
    <w:p w:rsidR="00482B74" w:rsidRDefault="00482B74" w:rsidP="00482B74">
      <w:pPr>
        <w:widowControl w:val="0"/>
        <w:autoSpaceDE w:val="0"/>
        <w:autoSpaceDN w:val="0"/>
        <w:adjustRightInd w:val="0"/>
        <w:spacing w:after="0" w:line="240" w:lineRule="auto"/>
        <w:rPr>
          <w:rFonts w:ascii="Times New Roman" w:eastAsia="Calibri" w:hAnsi="Times New Roman"/>
          <w:sz w:val="28"/>
          <w:szCs w:val="28"/>
        </w:rPr>
      </w:pPr>
    </w:p>
    <w:p w:rsidR="00482B74" w:rsidRDefault="00482B74" w:rsidP="00482B74">
      <w:pPr>
        <w:widowControl w:val="0"/>
        <w:autoSpaceDE w:val="0"/>
        <w:autoSpaceDN w:val="0"/>
        <w:adjustRightInd w:val="0"/>
        <w:spacing w:after="0" w:line="240" w:lineRule="auto"/>
        <w:rPr>
          <w:rFonts w:ascii="Times New Roman" w:eastAsia="Calibri" w:hAnsi="Times New Roman"/>
          <w:sz w:val="28"/>
          <w:szCs w:val="28"/>
        </w:rPr>
      </w:pPr>
    </w:p>
    <w:p w:rsidR="00482B74" w:rsidRDefault="00482B74" w:rsidP="00482B74">
      <w:pPr>
        <w:widowControl w:val="0"/>
        <w:autoSpaceDE w:val="0"/>
        <w:autoSpaceDN w:val="0"/>
        <w:adjustRightInd w:val="0"/>
        <w:spacing w:after="0" w:line="240" w:lineRule="auto"/>
        <w:rPr>
          <w:rFonts w:ascii="Times New Roman" w:eastAsia="Calibri" w:hAnsi="Times New Roman"/>
          <w:sz w:val="28"/>
          <w:szCs w:val="28"/>
        </w:rPr>
      </w:pPr>
    </w:p>
    <w:p w:rsidR="00482B74" w:rsidRDefault="00482B74" w:rsidP="00482B74">
      <w:pPr>
        <w:widowControl w:val="0"/>
        <w:autoSpaceDE w:val="0"/>
        <w:autoSpaceDN w:val="0"/>
        <w:adjustRightInd w:val="0"/>
        <w:spacing w:after="0" w:line="240" w:lineRule="auto"/>
        <w:rPr>
          <w:rFonts w:ascii="Times New Roman" w:eastAsia="Calibri" w:hAnsi="Times New Roman"/>
          <w:sz w:val="28"/>
          <w:szCs w:val="28"/>
        </w:rPr>
      </w:pPr>
    </w:p>
    <w:p w:rsidR="00482B74" w:rsidRDefault="00482B74" w:rsidP="00482B74">
      <w:pPr>
        <w:widowControl w:val="0"/>
        <w:autoSpaceDE w:val="0"/>
        <w:autoSpaceDN w:val="0"/>
        <w:adjustRightInd w:val="0"/>
        <w:spacing w:after="0" w:line="240" w:lineRule="auto"/>
        <w:rPr>
          <w:rFonts w:ascii="Times New Roman" w:eastAsia="Calibri" w:hAnsi="Times New Roman"/>
          <w:sz w:val="28"/>
          <w:szCs w:val="28"/>
        </w:rPr>
      </w:pPr>
    </w:p>
    <w:p w:rsidR="00482B74" w:rsidRDefault="00482B74" w:rsidP="00482B74">
      <w:pPr>
        <w:widowControl w:val="0"/>
        <w:autoSpaceDE w:val="0"/>
        <w:autoSpaceDN w:val="0"/>
        <w:adjustRightInd w:val="0"/>
        <w:spacing w:after="0" w:line="240" w:lineRule="auto"/>
        <w:rPr>
          <w:rFonts w:ascii="Times New Roman" w:eastAsia="Calibri" w:hAnsi="Times New Roman"/>
          <w:sz w:val="28"/>
          <w:szCs w:val="28"/>
        </w:rPr>
      </w:pPr>
    </w:p>
    <w:p w:rsidR="00482B74" w:rsidRDefault="00482B74" w:rsidP="00482B74">
      <w:pPr>
        <w:widowControl w:val="0"/>
        <w:autoSpaceDE w:val="0"/>
        <w:autoSpaceDN w:val="0"/>
        <w:adjustRightInd w:val="0"/>
        <w:spacing w:after="0" w:line="240" w:lineRule="auto"/>
        <w:rPr>
          <w:rFonts w:ascii="Times New Roman" w:eastAsia="Calibri" w:hAnsi="Times New Roman"/>
          <w:sz w:val="28"/>
          <w:szCs w:val="28"/>
        </w:rPr>
      </w:pPr>
    </w:p>
    <w:p w:rsidR="00482B74" w:rsidRDefault="00482B74" w:rsidP="00482B74">
      <w:pPr>
        <w:widowControl w:val="0"/>
        <w:autoSpaceDE w:val="0"/>
        <w:autoSpaceDN w:val="0"/>
        <w:adjustRightInd w:val="0"/>
        <w:spacing w:after="0" w:line="240" w:lineRule="auto"/>
        <w:rPr>
          <w:rFonts w:ascii="Times New Roman" w:eastAsia="Calibri" w:hAnsi="Times New Roman"/>
          <w:sz w:val="28"/>
          <w:szCs w:val="28"/>
        </w:rPr>
      </w:pPr>
    </w:p>
    <w:p w:rsidR="00482B74" w:rsidRPr="00D06488" w:rsidRDefault="00482B74" w:rsidP="00482B74">
      <w:pPr>
        <w:tabs>
          <w:tab w:val="left" w:pos="851"/>
          <w:tab w:val="left" w:pos="3396"/>
          <w:tab w:val="center" w:pos="5102"/>
        </w:tabs>
        <w:spacing w:after="0" w:line="240" w:lineRule="auto"/>
        <w:jc w:val="center"/>
        <w:rPr>
          <w:rFonts w:ascii="Times New Roman" w:hAnsi="Times New Roman"/>
          <w:sz w:val="28"/>
          <w:szCs w:val="28"/>
        </w:rPr>
      </w:pPr>
      <w:r w:rsidRPr="00D06488">
        <w:rPr>
          <w:rFonts w:ascii="Times New Roman" w:hAnsi="Times New Roman"/>
          <w:sz w:val="28"/>
          <w:szCs w:val="28"/>
        </w:rPr>
        <w:t>ПОЯСНИТЕЛЬНАЯ ЗАПИСКА</w:t>
      </w:r>
    </w:p>
    <w:p w:rsidR="00482B74" w:rsidRPr="00D06488" w:rsidRDefault="00482B74" w:rsidP="00482B74">
      <w:pPr>
        <w:spacing w:after="0" w:line="240" w:lineRule="auto"/>
        <w:ind w:left="284"/>
        <w:jc w:val="center"/>
        <w:outlineLvl w:val="0"/>
        <w:rPr>
          <w:rFonts w:ascii="Times New Roman" w:hAnsi="Times New Roman"/>
          <w:sz w:val="28"/>
          <w:szCs w:val="28"/>
        </w:rPr>
      </w:pPr>
      <w:r w:rsidRPr="00D06488">
        <w:rPr>
          <w:rFonts w:ascii="Times New Roman" w:hAnsi="Times New Roman"/>
          <w:sz w:val="28"/>
          <w:szCs w:val="28"/>
        </w:rPr>
        <w:t xml:space="preserve">к проекту </w:t>
      </w:r>
      <w:r>
        <w:rPr>
          <w:rFonts w:ascii="Times New Roman" w:hAnsi="Times New Roman"/>
          <w:sz w:val="28"/>
          <w:szCs w:val="28"/>
        </w:rPr>
        <w:t>указ</w:t>
      </w:r>
      <w:r w:rsidRPr="00D06488">
        <w:rPr>
          <w:rFonts w:ascii="Times New Roman" w:hAnsi="Times New Roman"/>
          <w:sz w:val="28"/>
          <w:szCs w:val="28"/>
        </w:rPr>
        <w:t>а Раиса Республики Татарстан «Об установлении запрета на привлечение</w:t>
      </w:r>
      <w:r>
        <w:rPr>
          <w:rFonts w:ascii="Times New Roman" w:hAnsi="Times New Roman"/>
          <w:sz w:val="28"/>
          <w:szCs w:val="28"/>
        </w:rPr>
        <w:t xml:space="preserve"> </w:t>
      </w:r>
      <w:r w:rsidRPr="00DE1B3B">
        <w:rPr>
          <w:rFonts w:ascii="Times New Roman" w:hAnsi="Times New Roman"/>
          <w:sz w:val="28"/>
          <w:szCs w:val="28"/>
        </w:rPr>
        <w:t>в 202</w:t>
      </w:r>
      <w:r>
        <w:rPr>
          <w:rFonts w:ascii="Times New Roman" w:hAnsi="Times New Roman"/>
          <w:sz w:val="28"/>
          <w:szCs w:val="28"/>
        </w:rPr>
        <w:t>6</w:t>
      </w:r>
      <w:r w:rsidRPr="00DE1B3B">
        <w:rPr>
          <w:rFonts w:ascii="Times New Roman" w:hAnsi="Times New Roman"/>
          <w:sz w:val="28"/>
          <w:szCs w:val="28"/>
        </w:rPr>
        <w:t xml:space="preserve"> году</w:t>
      </w:r>
      <w:r w:rsidRPr="00D06488">
        <w:rPr>
          <w:rFonts w:ascii="Times New Roman" w:hAnsi="Times New Roman"/>
          <w:sz w:val="28"/>
          <w:szCs w:val="28"/>
        </w:rPr>
        <w:t xml:space="preserve"> хозяйствующими субъектами, осуществляющими деятельность на территории Республики Татарстан, иностранных граждан, осуществляющих трудовую деятельность на основании патентов, по отдельным видам экономической деятельности»</w:t>
      </w:r>
    </w:p>
    <w:p w:rsidR="00482B74" w:rsidRPr="00D06488" w:rsidRDefault="00482B74" w:rsidP="00482B74">
      <w:pPr>
        <w:spacing w:after="0" w:line="240" w:lineRule="auto"/>
        <w:outlineLvl w:val="0"/>
        <w:rPr>
          <w:rFonts w:ascii="Times New Roman" w:hAnsi="Times New Roman"/>
          <w:sz w:val="28"/>
          <w:szCs w:val="28"/>
        </w:rPr>
      </w:pPr>
    </w:p>
    <w:p w:rsidR="00482B74" w:rsidRPr="00482B74" w:rsidRDefault="00482B74" w:rsidP="00482B74">
      <w:pPr>
        <w:pStyle w:val="af1"/>
        <w:spacing w:after="0"/>
        <w:ind w:firstLine="708"/>
        <w:jc w:val="both"/>
        <w:outlineLvl w:val="0"/>
        <w:rPr>
          <w:rFonts w:ascii="Times New Roman" w:hAnsi="Times New Roman"/>
          <w:sz w:val="28"/>
          <w:szCs w:val="28"/>
        </w:rPr>
      </w:pPr>
      <w:r w:rsidRPr="00482B74">
        <w:rPr>
          <w:rFonts w:ascii="Times New Roman" w:hAnsi="Times New Roman"/>
          <w:sz w:val="28"/>
          <w:szCs w:val="28"/>
        </w:rPr>
        <w:t>Проект указа Раиса Республики Татарстан «Об установлении запрета на привлечение в 2026 году хозяйствующими субъектами, осуществляющими деятельность на территории Республики Татарстан, иностранных граждан, осуществляющих трудовую деятельность на основании патентов, по отдельным видам экономической деятельности» (далее – проект указа) разработан в соответствии с пунктом 6 статьи 181 Федерального закона от 25 июля 2002 года № 115-ФЗ «О правовом положении иностранных граждан в Российской Федерации», согласно которому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ежегодно с учетом региональных особенностей рынка труда и необходимости в приоритетном порядке трудоустройства граждан Российской Федерации устанавливать запрет на привлечение хозяйствующими субъектами, осуществляющими деятельность на территории субъекта Российской Федерации, иностранных граждан, осуществляющих трудовую деятельность на основании патентов, по отдельным видам экономической деятельности.</w:t>
      </w:r>
    </w:p>
    <w:p w:rsidR="00482B74" w:rsidRPr="008E765B" w:rsidRDefault="00482B74" w:rsidP="00482B74">
      <w:pPr>
        <w:spacing w:after="0" w:line="240" w:lineRule="auto"/>
        <w:ind w:left="284" w:firstLine="709"/>
        <w:jc w:val="both"/>
        <w:rPr>
          <w:rFonts w:ascii="Times New Roman" w:hAnsi="Times New Roman"/>
          <w:sz w:val="28"/>
          <w:szCs w:val="28"/>
        </w:rPr>
      </w:pPr>
      <w:r w:rsidRPr="00D06488">
        <w:rPr>
          <w:rFonts w:ascii="Times New Roman" w:hAnsi="Times New Roman"/>
          <w:sz w:val="28"/>
          <w:szCs w:val="28"/>
        </w:rPr>
        <w:t xml:space="preserve">Проектом </w:t>
      </w:r>
      <w:r>
        <w:rPr>
          <w:rFonts w:ascii="Times New Roman" w:hAnsi="Times New Roman"/>
          <w:sz w:val="28"/>
          <w:szCs w:val="28"/>
        </w:rPr>
        <w:t>указ</w:t>
      </w:r>
      <w:r w:rsidRPr="00D06488">
        <w:rPr>
          <w:rFonts w:ascii="Times New Roman" w:hAnsi="Times New Roman"/>
          <w:sz w:val="28"/>
          <w:szCs w:val="28"/>
        </w:rPr>
        <w:t xml:space="preserve">а предлагается установить запрет на </w:t>
      </w:r>
      <w:r w:rsidRPr="00DE1B3B">
        <w:rPr>
          <w:rFonts w:ascii="Times New Roman" w:hAnsi="Times New Roman"/>
          <w:sz w:val="28"/>
          <w:szCs w:val="28"/>
        </w:rPr>
        <w:t>привлечение в 202</w:t>
      </w:r>
      <w:r>
        <w:rPr>
          <w:rFonts w:ascii="Times New Roman" w:hAnsi="Times New Roman"/>
          <w:sz w:val="28"/>
          <w:szCs w:val="28"/>
        </w:rPr>
        <w:t xml:space="preserve">6 </w:t>
      </w:r>
      <w:r w:rsidRPr="00DE1B3B">
        <w:rPr>
          <w:rFonts w:ascii="Times New Roman" w:hAnsi="Times New Roman"/>
          <w:sz w:val="28"/>
          <w:szCs w:val="28"/>
        </w:rPr>
        <w:t>году иностранных граждан, осуществляющих трудовую деятельность на основании патентов в следующих сферах: перевозки опасных грузов, деятельности легкового такси и арендованных легковых автомоби</w:t>
      </w:r>
      <w:r w:rsidRPr="00D06488">
        <w:rPr>
          <w:rFonts w:ascii="Times New Roman" w:hAnsi="Times New Roman"/>
          <w:sz w:val="28"/>
          <w:szCs w:val="28"/>
        </w:rPr>
        <w:t xml:space="preserve">лей с водителем, деятельности по предоставлению финансовых услуг, кроме услуг по страхованию и пенсионному обеспечению, страхования, перестрахования, деятельности негосударственных пенсионных фондов, кроме обязательного социального обеспечения, вспомогательной деятельности в сфере финансовых услуг и страхования, деятельности в области права и бухгалтерского учета, ветеринарии, деятельности охранных служб, в том числе частных, деятельности по организации и проведению азартных игр и заключению пари, по организации и проведению лотерей, </w:t>
      </w:r>
      <w:r w:rsidRPr="008E765B">
        <w:rPr>
          <w:rFonts w:ascii="Times New Roman" w:hAnsi="Times New Roman"/>
          <w:sz w:val="28"/>
          <w:szCs w:val="28"/>
        </w:rPr>
        <w:t>ремонта компьютеров, предметов личного потребления и хозяйственно-бытового назначения.</w:t>
      </w:r>
    </w:p>
    <w:p w:rsidR="00482B74" w:rsidRDefault="00482B74" w:rsidP="00482B74">
      <w:pPr>
        <w:spacing w:after="0" w:line="240" w:lineRule="auto"/>
        <w:ind w:left="284" w:firstLine="709"/>
        <w:jc w:val="both"/>
        <w:rPr>
          <w:rFonts w:ascii="Times New Roman" w:hAnsi="Times New Roman"/>
          <w:sz w:val="28"/>
          <w:szCs w:val="28"/>
        </w:rPr>
      </w:pPr>
      <w:r w:rsidRPr="008E765B">
        <w:rPr>
          <w:rFonts w:ascii="Times New Roman" w:hAnsi="Times New Roman"/>
          <w:sz w:val="28"/>
          <w:szCs w:val="28"/>
        </w:rPr>
        <w:t>Продолжительность действия запрета на привлечение в 202</w:t>
      </w:r>
      <w:r>
        <w:rPr>
          <w:rFonts w:ascii="Times New Roman" w:hAnsi="Times New Roman"/>
          <w:sz w:val="28"/>
          <w:szCs w:val="28"/>
        </w:rPr>
        <w:t>6</w:t>
      </w:r>
      <w:r w:rsidRPr="008E765B">
        <w:rPr>
          <w:rFonts w:ascii="Times New Roman" w:hAnsi="Times New Roman"/>
          <w:sz w:val="28"/>
          <w:szCs w:val="28"/>
        </w:rPr>
        <w:t xml:space="preserve"> году иностранных граждан, осуществляющих трудовую деятельность на основании патентов не превышает один год.</w:t>
      </w:r>
    </w:p>
    <w:p w:rsidR="00482B74" w:rsidRDefault="00482B74" w:rsidP="00482B74">
      <w:pPr>
        <w:spacing w:after="0" w:line="240" w:lineRule="auto"/>
        <w:ind w:left="284" w:firstLine="709"/>
        <w:jc w:val="both"/>
        <w:rPr>
          <w:rFonts w:ascii="Times New Roman" w:hAnsi="Times New Roman"/>
          <w:sz w:val="28"/>
          <w:szCs w:val="28"/>
        </w:rPr>
      </w:pPr>
      <w:r w:rsidRPr="00D06488">
        <w:rPr>
          <w:rFonts w:ascii="Times New Roman" w:hAnsi="Times New Roman"/>
          <w:sz w:val="28"/>
          <w:szCs w:val="28"/>
        </w:rPr>
        <w:t xml:space="preserve">Установление запрета на привлечение хозяйствующими субъектами, осуществляющими деятельность на территории Республики Татарстан, иностранных граждан, осуществляющих трудовую деятельность на основании патентов, по отдельным видам экономической деятельности направлено на развитие национального рынка труда, обеспечение его защиты от избыточного </w:t>
      </w:r>
      <w:r w:rsidRPr="00D06488">
        <w:rPr>
          <w:rFonts w:ascii="Times New Roman" w:hAnsi="Times New Roman"/>
          <w:sz w:val="28"/>
          <w:szCs w:val="28"/>
        </w:rPr>
        <w:lastRenderedPageBreak/>
        <w:t>привлечения иностранной рабочей силы, поддержания оптимального баланса трудовых ресурсов, поддержку занятости безработных граждан, содействие трудоустройству в приоритетном порядке граждан Российской Федерации, а также обеспечение национальной безопасности, с учетом позиции федерального законодателя о возможности установления запрета на привлечение иностранных граждан для осуществления трудовой деятельности на основании патентов в субъектах Российской Федерации.</w:t>
      </w:r>
    </w:p>
    <w:p w:rsidR="00482B74" w:rsidRPr="00D06488" w:rsidRDefault="00482B74" w:rsidP="00482B74">
      <w:pPr>
        <w:spacing w:after="0" w:line="240" w:lineRule="auto"/>
        <w:ind w:left="284" w:firstLine="709"/>
        <w:jc w:val="both"/>
        <w:rPr>
          <w:rFonts w:ascii="Times New Roman" w:hAnsi="Times New Roman"/>
          <w:sz w:val="28"/>
          <w:szCs w:val="28"/>
        </w:rPr>
      </w:pPr>
      <w:r w:rsidRPr="00D06488">
        <w:rPr>
          <w:rFonts w:ascii="Times New Roman" w:hAnsi="Times New Roman"/>
          <w:sz w:val="28"/>
          <w:szCs w:val="28"/>
        </w:rPr>
        <w:t xml:space="preserve">Реализация данного проекта </w:t>
      </w:r>
      <w:r>
        <w:rPr>
          <w:rFonts w:ascii="Times New Roman" w:hAnsi="Times New Roman"/>
          <w:sz w:val="28"/>
          <w:szCs w:val="28"/>
        </w:rPr>
        <w:t xml:space="preserve">указа </w:t>
      </w:r>
      <w:r w:rsidRPr="00D06488">
        <w:rPr>
          <w:rFonts w:ascii="Times New Roman" w:hAnsi="Times New Roman"/>
          <w:sz w:val="28"/>
          <w:szCs w:val="28"/>
        </w:rPr>
        <w:t>не требует</w:t>
      </w:r>
      <w:r>
        <w:rPr>
          <w:rFonts w:ascii="Times New Roman" w:hAnsi="Times New Roman"/>
          <w:sz w:val="28"/>
          <w:szCs w:val="28"/>
        </w:rPr>
        <w:t xml:space="preserve"> </w:t>
      </w:r>
      <w:r w:rsidRPr="00355A68">
        <w:rPr>
          <w:rFonts w:ascii="Times New Roman" w:hAnsi="Times New Roman"/>
          <w:sz w:val="28"/>
          <w:szCs w:val="28"/>
        </w:rPr>
        <w:t xml:space="preserve">выделения </w:t>
      </w:r>
      <w:r w:rsidRPr="00D06488">
        <w:rPr>
          <w:rFonts w:ascii="Times New Roman" w:hAnsi="Times New Roman"/>
          <w:sz w:val="28"/>
          <w:szCs w:val="28"/>
        </w:rPr>
        <w:t>дополнительных</w:t>
      </w:r>
      <w:r>
        <w:rPr>
          <w:rFonts w:ascii="Times New Roman" w:hAnsi="Times New Roman"/>
          <w:sz w:val="28"/>
          <w:szCs w:val="28"/>
        </w:rPr>
        <w:t xml:space="preserve"> финансовых </w:t>
      </w:r>
      <w:r w:rsidRPr="00D06488">
        <w:rPr>
          <w:rFonts w:ascii="Times New Roman" w:hAnsi="Times New Roman"/>
          <w:sz w:val="28"/>
          <w:szCs w:val="28"/>
        </w:rPr>
        <w:t>средств из бюджета Республики Татарстан.</w:t>
      </w:r>
    </w:p>
    <w:p w:rsidR="00482B74" w:rsidRPr="00D06488" w:rsidRDefault="00482B74" w:rsidP="00482B74">
      <w:pPr>
        <w:spacing w:after="0" w:line="240" w:lineRule="auto"/>
        <w:ind w:right="-2" w:firstLine="567"/>
        <w:jc w:val="center"/>
        <w:rPr>
          <w:rFonts w:ascii="Times New Roman" w:hAnsi="Times New Roman"/>
          <w:sz w:val="28"/>
          <w:szCs w:val="28"/>
        </w:rPr>
      </w:pPr>
      <w:r w:rsidRPr="00D06488">
        <w:rPr>
          <w:rFonts w:ascii="Times New Roman" w:hAnsi="Times New Roman"/>
          <w:sz w:val="28"/>
          <w:szCs w:val="28"/>
        </w:rPr>
        <w:t>__________________________________</w:t>
      </w:r>
    </w:p>
    <w:p w:rsidR="00482B74" w:rsidRPr="00482B74" w:rsidRDefault="00482B74" w:rsidP="00482B74">
      <w:pPr>
        <w:widowControl w:val="0"/>
        <w:autoSpaceDE w:val="0"/>
        <w:autoSpaceDN w:val="0"/>
        <w:adjustRightInd w:val="0"/>
        <w:spacing w:after="0" w:line="240" w:lineRule="auto"/>
        <w:rPr>
          <w:rFonts w:ascii="Times New Roman" w:hAnsi="Times New Roman"/>
          <w:sz w:val="28"/>
          <w:szCs w:val="28"/>
        </w:rPr>
      </w:pPr>
    </w:p>
    <w:sectPr w:rsidR="00482B74" w:rsidRPr="00482B74" w:rsidSect="006A43FC">
      <w:headerReference w:type="default" r:id="rId14"/>
      <w:headerReference w:type="first" r:id="rId15"/>
      <w:pgSz w:w="11906" w:h="16838" w:code="9"/>
      <w:pgMar w:top="1134" w:right="567" w:bottom="1134" w:left="1134" w:header="51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55C" w:rsidRDefault="0088155C" w:rsidP="000868FE">
      <w:pPr>
        <w:spacing w:after="0" w:line="240" w:lineRule="auto"/>
      </w:pPr>
      <w:r>
        <w:separator/>
      </w:r>
    </w:p>
  </w:endnote>
  <w:endnote w:type="continuationSeparator" w:id="0">
    <w:p w:rsidR="0088155C" w:rsidRDefault="0088155C" w:rsidP="00086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55C" w:rsidRDefault="0088155C" w:rsidP="000868FE">
      <w:pPr>
        <w:spacing w:after="0" w:line="240" w:lineRule="auto"/>
      </w:pPr>
      <w:r>
        <w:separator/>
      </w:r>
    </w:p>
  </w:footnote>
  <w:footnote w:type="continuationSeparator" w:id="0">
    <w:p w:rsidR="0088155C" w:rsidRDefault="0088155C" w:rsidP="00086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939" w:rsidRPr="00F043FA" w:rsidRDefault="00BA3969" w:rsidP="00F043FA">
    <w:pPr>
      <w:pStyle w:val="a7"/>
      <w:jc w:val="center"/>
      <w:rPr>
        <w:sz w:val="28"/>
        <w:szCs w:val="28"/>
      </w:rPr>
    </w:pPr>
    <w:r w:rsidRPr="00F043FA">
      <w:rPr>
        <w:sz w:val="28"/>
        <w:szCs w:val="28"/>
      </w:rPr>
      <w:fldChar w:fldCharType="begin"/>
    </w:r>
    <w:r w:rsidRPr="00F043FA">
      <w:rPr>
        <w:sz w:val="28"/>
        <w:szCs w:val="28"/>
      </w:rPr>
      <w:instrText>PAGE   \* MERGEFORMAT</w:instrText>
    </w:r>
    <w:r w:rsidRPr="00F043FA">
      <w:rPr>
        <w:sz w:val="28"/>
        <w:szCs w:val="28"/>
      </w:rPr>
      <w:fldChar w:fldCharType="separate"/>
    </w:r>
    <w:r w:rsidR="00970D39">
      <w:rPr>
        <w:noProof/>
        <w:sz w:val="28"/>
        <w:szCs w:val="28"/>
      </w:rPr>
      <w:t>4</w:t>
    </w:r>
    <w:r w:rsidRPr="00F043FA">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939" w:rsidRDefault="0088155C">
    <w:pPr>
      <w:pStyle w:val="a7"/>
      <w:jc w:val="center"/>
    </w:pPr>
  </w:p>
  <w:p w:rsidR="00FA3939" w:rsidRDefault="0088155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E15F2"/>
    <w:multiLevelType w:val="hybridMultilevel"/>
    <w:tmpl w:val="CCBE22D8"/>
    <w:lvl w:ilvl="0" w:tplc="896EC4C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16C66642"/>
    <w:multiLevelType w:val="hybridMultilevel"/>
    <w:tmpl w:val="5A2E1AFE"/>
    <w:lvl w:ilvl="0" w:tplc="7430C2B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94A502B"/>
    <w:multiLevelType w:val="hybridMultilevel"/>
    <w:tmpl w:val="F5DEEE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747AED"/>
    <w:multiLevelType w:val="hybridMultilevel"/>
    <w:tmpl w:val="A880A250"/>
    <w:lvl w:ilvl="0" w:tplc="126C00DE">
      <w:start w:val="1"/>
      <w:numFmt w:val="upperRoman"/>
      <w:lvlText w:val="%1."/>
      <w:lvlJc w:val="left"/>
      <w:pPr>
        <w:ind w:left="-981" w:hanging="720"/>
      </w:pPr>
      <w:rPr>
        <w:rFonts w:hint="default"/>
      </w:rPr>
    </w:lvl>
    <w:lvl w:ilvl="1" w:tplc="04190019" w:tentative="1">
      <w:start w:val="1"/>
      <w:numFmt w:val="lowerLetter"/>
      <w:lvlText w:val="%2."/>
      <w:lvlJc w:val="left"/>
      <w:pPr>
        <w:ind w:left="-621" w:hanging="360"/>
      </w:pPr>
    </w:lvl>
    <w:lvl w:ilvl="2" w:tplc="0419001B" w:tentative="1">
      <w:start w:val="1"/>
      <w:numFmt w:val="lowerRoman"/>
      <w:lvlText w:val="%3."/>
      <w:lvlJc w:val="right"/>
      <w:pPr>
        <w:ind w:left="99" w:hanging="180"/>
      </w:pPr>
    </w:lvl>
    <w:lvl w:ilvl="3" w:tplc="0419000F" w:tentative="1">
      <w:start w:val="1"/>
      <w:numFmt w:val="decimal"/>
      <w:lvlText w:val="%4."/>
      <w:lvlJc w:val="left"/>
      <w:pPr>
        <w:ind w:left="819" w:hanging="360"/>
      </w:pPr>
    </w:lvl>
    <w:lvl w:ilvl="4" w:tplc="04190019" w:tentative="1">
      <w:start w:val="1"/>
      <w:numFmt w:val="lowerLetter"/>
      <w:lvlText w:val="%5."/>
      <w:lvlJc w:val="left"/>
      <w:pPr>
        <w:ind w:left="1539" w:hanging="360"/>
      </w:pPr>
    </w:lvl>
    <w:lvl w:ilvl="5" w:tplc="0419001B" w:tentative="1">
      <w:start w:val="1"/>
      <w:numFmt w:val="lowerRoman"/>
      <w:lvlText w:val="%6."/>
      <w:lvlJc w:val="right"/>
      <w:pPr>
        <w:ind w:left="2259" w:hanging="180"/>
      </w:pPr>
    </w:lvl>
    <w:lvl w:ilvl="6" w:tplc="0419000F" w:tentative="1">
      <w:start w:val="1"/>
      <w:numFmt w:val="decimal"/>
      <w:lvlText w:val="%7."/>
      <w:lvlJc w:val="left"/>
      <w:pPr>
        <w:ind w:left="2979" w:hanging="360"/>
      </w:pPr>
    </w:lvl>
    <w:lvl w:ilvl="7" w:tplc="04190019" w:tentative="1">
      <w:start w:val="1"/>
      <w:numFmt w:val="lowerLetter"/>
      <w:lvlText w:val="%8."/>
      <w:lvlJc w:val="left"/>
      <w:pPr>
        <w:ind w:left="3699" w:hanging="360"/>
      </w:pPr>
    </w:lvl>
    <w:lvl w:ilvl="8" w:tplc="0419001B" w:tentative="1">
      <w:start w:val="1"/>
      <w:numFmt w:val="lowerRoman"/>
      <w:lvlText w:val="%9."/>
      <w:lvlJc w:val="right"/>
      <w:pPr>
        <w:ind w:left="4419" w:hanging="180"/>
      </w:pPr>
    </w:lvl>
  </w:abstractNum>
  <w:abstractNum w:abstractNumId="4" w15:restartNumberingAfterBreak="0">
    <w:nsid w:val="231E7DFB"/>
    <w:multiLevelType w:val="hybridMultilevel"/>
    <w:tmpl w:val="BB7E4BEA"/>
    <w:lvl w:ilvl="0" w:tplc="173A95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65217EF"/>
    <w:multiLevelType w:val="hybridMultilevel"/>
    <w:tmpl w:val="85101D16"/>
    <w:lvl w:ilvl="0" w:tplc="5E6A5F0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A4B07E8"/>
    <w:multiLevelType w:val="hybridMultilevel"/>
    <w:tmpl w:val="9E34975E"/>
    <w:lvl w:ilvl="0" w:tplc="1B82D1FE">
      <w:start w:val="1"/>
      <w:numFmt w:val="decimal"/>
      <w:lvlText w:val="%1."/>
      <w:lvlJc w:val="left"/>
      <w:pPr>
        <w:ind w:left="786" w:hanging="360"/>
      </w:pPr>
      <w:rPr>
        <w:rFonts w:hint="default"/>
        <w:i/>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53C16095"/>
    <w:multiLevelType w:val="hybridMultilevel"/>
    <w:tmpl w:val="4734E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273371"/>
    <w:multiLevelType w:val="hybridMultilevel"/>
    <w:tmpl w:val="A98252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3335CEB"/>
    <w:multiLevelType w:val="hybridMultilevel"/>
    <w:tmpl w:val="9B06C38C"/>
    <w:lvl w:ilvl="0" w:tplc="5A24A1E0">
      <w:start w:val="9"/>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0" w15:restartNumberingAfterBreak="0">
    <w:nsid w:val="67851EA0"/>
    <w:multiLevelType w:val="hybridMultilevel"/>
    <w:tmpl w:val="75EA365C"/>
    <w:lvl w:ilvl="0" w:tplc="A7C0D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0216525"/>
    <w:multiLevelType w:val="hybridMultilevel"/>
    <w:tmpl w:val="76C4C7E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724E6C32"/>
    <w:multiLevelType w:val="hybridMultilevel"/>
    <w:tmpl w:val="8FA68114"/>
    <w:lvl w:ilvl="0" w:tplc="F7CAC120">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12"/>
  </w:num>
  <w:num w:numId="2">
    <w:abstractNumId w:val="4"/>
  </w:num>
  <w:num w:numId="3">
    <w:abstractNumId w:val="3"/>
  </w:num>
  <w:num w:numId="4">
    <w:abstractNumId w:val="6"/>
  </w:num>
  <w:num w:numId="5">
    <w:abstractNumId w:val="9"/>
  </w:num>
  <w:num w:numId="6">
    <w:abstractNumId w:val="2"/>
  </w:num>
  <w:num w:numId="7">
    <w:abstractNumId w:val="10"/>
  </w:num>
  <w:num w:numId="8">
    <w:abstractNumId w:val="5"/>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5DD"/>
    <w:rsid w:val="000868FE"/>
    <w:rsid w:val="00096B95"/>
    <w:rsid w:val="000B5CC9"/>
    <w:rsid w:val="000D38A1"/>
    <w:rsid w:val="000E7BB6"/>
    <w:rsid w:val="000F2BF7"/>
    <w:rsid w:val="0010203D"/>
    <w:rsid w:val="001139CE"/>
    <w:rsid w:val="0011663C"/>
    <w:rsid w:val="001200B8"/>
    <w:rsid w:val="00151082"/>
    <w:rsid w:val="00154DBD"/>
    <w:rsid w:val="00164B5B"/>
    <w:rsid w:val="00183BFC"/>
    <w:rsid w:val="00195007"/>
    <w:rsid w:val="00196AA8"/>
    <w:rsid w:val="001A1367"/>
    <w:rsid w:val="001B4268"/>
    <w:rsid w:val="001B6D6B"/>
    <w:rsid w:val="001D4834"/>
    <w:rsid w:val="001E1180"/>
    <w:rsid w:val="001E11DE"/>
    <w:rsid w:val="00205249"/>
    <w:rsid w:val="002059F2"/>
    <w:rsid w:val="00214842"/>
    <w:rsid w:val="00224D7B"/>
    <w:rsid w:val="00265490"/>
    <w:rsid w:val="00267326"/>
    <w:rsid w:val="00277129"/>
    <w:rsid w:val="002D3D47"/>
    <w:rsid w:val="002F30FB"/>
    <w:rsid w:val="00333AA1"/>
    <w:rsid w:val="003373CD"/>
    <w:rsid w:val="003469F4"/>
    <w:rsid w:val="00347E43"/>
    <w:rsid w:val="00350981"/>
    <w:rsid w:val="003B556A"/>
    <w:rsid w:val="003C1EFA"/>
    <w:rsid w:val="003C5D5A"/>
    <w:rsid w:val="003E2E98"/>
    <w:rsid w:val="003F2457"/>
    <w:rsid w:val="003F24A9"/>
    <w:rsid w:val="00402673"/>
    <w:rsid w:val="00416097"/>
    <w:rsid w:val="00422FA9"/>
    <w:rsid w:val="00430BF2"/>
    <w:rsid w:val="00441F07"/>
    <w:rsid w:val="00461D8A"/>
    <w:rsid w:val="00471809"/>
    <w:rsid w:val="00482B74"/>
    <w:rsid w:val="004A2821"/>
    <w:rsid w:val="004C465D"/>
    <w:rsid w:val="004E50B0"/>
    <w:rsid w:val="004F1EC7"/>
    <w:rsid w:val="00503EF9"/>
    <w:rsid w:val="00536637"/>
    <w:rsid w:val="0054056F"/>
    <w:rsid w:val="00540BE2"/>
    <w:rsid w:val="0054391D"/>
    <w:rsid w:val="00556121"/>
    <w:rsid w:val="00566B33"/>
    <w:rsid w:val="005A02F1"/>
    <w:rsid w:val="005A690F"/>
    <w:rsid w:val="005D0626"/>
    <w:rsid w:val="005E32A0"/>
    <w:rsid w:val="00606BB9"/>
    <w:rsid w:val="006129AD"/>
    <w:rsid w:val="00621EE6"/>
    <w:rsid w:val="0062689D"/>
    <w:rsid w:val="006551AC"/>
    <w:rsid w:val="0066433E"/>
    <w:rsid w:val="0068389D"/>
    <w:rsid w:val="0068619B"/>
    <w:rsid w:val="006951A7"/>
    <w:rsid w:val="00697BE8"/>
    <w:rsid w:val="006B0C9F"/>
    <w:rsid w:val="006B507A"/>
    <w:rsid w:val="006B5ED5"/>
    <w:rsid w:val="006B6DB7"/>
    <w:rsid w:val="006F099D"/>
    <w:rsid w:val="00705D68"/>
    <w:rsid w:val="00720D76"/>
    <w:rsid w:val="00720DB3"/>
    <w:rsid w:val="0072494B"/>
    <w:rsid w:val="007332B1"/>
    <w:rsid w:val="0076420B"/>
    <w:rsid w:val="00764393"/>
    <w:rsid w:val="00770262"/>
    <w:rsid w:val="00770B37"/>
    <w:rsid w:val="007B2EF9"/>
    <w:rsid w:val="007B374E"/>
    <w:rsid w:val="007D29F4"/>
    <w:rsid w:val="007E4F42"/>
    <w:rsid w:val="007F2599"/>
    <w:rsid w:val="007F71DB"/>
    <w:rsid w:val="008049BD"/>
    <w:rsid w:val="008065DD"/>
    <w:rsid w:val="00811E17"/>
    <w:rsid w:val="0081429E"/>
    <w:rsid w:val="008150E5"/>
    <w:rsid w:val="00815B3C"/>
    <w:rsid w:val="00841549"/>
    <w:rsid w:val="00850F2F"/>
    <w:rsid w:val="0088155C"/>
    <w:rsid w:val="00885E0F"/>
    <w:rsid w:val="008A73F3"/>
    <w:rsid w:val="008D01F0"/>
    <w:rsid w:val="008E254A"/>
    <w:rsid w:val="008F44AD"/>
    <w:rsid w:val="00910437"/>
    <w:rsid w:val="009212EE"/>
    <w:rsid w:val="00921F90"/>
    <w:rsid w:val="00932B74"/>
    <w:rsid w:val="009345D0"/>
    <w:rsid w:val="00936878"/>
    <w:rsid w:val="00970D39"/>
    <w:rsid w:val="009832ED"/>
    <w:rsid w:val="009A45D6"/>
    <w:rsid w:val="009B1D87"/>
    <w:rsid w:val="009C2B90"/>
    <w:rsid w:val="009C6515"/>
    <w:rsid w:val="009C7323"/>
    <w:rsid w:val="009D553D"/>
    <w:rsid w:val="009F6736"/>
    <w:rsid w:val="00A224BE"/>
    <w:rsid w:val="00A51953"/>
    <w:rsid w:val="00A73CB5"/>
    <w:rsid w:val="00A9413A"/>
    <w:rsid w:val="00AA0AD5"/>
    <w:rsid w:val="00AA1C9C"/>
    <w:rsid w:val="00AE1293"/>
    <w:rsid w:val="00AF6473"/>
    <w:rsid w:val="00B15342"/>
    <w:rsid w:val="00B223B7"/>
    <w:rsid w:val="00B25900"/>
    <w:rsid w:val="00B51BBA"/>
    <w:rsid w:val="00B535D1"/>
    <w:rsid w:val="00B773F3"/>
    <w:rsid w:val="00BA0093"/>
    <w:rsid w:val="00BA3969"/>
    <w:rsid w:val="00BB164F"/>
    <w:rsid w:val="00BB2414"/>
    <w:rsid w:val="00BB6889"/>
    <w:rsid w:val="00BC14C6"/>
    <w:rsid w:val="00BC2172"/>
    <w:rsid w:val="00BD1AB7"/>
    <w:rsid w:val="00BD4626"/>
    <w:rsid w:val="00BE3140"/>
    <w:rsid w:val="00C71570"/>
    <w:rsid w:val="00C747D3"/>
    <w:rsid w:val="00C7707B"/>
    <w:rsid w:val="00C93380"/>
    <w:rsid w:val="00C94E8F"/>
    <w:rsid w:val="00CA7F6E"/>
    <w:rsid w:val="00CB010C"/>
    <w:rsid w:val="00CB1D7C"/>
    <w:rsid w:val="00CB43D7"/>
    <w:rsid w:val="00CB4B2C"/>
    <w:rsid w:val="00CD71FD"/>
    <w:rsid w:val="00CE0336"/>
    <w:rsid w:val="00CF2D8C"/>
    <w:rsid w:val="00CF543C"/>
    <w:rsid w:val="00CF61A9"/>
    <w:rsid w:val="00D130BB"/>
    <w:rsid w:val="00D17ED9"/>
    <w:rsid w:val="00D24662"/>
    <w:rsid w:val="00D35369"/>
    <w:rsid w:val="00D655E0"/>
    <w:rsid w:val="00D938D6"/>
    <w:rsid w:val="00D967BF"/>
    <w:rsid w:val="00DA0BA2"/>
    <w:rsid w:val="00DE1989"/>
    <w:rsid w:val="00E00952"/>
    <w:rsid w:val="00E01541"/>
    <w:rsid w:val="00E06B41"/>
    <w:rsid w:val="00E445C7"/>
    <w:rsid w:val="00E65479"/>
    <w:rsid w:val="00E84913"/>
    <w:rsid w:val="00E8794C"/>
    <w:rsid w:val="00EA39D8"/>
    <w:rsid w:val="00EB4115"/>
    <w:rsid w:val="00EB7A26"/>
    <w:rsid w:val="00EC7BD5"/>
    <w:rsid w:val="00EE057E"/>
    <w:rsid w:val="00EF4150"/>
    <w:rsid w:val="00EF4BC3"/>
    <w:rsid w:val="00EF71DB"/>
    <w:rsid w:val="00F06E54"/>
    <w:rsid w:val="00F119B7"/>
    <w:rsid w:val="00F166DA"/>
    <w:rsid w:val="00F238EF"/>
    <w:rsid w:val="00F2657B"/>
    <w:rsid w:val="00F33ED6"/>
    <w:rsid w:val="00F43498"/>
    <w:rsid w:val="00F44A74"/>
    <w:rsid w:val="00F46FE3"/>
    <w:rsid w:val="00F573AC"/>
    <w:rsid w:val="00F63BCD"/>
    <w:rsid w:val="00F704C2"/>
    <w:rsid w:val="00F82533"/>
    <w:rsid w:val="00F85279"/>
    <w:rsid w:val="00FB12D0"/>
    <w:rsid w:val="00FC1DAB"/>
    <w:rsid w:val="00FC702C"/>
    <w:rsid w:val="00FF5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717B"/>
  <w15:docId w15:val="{61E3CB20-9DC4-498F-8316-7F238C02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B33"/>
  </w:style>
  <w:style w:type="paragraph" w:styleId="1">
    <w:name w:val="heading 1"/>
    <w:basedOn w:val="a"/>
    <w:next w:val="a"/>
    <w:link w:val="10"/>
    <w:qFormat/>
    <w:rsid w:val="00A224BE"/>
    <w:pPr>
      <w:keepNext/>
      <w:spacing w:after="0" w:line="240" w:lineRule="auto"/>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2414"/>
    <w:pPr>
      <w:ind w:left="720"/>
      <w:contextualSpacing/>
    </w:pPr>
  </w:style>
  <w:style w:type="character" w:styleId="a4">
    <w:name w:val="Hyperlink"/>
    <w:basedOn w:val="a0"/>
    <w:unhideWhenUsed/>
    <w:rsid w:val="00D938D6"/>
    <w:rPr>
      <w:color w:val="0000FF"/>
      <w:u w:val="single"/>
    </w:rPr>
  </w:style>
  <w:style w:type="paragraph" w:styleId="a5">
    <w:name w:val="Balloon Text"/>
    <w:basedOn w:val="a"/>
    <w:link w:val="a6"/>
    <w:uiPriority w:val="99"/>
    <w:semiHidden/>
    <w:unhideWhenUsed/>
    <w:rsid w:val="00154DB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54DBD"/>
    <w:rPr>
      <w:rFonts w:ascii="Tahoma" w:hAnsi="Tahoma" w:cs="Tahoma"/>
      <w:sz w:val="16"/>
      <w:szCs w:val="16"/>
    </w:rPr>
  </w:style>
  <w:style w:type="paragraph" w:customStyle="1" w:styleId="ConsPlusNormal">
    <w:name w:val="ConsPlusNormal"/>
    <w:basedOn w:val="a"/>
    <w:rsid w:val="00416097"/>
    <w:pPr>
      <w:autoSpaceDE w:val="0"/>
      <w:autoSpaceDN w:val="0"/>
      <w:spacing w:after="0" w:line="240" w:lineRule="auto"/>
    </w:pPr>
    <w:rPr>
      <w:rFonts w:ascii="Times New Roman" w:eastAsia="Calibri" w:hAnsi="Times New Roman" w:cs="Times New Roman"/>
      <w:sz w:val="28"/>
      <w:szCs w:val="28"/>
    </w:rPr>
  </w:style>
  <w:style w:type="paragraph" w:customStyle="1" w:styleId="ConsPlusTitle">
    <w:name w:val="ConsPlusTitle"/>
    <w:uiPriority w:val="99"/>
    <w:rsid w:val="006551AC"/>
    <w:pPr>
      <w:widowControl w:val="0"/>
      <w:autoSpaceDE w:val="0"/>
      <w:autoSpaceDN w:val="0"/>
      <w:spacing w:after="0" w:line="240" w:lineRule="auto"/>
    </w:pPr>
    <w:rPr>
      <w:rFonts w:ascii="Calibri" w:eastAsia="Times New Roman" w:hAnsi="Calibri" w:cs="Calibri"/>
      <w:b/>
      <w:szCs w:val="20"/>
      <w:lang w:eastAsia="ru-RU"/>
    </w:rPr>
  </w:style>
  <w:style w:type="paragraph" w:styleId="a7">
    <w:name w:val="header"/>
    <w:basedOn w:val="a"/>
    <w:link w:val="a8"/>
    <w:uiPriority w:val="99"/>
    <w:unhideWhenUsed/>
    <w:rsid w:val="000868F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868FE"/>
  </w:style>
  <w:style w:type="paragraph" w:styleId="a9">
    <w:name w:val="footer"/>
    <w:basedOn w:val="a"/>
    <w:link w:val="aa"/>
    <w:uiPriority w:val="99"/>
    <w:unhideWhenUsed/>
    <w:rsid w:val="000868F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868FE"/>
  </w:style>
  <w:style w:type="character" w:styleId="ab">
    <w:name w:val="FollowedHyperlink"/>
    <w:basedOn w:val="a0"/>
    <w:uiPriority w:val="99"/>
    <w:semiHidden/>
    <w:unhideWhenUsed/>
    <w:rsid w:val="003C1EFA"/>
    <w:rPr>
      <w:color w:val="954F72" w:themeColor="followedHyperlink"/>
      <w:u w:val="single"/>
    </w:rPr>
  </w:style>
  <w:style w:type="table" w:styleId="ac">
    <w:name w:val="Table Grid"/>
    <w:basedOn w:val="a1"/>
    <w:uiPriority w:val="39"/>
    <w:rsid w:val="00DE1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CB1D7C"/>
    <w:pPr>
      <w:spacing w:after="0" w:line="240" w:lineRule="auto"/>
    </w:pPr>
    <w:rPr>
      <w:rFonts w:eastAsiaTheme="minorEastAsia"/>
      <w:lang w:eastAsia="ru-RU"/>
    </w:rPr>
  </w:style>
  <w:style w:type="character" w:customStyle="1" w:styleId="10">
    <w:name w:val="Заголовок 1 Знак"/>
    <w:basedOn w:val="a0"/>
    <w:link w:val="1"/>
    <w:rsid w:val="00A224BE"/>
    <w:rPr>
      <w:rFonts w:ascii="Times New Roman" w:eastAsia="Times New Roman" w:hAnsi="Times New Roman" w:cs="Times New Roman"/>
      <w:sz w:val="28"/>
      <w:szCs w:val="20"/>
      <w:lang w:eastAsia="ru-RU"/>
    </w:rPr>
  </w:style>
  <w:style w:type="paragraph" w:styleId="ae">
    <w:name w:val="Body Text"/>
    <w:basedOn w:val="a"/>
    <w:link w:val="af"/>
    <w:semiHidden/>
    <w:unhideWhenUsed/>
    <w:rsid w:val="00A224BE"/>
    <w:pPr>
      <w:spacing w:after="0" w:line="240" w:lineRule="auto"/>
    </w:pPr>
    <w:rPr>
      <w:rFonts w:ascii="Times New Roman" w:eastAsia="Times New Roman" w:hAnsi="Times New Roman" w:cs="Times New Roman"/>
      <w:b/>
      <w:sz w:val="28"/>
      <w:szCs w:val="20"/>
      <w:lang w:eastAsia="ru-RU"/>
    </w:rPr>
  </w:style>
  <w:style w:type="character" w:customStyle="1" w:styleId="af">
    <w:name w:val="Основной текст Знак"/>
    <w:basedOn w:val="a0"/>
    <w:link w:val="ae"/>
    <w:semiHidden/>
    <w:rsid w:val="00A224BE"/>
    <w:rPr>
      <w:rFonts w:ascii="Times New Roman" w:eastAsia="Times New Roman" w:hAnsi="Times New Roman" w:cs="Times New Roman"/>
      <w:b/>
      <w:sz w:val="28"/>
      <w:szCs w:val="20"/>
      <w:lang w:eastAsia="ru-RU"/>
    </w:rPr>
  </w:style>
  <w:style w:type="character" w:styleId="af0">
    <w:name w:val="annotation reference"/>
    <w:uiPriority w:val="99"/>
    <w:semiHidden/>
    <w:unhideWhenUsed/>
    <w:rsid w:val="00F573AC"/>
    <w:rPr>
      <w:sz w:val="16"/>
      <w:szCs w:val="16"/>
    </w:rPr>
  </w:style>
  <w:style w:type="paragraph" w:styleId="af1">
    <w:name w:val="Body Text Indent"/>
    <w:basedOn w:val="a"/>
    <w:link w:val="af2"/>
    <w:uiPriority w:val="99"/>
    <w:semiHidden/>
    <w:unhideWhenUsed/>
    <w:rsid w:val="00482B74"/>
    <w:pPr>
      <w:spacing w:after="120"/>
      <w:ind w:left="283"/>
    </w:pPr>
  </w:style>
  <w:style w:type="character" w:customStyle="1" w:styleId="af2">
    <w:name w:val="Основной текст с отступом Знак"/>
    <w:basedOn w:val="a0"/>
    <w:link w:val="af1"/>
    <w:uiPriority w:val="99"/>
    <w:semiHidden/>
    <w:rsid w:val="00482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41585">
      <w:bodyDiv w:val="1"/>
      <w:marLeft w:val="0"/>
      <w:marRight w:val="0"/>
      <w:marTop w:val="0"/>
      <w:marBottom w:val="0"/>
      <w:divBdr>
        <w:top w:val="none" w:sz="0" w:space="0" w:color="auto"/>
        <w:left w:val="none" w:sz="0" w:space="0" w:color="auto"/>
        <w:bottom w:val="none" w:sz="0" w:space="0" w:color="auto"/>
        <w:right w:val="none" w:sz="0" w:space="0" w:color="auto"/>
      </w:divBdr>
    </w:div>
    <w:div w:id="225606571">
      <w:bodyDiv w:val="1"/>
      <w:marLeft w:val="0"/>
      <w:marRight w:val="0"/>
      <w:marTop w:val="0"/>
      <w:marBottom w:val="0"/>
      <w:divBdr>
        <w:top w:val="none" w:sz="0" w:space="0" w:color="auto"/>
        <w:left w:val="none" w:sz="0" w:space="0" w:color="auto"/>
        <w:bottom w:val="none" w:sz="0" w:space="0" w:color="auto"/>
        <w:right w:val="none" w:sz="0" w:space="0" w:color="auto"/>
      </w:divBdr>
    </w:div>
    <w:div w:id="233249402">
      <w:bodyDiv w:val="1"/>
      <w:marLeft w:val="0"/>
      <w:marRight w:val="0"/>
      <w:marTop w:val="0"/>
      <w:marBottom w:val="0"/>
      <w:divBdr>
        <w:top w:val="none" w:sz="0" w:space="0" w:color="auto"/>
        <w:left w:val="none" w:sz="0" w:space="0" w:color="auto"/>
        <w:bottom w:val="none" w:sz="0" w:space="0" w:color="auto"/>
        <w:right w:val="none" w:sz="0" w:space="0" w:color="auto"/>
      </w:divBdr>
    </w:div>
    <w:div w:id="296182644">
      <w:bodyDiv w:val="1"/>
      <w:marLeft w:val="0"/>
      <w:marRight w:val="0"/>
      <w:marTop w:val="0"/>
      <w:marBottom w:val="0"/>
      <w:divBdr>
        <w:top w:val="none" w:sz="0" w:space="0" w:color="auto"/>
        <w:left w:val="none" w:sz="0" w:space="0" w:color="auto"/>
        <w:bottom w:val="none" w:sz="0" w:space="0" w:color="auto"/>
        <w:right w:val="none" w:sz="0" w:space="0" w:color="auto"/>
      </w:divBdr>
    </w:div>
    <w:div w:id="973021633">
      <w:bodyDiv w:val="1"/>
      <w:marLeft w:val="0"/>
      <w:marRight w:val="0"/>
      <w:marTop w:val="0"/>
      <w:marBottom w:val="0"/>
      <w:divBdr>
        <w:top w:val="none" w:sz="0" w:space="0" w:color="auto"/>
        <w:left w:val="none" w:sz="0" w:space="0" w:color="auto"/>
        <w:bottom w:val="none" w:sz="0" w:space="0" w:color="auto"/>
        <w:right w:val="none" w:sz="0" w:space="0" w:color="auto"/>
      </w:divBdr>
    </w:div>
    <w:div w:id="1119185255">
      <w:bodyDiv w:val="1"/>
      <w:marLeft w:val="0"/>
      <w:marRight w:val="0"/>
      <w:marTop w:val="0"/>
      <w:marBottom w:val="0"/>
      <w:divBdr>
        <w:top w:val="none" w:sz="0" w:space="0" w:color="auto"/>
        <w:left w:val="none" w:sz="0" w:space="0" w:color="auto"/>
        <w:bottom w:val="none" w:sz="0" w:space="0" w:color="auto"/>
        <w:right w:val="none" w:sz="0" w:space="0" w:color="auto"/>
      </w:divBdr>
    </w:div>
    <w:div w:id="1395549695">
      <w:bodyDiv w:val="1"/>
      <w:marLeft w:val="0"/>
      <w:marRight w:val="0"/>
      <w:marTop w:val="0"/>
      <w:marBottom w:val="0"/>
      <w:divBdr>
        <w:top w:val="none" w:sz="0" w:space="0" w:color="auto"/>
        <w:left w:val="none" w:sz="0" w:space="0" w:color="auto"/>
        <w:bottom w:val="none" w:sz="0" w:space="0" w:color="auto"/>
        <w:right w:val="none" w:sz="0" w:space="0" w:color="auto"/>
      </w:divBdr>
    </w:div>
    <w:div w:id="1478297771">
      <w:bodyDiv w:val="1"/>
      <w:marLeft w:val="0"/>
      <w:marRight w:val="0"/>
      <w:marTop w:val="0"/>
      <w:marBottom w:val="0"/>
      <w:divBdr>
        <w:top w:val="none" w:sz="0" w:space="0" w:color="auto"/>
        <w:left w:val="none" w:sz="0" w:space="0" w:color="auto"/>
        <w:bottom w:val="none" w:sz="0" w:space="0" w:color="auto"/>
        <w:right w:val="none" w:sz="0" w:space="0" w:color="auto"/>
      </w:divBdr>
    </w:div>
    <w:div w:id="1490907480">
      <w:bodyDiv w:val="1"/>
      <w:marLeft w:val="0"/>
      <w:marRight w:val="0"/>
      <w:marTop w:val="0"/>
      <w:marBottom w:val="0"/>
      <w:divBdr>
        <w:top w:val="none" w:sz="0" w:space="0" w:color="auto"/>
        <w:left w:val="none" w:sz="0" w:space="0" w:color="auto"/>
        <w:bottom w:val="none" w:sz="0" w:space="0" w:color="auto"/>
        <w:right w:val="none" w:sz="0" w:space="0" w:color="auto"/>
      </w:divBdr>
    </w:div>
    <w:div w:id="193863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tsz.tatarstan.ru/otsenka-reguliruyushchego-vozdeystviya.htm" TargetMode="External"/><Relationship Id="rId13" Type="http://schemas.openxmlformats.org/officeDocument/2006/relationships/hyperlink" Target="https://login.consultant.ru/link/?req=doc&amp;base=LAW&amp;n=46684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190257&amp;dst=10001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zat.Ayupov@tatar.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mtsz.tatarstan.ru/otsenka-reguliruyushchego-vozdeystviya.htm" TargetMode="External"/><Relationship Id="rId4" Type="http://schemas.openxmlformats.org/officeDocument/2006/relationships/settings" Target="settings.xml"/><Relationship Id="rId9" Type="http://schemas.openxmlformats.org/officeDocument/2006/relationships/hyperlink" Target="mailto:Azat.Ayupov@tatar.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62F67-156D-4C29-89FC-A339366B6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2652</Words>
  <Characters>15122</Characters>
  <Application>Microsoft Office Word</Application>
  <DocSecurity>0</DocSecurity>
  <Lines>126</Lines>
  <Paragraphs>35</Paragraphs>
  <ScaleCrop>false</ScaleCrop>
  <HeadingPairs>
    <vt:vector size="4" baseType="variant">
      <vt:variant>
        <vt:lpstr>Название</vt:lpstr>
      </vt:variant>
      <vt:variant>
        <vt:i4>1</vt:i4>
      </vt:variant>
      <vt:variant>
        <vt:lpstr>Исем</vt:lpstr>
      </vt:variant>
      <vt:variant>
        <vt:i4>1</vt:i4>
      </vt:variant>
    </vt:vector>
  </HeadingPairs>
  <TitlesOfParts>
    <vt:vector size="2" baseType="lpstr">
      <vt:lpstr/>
      <vt:lpstr/>
    </vt:vector>
  </TitlesOfParts>
  <Company>SPecialiST RePack</Company>
  <LinksUpToDate>false</LinksUpToDate>
  <CharactersWithSpaces>17739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 Булатова</dc:creator>
  <cp:lastModifiedBy>Аюпов Азат Фагимович</cp:lastModifiedBy>
  <cp:revision>4</cp:revision>
  <cp:lastPrinted>2021-09-02T12:26:00Z</cp:lastPrinted>
  <dcterms:created xsi:type="dcterms:W3CDTF">2025-09-19T07:26:00Z</dcterms:created>
  <dcterms:modified xsi:type="dcterms:W3CDTF">2025-09-19T11:00:00Z</dcterms:modified>
</cp:coreProperties>
</file>