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78" w:rsidRPr="00100378" w:rsidRDefault="00100378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8"/>
      <w:bookmarkEnd w:id="0"/>
      <w:r w:rsidRPr="00100378">
        <w:rPr>
          <w:rFonts w:ascii="Times New Roman" w:hAnsi="Times New Roman" w:cs="Times New Roman"/>
          <w:sz w:val="28"/>
          <w:szCs w:val="28"/>
        </w:rPr>
        <w:t>СВОДКА ПРЕДЛОЖЕНИЙ</w:t>
      </w:r>
    </w:p>
    <w:p w:rsidR="00100378" w:rsidRPr="00100378" w:rsidRDefault="00100378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0378">
        <w:rPr>
          <w:rFonts w:ascii="Times New Roman" w:hAnsi="Times New Roman" w:cs="Times New Roman"/>
          <w:sz w:val="28"/>
          <w:szCs w:val="28"/>
        </w:rPr>
        <w:t>по результатам публичного обсуждения</w:t>
      </w:r>
    </w:p>
    <w:p w:rsidR="00252846" w:rsidRPr="00846B22" w:rsidRDefault="00252846" w:rsidP="00252846">
      <w:pPr>
        <w:pStyle w:val="ConsPlusNonforma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46B2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846B22" w:rsidRPr="00846B22" w:rsidRDefault="00846B22" w:rsidP="00100378">
      <w:pPr>
        <w:pStyle w:val="ConsPlusNonformat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</w:t>
      </w:r>
      <w:r w:rsidRPr="00846B22">
        <w:rPr>
          <w:rFonts w:ascii="Times New Roman" w:hAnsi="Times New Roman"/>
          <w:sz w:val="26"/>
          <w:szCs w:val="26"/>
          <w:u w:val="single"/>
        </w:rPr>
        <w:t>ведомл</w:t>
      </w:r>
      <w:r w:rsidR="007C0FE7">
        <w:rPr>
          <w:rFonts w:ascii="Times New Roman" w:hAnsi="Times New Roman"/>
          <w:sz w:val="26"/>
          <w:szCs w:val="26"/>
          <w:u w:val="single"/>
        </w:rPr>
        <w:t>ения о подготовке проекта постановления</w:t>
      </w:r>
      <w:r w:rsidRPr="00846B22">
        <w:rPr>
          <w:rFonts w:ascii="Times New Roman" w:hAnsi="Times New Roman"/>
          <w:sz w:val="26"/>
          <w:szCs w:val="26"/>
          <w:u w:val="single"/>
        </w:rPr>
        <w:t xml:space="preserve"> Республики Татарстан «О внесении изменений в</w:t>
      </w:r>
      <w:r w:rsidR="007C0FE7">
        <w:rPr>
          <w:rFonts w:ascii="Times New Roman" w:hAnsi="Times New Roman"/>
          <w:sz w:val="26"/>
          <w:szCs w:val="26"/>
          <w:u w:val="single"/>
        </w:rPr>
        <w:t xml:space="preserve">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</w:t>
      </w:r>
      <w:r w:rsidRPr="00846B22">
        <w:rPr>
          <w:rFonts w:ascii="Times New Roman" w:hAnsi="Times New Roman"/>
          <w:sz w:val="26"/>
          <w:szCs w:val="26"/>
          <w:u w:val="single"/>
        </w:rPr>
        <w:t>»</w:t>
      </w:r>
    </w:p>
    <w:p w:rsidR="00100378" w:rsidRPr="00100378" w:rsidRDefault="00252846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0378">
        <w:rPr>
          <w:rFonts w:ascii="Times New Roman" w:hAnsi="Times New Roman" w:cs="Times New Roman"/>
          <w:sz w:val="28"/>
          <w:szCs w:val="28"/>
        </w:rPr>
        <w:t xml:space="preserve"> </w:t>
      </w:r>
      <w:r w:rsidR="00100378" w:rsidRPr="00100378">
        <w:rPr>
          <w:rFonts w:ascii="Times New Roman" w:hAnsi="Times New Roman" w:cs="Times New Roman"/>
          <w:sz w:val="28"/>
          <w:szCs w:val="28"/>
        </w:rPr>
        <w:t>(уведомление о подготовке нормативного правового акта)</w:t>
      </w:r>
    </w:p>
    <w:p w:rsidR="00100378" w:rsidRPr="00100378" w:rsidRDefault="00100378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0378" w:rsidRPr="00EE1531" w:rsidRDefault="0041188C" w:rsidP="001003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принимались разработчиком </w:t>
      </w:r>
      <w:r w:rsidR="00100378" w:rsidRPr="00EE1531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170616">
        <w:rPr>
          <w:rFonts w:ascii="Times New Roman" w:hAnsi="Times New Roman" w:cs="Times New Roman"/>
          <w:b/>
          <w:sz w:val="28"/>
          <w:szCs w:val="28"/>
          <w:u w:val="single"/>
        </w:rPr>
        <w:t>27.06</w:t>
      </w:r>
      <w:r w:rsidR="00EE1531" w:rsidRPr="00EE1531">
        <w:rPr>
          <w:rFonts w:ascii="Times New Roman" w:hAnsi="Times New Roman" w:cs="Times New Roman"/>
          <w:b/>
          <w:sz w:val="28"/>
          <w:szCs w:val="28"/>
          <w:u w:val="single"/>
        </w:rPr>
        <w:t>.2025</w:t>
      </w:r>
      <w:r w:rsidRPr="00EE15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0378" w:rsidRPr="00EE153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170616">
        <w:rPr>
          <w:rFonts w:ascii="Times New Roman" w:hAnsi="Times New Roman" w:cs="Times New Roman"/>
          <w:b/>
          <w:sz w:val="28"/>
          <w:szCs w:val="28"/>
          <w:u w:val="single"/>
        </w:rPr>
        <w:t>17.07</w:t>
      </w:r>
      <w:r w:rsidR="00EE1531" w:rsidRPr="00EE1531">
        <w:rPr>
          <w:rFonts w:ascii="Times New Roman" w:hAnsi="Times New Roman" w:cs="Times New Roman"/>
          <w:b/>
          <w:sz w:val="28"/>
          <w:szCs w:val="28"/>
          <w:u w:val="single"/>
        </w:rPr>
        <w:t>.2025</w:t>
      </w:r>
    </w:p>
    <w:p w:rsidR="007C15A3" w:rsidRPr="00100378" w:rsidRDefault="007C15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1918"/>
        <w:gridCol w:w="4178"/>
        <w:gridCol w:w="1701"/>
        <w:gridCol w:w="1275"/>
        <w:gridCol w:w="1560"/>
        <w:gridCol w:w="1842"/>
      </w:tblGrid>
      <w:tr w:rsidR="00DA18A4" w:rsidRPr="00100378" w:rsidTr="007C0FE7">
        <w:tc>
          <w:tcPr>
            <w:tcW w:w="629" w:type="dxa"/>
          </w:tcPr>
          <w:p w:rsidR="00100378" w:rsidRPr="00100378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191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Вопрос для обсуждения</w:t>
            </w:r>
          </w:p>
        </w:tc>
        <w:tc>
          <w:tcPr>
            <w:tcW w:w="417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701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Способ представления предложения</w:t>
            </w:r>
          </w:p>
        </w:tc>
        <w:tc>
          <w:tcPr>
            <w:tcW w:w="1275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Дата поступления предложения</w:t>
            </w:r>
          </w:p>
        </w:tc>
        <w:tc>
          <w:tcPr>
            <w:tcW w:w="1560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Комментарий разработчика</w:t>
            </w:r>
          </w:p>
        </w:tc>
      </w:tr>
      <w:tr w:rsidR="00DA18A4" w:rsidRPr="00100378" w:rsidTr="007C0FE7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00378" w:rsidRPr="0066529E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7D1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0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</w:t>
            </w:r>
          </w:p>
        </w:tc>
        <w:tc>
          <w:tcPr>
            <w:tcW w:w="1918" w:type="dxa"/>
          </w:tcPr>
          <w:p w:rsidR="00100378" w:rsidRPr="0066529E" w:rsidRDefault="006D1E9D" w:rsidP="00B97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B975AF" w:rsidRPr="006652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4178" w:type="dxa"/>
          </w:tcPr>
          <w:p w:rsidR="00100378" w:rsidRPr="0066529E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E67D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270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00378" w:rsidRPr="0066529E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E67D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7D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D32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</w:tcPr>
          <w:p w:rsidR="00100378" w:rsidRPr="0066529E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29E">
              <w:rPr>
                <w:rFonts w:ascii="Times New Roman" w:hAnsi="Times New Roman" w:cs="Times New Roman"/>
                <w:sz w:val="24"/>
                <w:szCs w:val="24"/>
              </w:rPr>
              <w:t xml:space="preserve">Период: </w:t>
            </w:r>
            <w:r w:rsidR="00E97E35" w:rsidRPr="006652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E97E35" w:rsidRPr="0066529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70616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  <w:r w:rsidR="00AA430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00378" w:rsidRPr="0066529E" w:rsidRDefault="00100378" w:rsidP="00123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70616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  <w:r w:rsidR="00AA430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:rsidR="00100378" w:rsidRPr="0066529E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6652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E4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  <w:tc>
          <w:tcPr>
            <w:tcW w:w="1842" w:type="dxa"/>
          </w:tcPr>
          <w:p w:rsidR="00100378" w:rsidRPr="0066529E" w:rsidRDefault="00253287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1F4ED3" w:rsidRPr="006652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270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</w:tr>
      <w:tr w:rsidR="00DA18A4" w:rsidRPr="00100378" w:rsidTr="007C0FE7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26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91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417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01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275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60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842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DA18A4" w:rsidRPr="0001139A" w:rsidTr="007C0FE7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00378" w:rsidRPr="00DB1BDE" w:rsidRDefault="0041188C" w:rsidP="00DA1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предприятий малого и среднего бизнеса Республики Татарстан</w:t>
            </w:r>
          </w:p>
        </w:tc>
        <w:tc>
          <w:tcPr>
            <w:tcW w:w="1918" w:type="dxa"/>
          </w:tcPr>
          <w:p w:rsidR="00100378" w:rsidRPr="00DB1BDE" w:rsidRDefault="0025328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8B5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0FE7">
              <w:rPr>
                <w:rFonts w:ascii="Times New Roman" w:hAnsi="Times New Roman"/>
                <w:sz w:val="24"/>
                <w:szCs w:val="24"/>
              </w:rPr>
              <w:t>проекта постановления</w:t>
            </w:r>
          </w:p>
        </w:tc>
        <w:tc>
          <w:tcPr>
            <w:tcW w:w="4178" w:type="dxa"/>
          </w:tcPr>
          <w:p w:rsidR="00100378" w:rsidRPr="00DB1BDE" w:rsidRDefault="003B2A39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нет</w:t>
            </w:r>
          </w:p>
        </w:tc>
        <w:tc>
          <w:tcPr>
            <w:tcW w:w="1701" w:type="dxa"/>
          </w:tcPr>
          <w:p w:rsidR="00100378" w:rsidRPr="00DB1BDE" w:rsidRDefault="003B2A39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275" w:type="dxa"/>
          </w:tcPr>
          <w:p w:rsidR="00100378" w:rsidRPr="00DB1BDE" w:rsidRDefault="003B2A39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1560" w:type="dxa"/>
          </w:tcPr>
          <w:p w:rsidR="00100378" w:rsidRPr="00DB1BDE" w:rsidRDefault="00100378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0378" w:rsidRPr="00DB1BDE" w:rsidRDefault="00100378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01139A" w:rsidTr="007C0FE7">
        <w:tc>
          <w:tcPr>
            <w:tcW w:w="629" w:type="dxa"/>
          </w:tcPr>
          <w:p w:rsidR="007C15A3" w:rsidRPr="00100378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региональное отделение Общероссийская общественная организация «Деловая Россия»</w:t>
            </w:r>
          </w:p>
        </w:tc>
        <w:tc>
          <w:tcPr>
            <w:tcW w:w="1918" w:type="dxa"/>
          </w:tcPr>
          <w:p w:rsidR="007C15A3" w:rsidRPr="00DB1BDE" w:rsidRDefault="008B55C7" w:rsidP="007D1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проекта постановления</w:t>
            </w:r>
          </w:p>
        </w:tc>
        <w:tc>
          <w:tcPr>
            <w:tcW w:w="4178" w:type="dxa"/>
          </w:tcPr>
          <w:p w:rsidR="007C15A3" w:rsidRPr="00DB1BDE" w:rsidRDefault="0002706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и замечаний нет</w:t>
            </w:r>
          </w:p>
        </w:tc>
        <w:tc>
          <w:tcPr>
            <w:tcW w:w="1701" w:type="dxa"/>
          </w:tcPr>
          <w:p w:rsidR="007C15A3" w:rsidRPr="00DB1BDE" w:rsidRDefault="0002706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почта</w:t>
            </w:r>
          </w:p>
        </w:tc>
        <w:tc>
          <w:tcPr>
            <w:tcW w:w="1275" w:type="dxa"/>
          </w:tcPr>
          <w:p w:rsidR="007C15A3" w:rsidRPr="00DB1BDE" w:rsidRDefault="00B03A58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16.07.2025</w:t>
            </w:r>
          </w:p>
        </w:tc>
        <w:tc>
          <w:tcPr>
            <w:tcW w:w="1560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01139A" w:rsidTr="007C0FE7">
        <w:tc>
          <w:tcPr>
            <w:tcW w:w="629" w:type="dxa"/>
          </w:tcPr>
          <w:p w:rsidR="007C15A3" w:rsidRDefault="00FD50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5A3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5A3" w:rsidRPr="00100378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Татарстанское региональное отделение Общероссийская общественная организация малого и среднего предпринимательства «Опора России»</w:t>
            </w:r>
          </w:p>
        </w:tc>
        <w:tc>
          <w:tcPr>
            <w:tcW w:w="1918" w:type="dxa"/>
          </w:tcPr>
          <w:p w:rsidR="007C15A3" w:rsidRPr="00DB1BDE" w:rsidRDefault="008B55C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7C15A3" w:rsidRPr="00DB1BDE" w:rsidRDefault="00066EB4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нет</w:t>
            </w:r>
          </w:p>
        </w:tc>
        <w:tc>
          <w:tcPr>
            <w:tcW w:w="1701" w:type="dxa"/>
          </w:tcPr>
          <w:p w:rsidR="007C15A3" w:rsidRPr="00DB1BDE" w:rsidRDefault="00066EB4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275" w:type="dxa"/>
          </w:tcPr>
          <w:p w:rsidR="007C15A3" w:rsidRPr="00DB1BDE" w:rsidRDefault="00066EB4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1560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0C7CC6" w:rsidTr="007C0FE7">
        <w:tc>
          <w:tcPr>
            <w:tcW w:w="629" w:type="dxa"/>
          </w:tcPr>
          <w:p w:rsidR="007C15A3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предприятий и промышленников Республики Татарстан </w:t>
            </w:r>
          </w:p>
        </w:tc>
        <w:tc>
          <w:tcPr>
            <w:tcW w:w="1918" w:type="dxa"/>
          </w:tcPr>
          <w:p w:rsidR="007C15A3" w:rsidRPr="00DB1BDE" w:rsidRDefault="008B55C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7C15A3" w:rsidRPr="00DB1BDE" w:rsidRDefault="009B3E2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нет</w:t>
            </w:r>
          </w:p>
        </w:tc>
        <w:tc>
          <w:tcPr>
            <w:tcW w:w="1701" w:type="dxa"/>
          </w:tcPr>
          <w:p w:rsidR="007C15A3" w:rsidRPr="00DB1BDE" w:rsidRDefault="009B3E2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ЭДО </w:t>
            </w:r>
          </w:p>
        </w:tc>
        <w:tc>
          <w:tcPr>
            <w:tcW w:w="1275" w:type="dxa"/>
          </w:tcPr>
          <w:p w:rsidR="007C15A3" w:rsidRPr="00DB1BDE" w:rsidRDefault="009B3E2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560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01139A" w:rsidTr="007C0FE7">
        <w:tc>
          <w:tcPr>
            <w:tcW w:w="629" w:type="dxa"/>
          </w:tcPr>
          <w:p w:rsidR="007C15A3" w:rsidRPr="00DB1BDE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D1E9D" w:rsidRPr="00DB1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Торгово-промышленная палата Республики Татарстан</w:t>
            </w:r>
          </w:p>
        </w:tc>
        <w:tc>
          <w:tcPr>
            <w:tcW w:w="1918" w:type="dxa"/>
          </w:tcPr>
          <w:p w:rsidR="007C15A3" w:rsidRPr="00DB1BDE" w:rsidRDefault="008B55C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7C15A3" w:rsidRPr="00DB1BDE" w:rsidRDefault="0002706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нет</w:t>
            </w:r>
          </w:p>
        </w:tc>
        <w:tc>
          <w:tcPr>
            <w:tcW w:w="1701" w:type="dxa"/>
          </w:tcPr>
          <w:p w:rsidR="007C15A3" w:rsidRPr="00DB1BDE" w:rsidRDefault="00F055F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1275" w:type="dxa"/>
          </w:tcPr>
          <w:p w:rsidR="007C15A3" w:rsidRPr="00DB1BDE" w:rsidRDefault="00F055F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03A58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1560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01139A" w:rsidTr="007C0FE7">
        <w:tc>
          <w:tcPr>
            <w:tcW w:w="629" w:type="dxa"/>
          </w:tcPr>
          <w:p w:rsidR="007C15A3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при 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>Главе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Раисе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 – помощник Раиса Республики Татарстан</w:t>
            </w:r>
          </w:p>
        </w:tc>
        <w:tc>
          <w:tcPr>
            <w:tcW w:w="1918" w:type="dxa"/>
          </w:tcPr>
          <w:p w:rsidR="007C15A3" w:rsidRPr="00DB1BDE" w:rsidRDefault="008B55C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7C15A3" w:rsidRPr="00DB1BDE" w:rsidRDefault="00BC518B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нет</w:t>
            </w:r>
          </w:p>
        </w:tc>
        <w:tc>
          <w:tcPr>
            <w:tcW w:w="1701" w:type="dxa"/>
          </w:tcPr>
          <w:p w:rsidR="007C15A3" w:rsidRPr="00DB1BDE" w:rsidRDefault="00BC518B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1275" w:type="dxa"/>
          </w:tcPr>
          <w:p w:rsidR="007C15A3" w:rsidRPr="00DB1BDE" w:rsidRDefault="00BC518B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1560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51606A" w:rsidTr="007C0FE7">
        <w:tc>
          <w:tcPr>
            <w:tcW w:w="629" w:type="dxa"/>
          </w:tcPr>
          <w:p w:rsidR="00FD5078" w:rsidRPr="00FD5078" w:rsidRDefault="007203C7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D5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FD5078" w:rsidRPr="00FD5078" w:rsidRDefault="0066529E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фермеров, крестьянских подворий и сельскохозяйственных потребительских кооперативов Республики Татарстан</w:t>
            </w:r>
          </w:p>
        </w:tc>
        <w:tc>
          <w:tcPr>
            <w:tcW w:w="1918" w:type="dxa"/>
          </w:tcPr>
          <w:p w:rsidR="00FD5078" w:rsidRPr="00846B22" w:rsidRDefault="008B55C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DA18A4" w:rsidRPr="00E0019D" w:rsidRDefault="0051606A" w:rsidP="0051606A">
            <w:pPr>
              <w:spacing w:after="0" w:line="240" w:lineRule="auto"/>
              <w:ind w:left="0" w:right="9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Предложений и замечаний нет</w:t>
            </w:r>
          </w:p>
        </w:tc>
        <w:tc>
          <w:tcPr>
            <w:tcW w:w="1701" w:type="dxa"/>
          </w:tcPr>
          <w:p w:rsidR="00FD5078" w:rsidRPr="00FD5078" w:rsidRDefault="0002706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bookmarkStart w:id="1" w:name="_GoBack"/>
            <w:bookmarkEnd w:id="1"/>
          </w:p>
        </w:tc>
        <w:tc>
          <w:tcPr>
            <w:tcW w:w="1275" w:type="dxa"/>
          </w:tcPr>
          <w:p w:rsidR="00FD5078" w:rsidRPr="00DA18A4" w:rsidRDefault="0051606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03A58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1560" w:type="dxa"/>
          </w:tcPr>
          <w:p w:rsidR="00FD5078" w:rsidRPr="00253287" w:rsidRDefault="00FD5078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D5078" w:rsidRPr="00FD5078" w:rsidRDefault="00FD5078" w:rsidP="0051606A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9BA" w:rsidRPr="002729BA" w:rsidTr="007C0FE7">
        <w:tc>
          <w:tcPr>
            <w:tcW w:w="629" w:type="dxa"/>
          </w:tcPr>
          <w:p w:rsidR="002729BA" w:rsidRDefault="002729BA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729BA" w:rsidRDefault="002729BA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«Татарская республиканская организация Общероссийской общественной организации «Всероссийское общество инвалидов» - «Общество инвалидов Республики Татарстан»</w:t>
            </w:r>
          </w:p>
        </w:tc>
        <w:tc>
          <w:tcPr>
            <w:tcW w:w="1918" w:type="dxa"/>
          </w:tcPr>
          <w:p w:rsidR="002729BA" w:rsidRPr="00DB1BDE" w:rsidRDefault="00E7611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2729BA" w:rsidRPr="00E0019D" w:rsidRDefault="00D4263E" w:rsidP="00D4263E">
            <w:pPr>
              <w:spacing w:after="0" w:line="240" w:lineRule="auto"/>
              <w:ind w:left="0" w:right="9" w:firstLine="0"/>
              <w:rPr>
                <w:color w:val="auto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</w:rPr>
              <w:t>Предложений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замечаний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01" w:type="dxa"/>
          </w:tcPr>
          <w:p w:rsidR="002729BA" w:rsidRPr="00FD5078" w:rsidRDefault="00D4263E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275" w:type="dxa"/>
          </w:tcPr>
          <w:p w:rsidR="002729BA" w:rsidRPr="00DA18A4" w:rsidRDefault="00D4263E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1560" w:type="dxa"/>
          </w:tcPr>
          <w:p w:rsidR="002729BA" w:rsidRPr="00253287" w:rsidRDefault="002729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729BA" w:rsidRPr="00FD5078" w:rsidRDefault="002729BA" w:rsidP="00B15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DBA" w:rsidRPr="00EE1531" w:rsidTr="007C0FE7">
        <w:tc>
          <w:tcPr>
            <w:tcW w:w="629" w:type="dxa"/>
          </w:tcPr>
          <w:p w:rsidR="007D1DBA" w:rsidRDefault="0002706A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1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D1DBA" w:rsidRDefault="00672C4F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1918" w:type="dxa"/>
          </w:tcPr>
          <w:p w:rsidR="007D1DBA" w:rsidRPr="00DB1BDE" w:rsidRDefault="008B55C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проекта постановления</w:t>
            </w:r>
          </w:p>
        </w:tc>
        <w:tc>
          <w:tcPr>
            <w:tcW w:w="4178" w:type="dxa"/>
          </w:tcPr>
          <w:p w:rsidR="007D1DBA" w:rsidRDefault="00AD32E8" w:rsidP="007C0FE7">
            <w:pPr>
              <w:spacing w:after="0" w:line="240" w:lineRule="auto"/>
              <w:ind w:left="0" w:right="9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Предложений и замечаний нет</w:t>
            </w:r>
          </w:p>
        </w:tc>
        <w:tc>
          <w:tcPr>
            <w:tcW w:w="1701" w:type="dxa"/>
          </w:tcPr>
          <w:p w:rsidR="007D1DBA" w:rsidRDefault="00AD32E8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почта</w:t>
            </w:r>
          </w:p>
        </w:tc>
        <w:tc>
          <w:tcPr>
            <w:tcW w:w="1275" w:type="dxa"/>
          </w:tcPr>
          <w:p w:rsidR="007D1DBA" w:rsidRDefault="00AD32E8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01.07.2025</w:t>
            </w:r>
          </w:p>
        </w:tc>
        <w:tc>
          <w:tcPr>
            <w:tcW w:w="1560" w:type="dxa"/>
          </w:tcPr>
          <w:p w:rsidR="007D1DBA" w:rsidRPr="00253287" w:rsidRDefault="007D1D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1DBA" w:rsidRPr="00FD5078" w:rsidRDefault="007D1D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DBA" w:rsidRPr="0051606A" w:rsidTr="007C0FE7">
        <w:tc>
          <w:tcPr>
            <w:tcW w:w="629" w:type="dxa"/>
          </w:tcPr>
          <w:p w:rsidR="007D1DBA" w:rsidRDefault="0002706A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E76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D1DBA" w:rsidRDefault="00B524DF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«КамАЗ»</w:t>
            </w:r>
          </w:p>
        </w:tc>
        <w:tc>
          <w:tcPr>
            <w:tcW w:w="1918" w:type="dxa"/>
          </w:tcPr>
          <w:p w:rsidR="007D1DBA" w:rsidRPr="00DB1BDE" w:rsidRDefault="008B55C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862FAF" w:rsidRDefault="001E4499" w:rsidP="00862FAF">
            <w:pPr>
              <w:pStyle w:val="a3"/>
              <w:spacing w:after="0" w:line="240" w:lineRule="auto"/>
              <w:ind w:left="79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Действие акта является необходимым и обоснованным. К положительным эффектам действующего правового регулирования относятся: усиление трудовой интеграции инвалидов, появление гибких форм контроля (профилактические визиты, консультации, мобильное приложение), снижение административной нагрузки через дистанционные формы взаимодействия и сокращение плановых проверок.</w:t>
            </w:r>
            <w:r w:rsidR="00C072A3">
              <w:rPr>
                <w:sz w:val="24"/>
                <w:szCs w:val="24"/>
                <w:lang w:val="ru-RU"/>
              </w:rPr>
              <w:t xml:space="preserve"> К отрицательным эффектам относятся: неопределенность критериев присвоения категории риска может привести к разночтениям, высокие требования к цифровой грамотности для малого бизнеса и ИП (использование мобильного приложения «Инспектор», портал </w:t>
            </w:r>
            <w:proofErr w:type="spellStart"/>
            <w:r w:rsidR="00C072A3">
              <w:rPr>
                <w:sz w:val="24"/>
                <w:szCs w:val="24"/>
                <w:lang w:val="ru-RU"/>
              </w:rPr>
              <w:t>госуслуг</w:t>
            </w:r>
            <w:proofErr w:type="spellEnd"/>
            <w:r w:rsidR="00C072A3">
              <w:rPr>
                <w:sz w:val="24"/>
                <w:szCs w:val="24"/>
                <w:lang w:val="ru-RU"/>
              </w:rPr>
              <w:t xml:space="preserve">), возможное усиление нагрузки на кадровые службы работодателей, особенно в части </w:t>
            </w:r>
            <w:r w:rsidR="00C072A3">
              <w:rPr>
                <w:sz w:val="24"/>
                <w:szCs w:val="24"/>
                <w:lang w:val="ru-RU"/>
              </w:rPr>
              <w:lastRenderedPageBreak/>
              <w:t>отчетности и подготовки к профилактическим визитам.</w:t>
            </w:r>
            <w:r w:rsidR="00E26D1A">
              <w:rPr>
                <w:sz w:val="24"/>
                <w:szCs w:val="24"/>
                <w:lang w:val="ru-RU"/>
              </w:rPr>
              <w:t xml:space="preserve"> </w:t>
            </w:r>
          </w:p>
          <w:p w:rsidR="00E26D1A" w:rsidRDefault="00E26D1A" w:rsidP="00E26D1A">
            <w:pPr>
              <w:pStyle w:val="a3"/>
              <w:spacing w:after="0" w:line="240" w:lineRule="auto"/>
              <w:ind w:left="79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Возможны альтернативные варианты достижения заявленных целей государственного регулирования: введение стимулирующих мер вместо контрольных, таких как налоговые льготы и субсидии за каждого трудоустроенного инвалида сверх квоты, разработка автоматизированного мониторинга исполнения квоты на базе данных ФНС, СФР и центров занятости (сократит число визитов и проверок).</w:t>
            </w:r>
          </w:p>
          <w:p w:rsidR="00E26D1A" w:rsidRDefault="00531059" w:rsidP="00E26D1A">
            <w:pPr>
              <w:pStyle w:val="a3"/>
              <w:spacing w:after="0" w:line="240" w:lineRule="auto"/>
              <w:ind w:left="79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Материальные или иные издержки для работодателей умеренные и не превышают административно допустимых рамок.</w:t>
            </w:r>
          </w:p>
          <w:p w:rsidR="00531059" w:rsidRDefault="00531059" w:rsidP="00E26D1A">
            <w:pPr>
              <w:pStyle w:val="a3"/>
              <w:spacing w:after="0" w:line="240" w:lineRule="auto"/>
              <w:ind w:left="79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Прямые изд</w:t>
            </w:r>
            <w:r w:rsidR="00205243"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 xml:space="preserve">ржки: </w:t>
            </w:r>
            <w:r w:rsidR="00205243">
              <w:rPr>
                <w:sz w:val="24"/>
                <w:szCs w:val="24"/>
                <w:lang w:val="ru-RU"/>
              </w:rPr>
              <w:t>расходы на организацию и содержание квотируемых рабочих мест, расходы на адаптацию ИТ-средств для взаимодействия с контролирующими органами (например, мобильное приложение, порталы).</w:t>
            </w:r>
          </w:p>
          <w:p w:rsidR="00BA5BCF" w:rsidRDefault="00BA5BCF" w:rsidP="00E26D1A">
            <w:pPr>
              <w:pStyle w:val="a3"/>
              <w:spacing w:after="0" w:line="240" w:lineRule="auto"/>
              <w:ind w:left="79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Косвенные издержки: увеличение нагрузки на отделы кадров и юристов, необходимость сопровождения проверок и профилактических визитов, вероятность штрафных санкций в случае неполного исполнения требований.</w:t>
            </w:r>
          </w:p>
          <w:p w:rsidR="00BA5BCF" w:rsidRDefault="00BA5BCF" w:rsidP="00E26D1A">
            <w:pPr>
              <w:pStyle w:val="a3"/>
              <w:spacing w:after="0" w:line="240" w:lineRule="auto"/>
              <w:ind w:left="79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Иные предложения и замечания по действующему нормативному правовому акту: уточнить </w:t>
            </w:r>
            <w:r w:rsidR="00BA5E9D">
              <w:rPr>
                <w:sz w:val="24"/>
                <w:szCs w:val="24"/>
                <w:lang w:val="ru-RU"/>
              </w:rPr>
              <w:t>процедуры категоризации рисков и публичной оценки соблюдения требований – возможны споры при отнесении к «высокому риску».</w:t>
            </w:r>
          </w:p>
          <w:p w:rsidR="00BA5E9D" w:rsidRDefault="00BA5E9D" w:rsidP="00E26D1A">
            <w:pPr>
              <w:pStyle w:val="a3"/>
              <w:spacing w:after="0" w:line="240" w:lineRule="auto"/>
              <w:ind w:left="79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Предусмотреть переходный период (например, 3 месяца) после вступления изменений в силу – особенно важно для малого и среднего бизнеса.</w:t>
            </w:r>
          </w:p>
          <w:p w:rsidR="00BA5E9D" w:rsidRPr="00E26D1A" w:rsidRDefault="00BA5E9D" w:rsidP="00E26D1A">
            <w:pPr>
              <w:pStyle w:val="a3"/>
              <w:spacing w:after="0" w:line="240" w:lineRule="auto"/>
              <w:ind w:left="79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Разработать методические рекомендации для работодателей по прохождению профилактических визитов и подготовке отчетности. Упростить доступ к цифровым инструментам (обучающие модули по использованию приложения «Инспектор», шаблоны уведомлений).</w:t>
            </w:r>
          </w:p>
        </w:tc>
        <w:tc>
          <w:tcPr>
            <w:tcW w:w="1701" w:type="dxa"/>
          </w:tcPr>
          <w:p w:rsidR="007D1DBA" w:rsidRDefault="00B524DF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</w:tc>
        <w:tc>
          <w:tcPr>
            <w:tcW w:w="1275" w:type="dxa"/>
          </w:tcPr>
          <w:p w:rsidR="007D1DBA" w:rsidRDefault="00B524DF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14.07.2025</w:t>
            </w:r>
          </w:p>
        </w:tc>
        <w:tc>
          <w:tcPr>
            <w:tcW w:w="1560" w:type="dxa"/>
          </w:tcPr>
          <w:p w:rsidR="007D1DBA" w:rsidRPr="00253287" w:rsidRDefault="007D1D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1DBA" w:rsidRDefault="0068124D" w:rsidP="0068124D">
            <w:pPr>
              <w:pStyle w:val="ConsPlusNormal"/>
              <w:numPr>
                <w:ilvl w:val="0"/>
                <w:numId w:val="7"/>
              </w:numPr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отнесения деятельности контролируемых лиц к определ</w:t>
            </w:r>
            <w:r w:rsidR="00123D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нной категории риска установлены в положении о региональном государственном контроле (надзоре) за приемом на работу инвалидов в пределах установленной квоты, утвержденного постановлением Кабинета Министров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 от 23.09.2021 № 910.</w:t>
            </w:r>
          </w:p>
          <w:p w:rsidR="00123D51" w:rsidRPr="00FD5078" w:rsidRDefault="00123D51" w:rsidP="0068124D">
            <w:pPr>
              <w:pStyle w:val="ConsPlusNormal"/>
              <w:numPr>
                <w:ilvl w:val="0"/>
                <w:numId w:val="7"/>
              </w:numPr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Брошюры по проведению профилактических визитов разработаны Министерством экономического развития Российской Федерации и размещены на официальном интернет-сайте Министерства труда, занятости и социальной защиты Республики Татарстан.</w:t>
            </w:r>
          </w:p>
        </w:tc>
      </w:tr>
      <w:tr w:rsidR="001D1DE0" w:rsidRPr="00E90A23" w:rsidTr="007C0FE7">
        <w:tc>
          <w:tcPr>
            <w:tcW w:w="629" w:type="dxa"/>
          </w:tcPr>
          <w:p w:rsidR="001D1DE0" w:rsidRDefault="0002706A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1D1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D1DE0" w:rsidRDefault="009F639E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Нэфис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Косметикс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8" w:type="dxa"/>
          </w:tcPr>
          <w:p w:rsidR="001D1DE0" w:rsidRPr="00DB1BDE" w:rsidRDefault="0087766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1D1DE0" w:rsidRPr="00170616" w:rsidRDefault="009F639E" w:rsidP="009F639E">
            <w:pPr>
              <w:spacing w:after="0" w:line="240" w:lineRule="auto"/>
              <w:ind w:left="513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</w:t>
            </w:r>
          </w:p>
        </w:tc>
        <w:tc>
          <w:tcPr>
            <w:tcW w:w="1701" w:type="dxa"/>
          </w:tcPr>
          <w:p w:rsidR="001D1DE0" w:rsidRDefault="009F639E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275" w:type="dxa"/>
          </w:tcPr>
          <w:p w:rsidR="001D1DE0" w:rsidRDefault="009F639E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1560" w:type="dxa"/>
          </w:tcPr>
          <w:p w:rsidR="001D1DE0" w:rsidRPr="00253287" w:rsidRDefault="001D1DE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D1DE0" w:rsidRPr="00FD5078" w:rsidRDefault="001D1DE0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E0" w:rsidRPr="00891A9C" w:rsidTr="007C0FE7">
        <w:tc>
          <w:tcPr>
            <w:tcW w:w="629" w:type="dxa"/>
          </w:tcPr>
          <w:p w:rsidR="001D1DE0" w:rsidRDefault="0002706A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D1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D1DE0" w:rsidRDefault="009613FD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«КМПО»</w:t>
            </w:r>
          </w:p>
        </w:tc>
        <w:tc>
          <w:tcPr>
            <w:tcW w:w="1918" w:type="dxa"/>
          </w:tcPr>
          <w:p w:rsidR="001D1DE0" w:rsidRPr="00DB1BDE" w:rsidRDefault="0087766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1D1DE0" w:rsidRDefault="00947056" w:rsidP="00947056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30 июля 2024 года (исх. № 47-0/188 от 30.07.2024 г.) АО «КМПО» в Ваш адрес были даны комментарии и предложения в рамках проведения публичных обсуждений, которые были учтены при формировании изучаемой в настоящее время редакции изменений. Полагаем, что проведение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профилактического визита является </w:t>
            </w:r>
            <w:r w:rsidR="00BB08EC">
              <w:rPr>
                <w:sz w:val="24"/>
                <w:szCs w:val="24"/>
                <w:lang w:val="ru-RU"/>
              </w:rPr>
              <w:t>допустимой мерой проверки, так как это будет способствовать как интересам крупного бизнеса, так и интересам работников – инвалидов.</w:t>
            </w:r>
          </w:p>
          <w:p w:rsidR="00BB08EC" w:rsidRDefault="00657067" w:rsidP="00947056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отношении плановых и внеплановых проверок отметим, что важно не допустить </w:t>
            </w:r>
            <w:proofErr w:type="spellStart"/>
            <w:r>
              <w:rPr>
                <w:sz w:val="24"/>
                <w:szCs w:val="24"/>
                <w:lang w:val="ru-RU"/>
              </w:rPr>
              <w:t>задвоение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проверочных мероприятий, так как в настоящее время проверка в отношении прав работников – инвалидов может происходить посредством проверочных мероприятий нескольких органов, что само по себе будет приводить к ухудшению положения крупного бизнеса. Указанный довод обусловлен тем, что формально одни и те же обстоятельства будут проверяться в рамках разных проверок (плановых и внеплановых) разными контролирующими лицами.</w:t>
            </w:r>
          </w:p>
          <w:p w:rsidR="00657067" w:rsidRPr="00170616" w:rsidRDefault="00657067" w:rsidP="00947056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Отметим и то, что независимо от категорий рисков, соблюдение прав работников – инвалидов должно быть обязательным для работодателя любого уровня. Полагаем, что средний и мелкий бизнес не должен быть проверен только в определенных Правительством Российской Федерации случаях, так как в противном случае права работников – инвалидов будут соблюдаться только крупным бизнесом, что само по себе не </w:t>
            </w:r>
            <w:r>
              <w:rPr>
                <w:sz w:val="24"/>
                <w:szCs w:val="24"/>
                <w:lang w:val="ru-RU"/>
              </w:rPr>
              <w:lastRenderedPageBreak/>
              <w:t>будет отвечать требованиям нормативных документов Российской Федерации, а также интересам работников – инвалидов.</w:t>
            </w:r>
          </w:p>
        </w:tc>
        <w:tc>
          <w:tcPr>
            <w:tcW w:w="1701" w:type="dxa"/>
          </w:tcPr>
          <w:p w:rsidR="001D1DE0" w:rsidRDefault="00891A9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</w:tc>
        <w:tc>
          <w:tcPr>
            <w:tcW w:w="1275" w:type="dxa"/>
          </w:tcPr>
          <w:p w:rsidR="001D1DE0" w:rsidRDefault="00891A9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1560" w:type="dxa"/>
          </w:tcPr>
          <w:p w:rsidR="001D1DE0" w:rsidRPr="00253287" w:rsidRDefault="001D1DE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D1DE0" w:rsidRDefault="00891A9C" w:rsidP="00891A9C">
            <w:pPr>
              <w:pStyle w:val="ConsPlusNormal"/>
              <w:numPr>
                <w:ilvl w:val="0"/>
                <w:numId w:val="6"/>
              </w:numPr>
              <w:ind w:left="0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не является проверкой;</w:t>
            </w:r>
          </w:p>
          <w:p w:rsidR="00891A9C" w:rsidRDefault="00891A9C" w:rsidP="00891A9C">
            <w:pPr>
              <w:pStyle w:val="ConsPlusNormal"/>
              <w:numPr>
                <w:ilvl w:val="0"/>
                <w:numId w:val="6"/>
              </w:numPr>
              <w:ind w:left="0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Целью профилактического визита не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прав работников – инвалидов;</w:t>
            </w:r>
          </w:p>
          <w:p w:rsidR="00891A9C" w:rsidRDefault="00891A9C" w:rsidP="00891A9C">
            <w:pPr>
              <w:pStyle w:val="ConsPlusNormal"/>
              <w:numPr>
                <w:ilvl w:val="0"/>
                <w:numId w:val="6"/>
              </w:numPr>
              <w:ind w:left="0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права работника, а трудовые права работника;</w:t>
            </w:r>
          </w:p>
          <w:p w:rsidR="00891A9C" w:rsidRPr="00FD5078" w:rsidRDefault="00EC7999" w:rsidP="00EC7999">
            <w:pPr>
              <w:pStyle w:val="ConsPlusNormal"/>
              <w:numPr>
                <w:ilvl w:val="0"/>
                <w:numId w:val="6"/>
              </w:numPr>
              <w:ind w:left="0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контрольные органы осуществляют проверку работодателей в пределах своей компетенции и в рамках своего вида контроля (надзора).</w:t>
            </w:r>
            <w:r w:rsidR="003E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51C1">
              <w:rPr>
                <w:rFonts w:ascii="Times New Roman" w:hAnsi="Times New Roman" w:cs="Times New Roman"/>
                <w:sz w:val="24"/>
                <w:szCs w:val="24"/>
              </w:rPr>
              <w:t>Задвоение</w:t>
            </w:r>
            <w:proofErr w:type="spellEnd"/>
            <w:r w:rsidR="003E51C1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проверочных мероприятий исключается.</w:t>
            </w:r>
          </w:p>
        </w:tc>
      </w:tr>
      <w:tr w:rsidR="001D1DE0" w:rsidRPr="00891A9C" w:rsidTr="007C0FE7">
        <w:tc>
          <w:tcPr>
            <w:tcW w:w="629" w:type="dxa"/>
          </w:tcPr>
          <w:p w:rsidR="001D1DE0" w:rsidRDefault="0002706A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1D1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D1DE0" w:rsidRDefault="00EE478E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7506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Завод имени Серго</w:t>
            </w:r>
            <w:r w:rsidR="007506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8" w:type="dxa"/>
          </w:tcPr>
          <w:p w:rsidR="001D1DE0" w:rsidRPr="00DB1BDE" w:rsidRDefault="0087766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1D1DE0" w:rsidRPr="00170616" w:rsidRDefault="00EE478E" w:rsidP="00EE478E">
            <w:pPr>
              <w:spacing w:after="0" w:line="240" w:lineRule="auto"/>
              <w:ind w:left="371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</w:t>
            </w:r>
          </w:p>
        </w:tc>
        <w:tc>
          <w:tcPr>
            <w:tcW w:w="1701" w:type="dxa"/>
          </w:tcPr>
          <w:p w:rsidR="001D1DE0" w:rsidRDefault="00EE478E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275" w:type="dxa"/>
          </w:tcPr>
          <w:p w:rsidR="001D1DE0" w:rsidRDefault="00EE478E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1560" w:type="dxa"/>
          </w:tcPr>
          <w:p w:rsidR="001D1DE0" w:rsidRPr="00253287" w:rsidRDefault="001D1DE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D1DE0" w:rsidRPr="00FD5078" w:rsidRDefault="001D1DE0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E0" w:rsidRPr="00E90A23" w:rsidTr="007C0FE7">
        <w:tc>
          <w:tcPr>
            <w:tcW w:w="629" w:type="dxa"/>
          </w:tcPr>
          <w:p w:rsidR="001D1DE0" w:rsidRDefault="0002706A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D1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D1DE0" w:rsidRDefault="00314EDF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«ТЭК «Олимп»</w:t>
            </w:r>
          </w:p>
        </w:tc>
        <w:tc>
          <w:tcPr>
            <w:tcW w:w="1918" w:type="dxa"/>
          </w:tcPr>
          <w:p w:rsidR="001D1DE0" w:rsidRPr="00DB1BDE" w:rsidRDefault="0087766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1D1DE0" w:rsidRPr="00170616" w:rsidRDefault="00A7613A" w:rsidP="00A7613A">
            <w:pPr>
              <w:spacing w:after="0" w:line="240" w:lineRule="auto"/>
              <w:ind w:left="371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Предложение и замечаний нет</w:t>
            </w:r>
          </w:p>
        </w:tc>
        <w:tc>
          <w:tcPr>
            <w:tcW w:w="1701" w:type="dxa"/>
          </w:tcPr>
          <w:p w:rsidR="001D1DE0" w:rsidRDefault="0091790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275" w:type="dxa"/>
          </w:tcPr>
          <w:p w:rsidR="001D1DE0" w:rsidRDefault="0091790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560" w:type="dxa"/>
          </w:tcPr>
          <w:p w:rsidR="001D1DE0" w:rsidRPr="00253287" w:rsidRDefault="001D1DE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D1DE0" w:rsidRPr="00FD5078" w:rsidRDefault="001D1DE0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DBA" w:rsidRDefault="007D1DBA" w:rsidP="00C3199A">
      <w:pPr>
        <w:pStyle w:val="ConsPlusNormal"/>
        <w:jc w:val="right"/>
        <w:outlineLvl w:val="1"/>
      </w:pPr>
    </w:p>
    <w:p w:rsidR="00FD5078" w:rsidRPr="00DA18A4" w:rsidRDefault="00FD5078" w:rsidP="0058558A">
      <w:pPr>
        <w:pStyle w:val="ConsPlusNormal"/>
        <w:outlineLvl w:val="1"/>
      </w:pPr>
    </w:p>
    <w:sectPr w:rsidR="00FD5078" w:rsidRPr="00DA18A4" w:rsidSect="00C3199A">
      <w:pgSz w:w="16838" w:h="11905" w:orient="landscape"/>
      <w:pgMar w:top="850" w:right="1134" w:bottom="170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295E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64B1E"/>
    <w:multiLevelType w:val="hybridMultilevel"/>
    <w:tmpl w:val="FED2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32A79"/>
    <w:multiLevelType w:val="hybridMultilevel"/>
    <w:tmpl w:val="FD3C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C08F8"/>
    <w:multiLevelType w:val="hybridMultilevel"/>
    <w:tmpl w:val="85E40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63983"/>
    <w:multiLevelType w:val="hybridMultilevel"/>
    <w:tmpl w:val="626C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664A0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0753E"/>
    <w:multiLevelType w:val="hybridMultilevel"/>
    <w:tmpl w:val="59A46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60C7C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78"/>
    <w:rsid w:val="0000246B"/>
    <w:rsid w:val="000060A9"/>
    <w:rsid w:val="0001139A"/>
    <w:rsid w:val="0002706A"/>
    <w:rsid w:val="0003080B"/>
    <w:rsid w:val="00034910"/>
    <w:rsid w:val="000625FC"/>
    <w:rsid w:val="00066EB4"/>
    <w:rsid w:val="000A7DFD"/>
    <w:rsid w:val="000B56F5"/>
    <w:rsid w:val="000C7CC6"/>
    <w:rsid w:val="000D3B7A"/>
    <w:rsid w:val="000D5BC6"/>
    <w:rsid w:val="00100378"/>
    <w:rsid w:val="00123A1F"/>
    <w:rsid w:val="00123D51"/>
    <w:rsid w:val="001262FC"/>
    <w:rsid w:val="00127F9B"/>
    <w:rsid w:val="0013057C"/>
    <w:rsid w:val="00134D58"/>
    <w:rsid w:val="001417CE"/>
    <w:rsid w:val="001555A7"/>
    <w:rsid w:val="00170616"/>
    <w:rsid w:val="001D1DE0"/>
    <w:rsid w:val="001D462F"/>
    <w:rsid w:val="001E3F68"/>
    <w:rsid w:val="001E4499"/>
    <w:rsid w:val="001F4ED3"/>
    <w:rsid w:val="00205243"/>
    <w:rsid w:val="00210A2B"/>
    <w:rsid w:val="00242BBB"/>
    <w:rsid w:val="00252846"/>
    <w:rsid w:val="00253287"/>
    <w:rsid w:val="002729BA"/>
    <w:rsid w:val="002C47CD"/>
    <w:rsid w:val="002D2048"/>
    <w:rsid w:val="002F46E6"/>
    <w:rsid w:val="00314EDF"/>
    <w:rsid w:val="00390AF8"/>
    <w:rsid w:val="003B2A39"/>
    <w:rsid w:val="003E51C1"/>
    <w:rsid w:val="0041188C"/>
    <w:rsid w:val="00477F25"/>
    <w:rsid w:val="00483A67"/>
    <w:rsid w:val="004F1ADB"/>
    <w:rsid w:val="00515739"/>
    <w:rsid w:val="0051606A"/>
    <w:rsid w:val="00531059"/>
    <w:rsid w:val="00536391"/>
    <w:rsid w:val="00536A50"/>
    <w:rsid w:val="00574BB9"/>
    <w:rsid w:val="0058558A"/>
    <w:rsid w:val="005F4D2F"/>
    <w:rsid w:val="0060243E"/>
    <w:rsid w:val="006030E6"/>
    <w:rsid w:val="0061396B"/>
    <w:rsid w:val="00657067"/>
    <w:rsid w:val="0066529E"/>
    <w:rsid w:val="00672C4F"/>
    <w:rsid w:val="0068124D"/>
    <w:rsid w:val="006A3E14"/>
    <w:rsid w:val="006C08D1"/>
    <w:rsid w:val="006C4AED"/>
    <w:rsid w:val="006D090F"/>
    <w:rsid w:val="006D1E9D"/>
    <w:rsid w:val="006D4915"/>
    <w:rsid w:val="006F241A"/>
    <w:rsid w:val="007017A2"/>
    <w:rsid w:val="007203C7"/>
    <w:rsid w:val="00747483"/>
    <w:rsid w:val="00750672"/>
    <w:rsid w:val="0075297E"/>
    <w:rsid w:val="007634DD"/>
    <w:rsid w:val="007A6CA1"/>
    <w:rsid w:val="007C0FE7"/>
    <w:rsid w:val="007C15A3"/>
    <w:rsid w:val="007C398A"/>
    <w:rsid w:val="007C6BD0"/>
    <w:rsid w:val="007D1DBA"/>
    <w:rsid w:val="007E0A69"/>
    <w:rsid w:val="007E2A15"/>
    <w:rsid w:val="007E33C6"/>
    <w:rsid w:val="00820329"/>
    <w:rsid w:val="00846B22"/>
    <w:rsid w:val="008565C6"/>
    <w:rsid w:val="00862FAF"/>
    <w:rsid w:val="00877660"/>
    <w:rsid w:val="00891618"/>
    <w:rsid w:val="00891A9C"/>
    <w:rsid w:val="008B4190"/>
    <w:rsid w:val="008B55C7"/>
    <w:rsid w:val="008B6E0E"/>
    <w:rsid w:val="00903BC0"/>
    <w:rsid w:val="00917902"/>
    <w:rsid w:val="0094680A"/>
    <w:rsid w:val="00947056"/>
    <w:rsid w:val="009613FD"/>
    <w:rsid w:val="00974292"/>
    <w:rsid w:val="009775FB"/>
    <w:rsid w:val="009A7D15"/>
    <w:rsid w:val="009B0DF7"/>
    <w:rsid w:val="009B3E23"/>
    <w:rsid w:val="009F639E"/>
    <w:rsid w:val="00A439AA"/>
    <w:rsid w:val="00A7613A"/>
    <w:rsid w:val="00A97564"/>
    <w:rsid w:val="00AA430E"/>
    <w:rsid w:val="00AD32E8"/>
    <w:rsid w:val="00B03A58"/>
    <w:rsid w:val="00B1469D"/>
    <w:rsid w:val="00B15AA2"/>
    <w:rsid w:val="00B51090"/>
    <w:rsid w:val="00B524DF"/>
    <w:rsid w:val="00B967F0"/>
    <w:rsid w:val="00B975AF"/>
    <w:rsid w:val="00BA5BCF"/>
    <w:rsid w:val="00BA5E9D"/>
    <w:rsid w:val="00BB08EC"/>
    <w:rsid w:val="00BC4810"/>
    <w:rsid w:val="00BC518B"/>
    <w:rsid w:val="00BE4EF2"/>
    <w:rsid w:val="00BF4A63"/>
    <w:rsid w:val="00C001D9"/>
    <w:rsid w:val="00C072A3"/>
    <w:rsid w:val="00C3199A"/>
    <w:rsid w:val="00C569D0"/>
    <w:rsid w:val="00C80E40"/>
    <w:rsid w:val="00CA37E5"/>
    <w:rsid w:val="00D11617"/>
    <w:rsid w:val="00D4263E"/>
    <w:rsid w:val="00D74F96"/>
    <w:rsid w:val="00D770E9"/>
    <w:rsid w:val="00DA18A4"/>
    <w:rsid w:val="00DB1BDE"/>
    <w:rsid w:val="00DB2380"/>
    <w:rsid w:val="00DD1A52"/>
    <w:rsid w:val="00E0019D"/>
    <w:rsid w:val="00E124BD"/>
    <w:rsid w:val="00E26D1A"/>
    <w:rsid w:val="00E50E2F"/>
    <w:rsid w:val="00E5257D"/>
    <w:rsid w:val="00E67D51"/>
    <w:rsid w:val="00E76117"/>
    <w:rsid w:val="00E90A23"/>
    <w:rsid w:val="00E97E35"/>
    <w:rsid w:val="00EC7999"/>
    <w:rsid w:val="00EE1531"/>
    <w:rsid w:val="00EE478E"/>
    <w:rsid w:val="00EF2258"/>
    <w:rsid w:val="00EF562C"/>
    <w:rsid w:val="00F055F5"/>
    <w:rsid w:val="00F1334D"/>
    <w:rsid w:val="00F14565"/>
    <w:rsid w:val="00F45EEB"/>
    <w:rsid w:val="00F94446"/>
    <w:rsid w:val="00FD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5F13"/>
  <w15:docId w15:val="{EB6336BE-1F4D-475E-BDA6-5C401CB7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258"/>
    <w:pPr>
      <w:spacing w:after="1" w:line="257" w:lineRule="auto"/>
      <w:ind w:left="2798" w:right="3059" w:hanging="10"/>
      <w:jc w:val="center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03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03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003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03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03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F2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Гайсин Алмаз Маратович</cp:lastModifiedBy>
  <cp:revision>128</cp:revision>
  <dcterms:created xsi:type="dcterms:W3CDTF">2022-04-15T12:22:00Z</dcterms:created>
  <dcterms:modified xsi:type="dcterms:W3CDTF">2025-07-23T08:04:00Z</dcterms:modified>
</cp:coreProperties>
</file>