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26FE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26FE8" w:rsidRDefault="00826FE8" w:rsidP="006E602B">
            <w:pPr>
              <w:pStyle w:val="ConsPlusTitlePage0"/>
            </w:pPr>
          </w:p>
        </w:tc>
      </w:tr>
      <w:tr w:rsidR="00826FE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26FE8" w:rsidRDefault="00B55A18" w:rsidP="006E602B">
            <w:pPr>
              <w:pStyle w:val="ConsPlusTitlePage0"/>
              <w:jc w:val="center"/>
            </w:pPr>
            <w:r>
              <w:rPr>
                <w:sz w:val="32"/>
              </w:rPr>
              <w:t>Постановление КМ РТ от 31.03.2021 N 198</w:t>
            </w:r>
            <w:r>
              <w:rPr>
                <w:sz w:val="32"/>
              </w:rPr>
              <w:br/>
              <w:t>(ред. от 07.05.2025)</w:t>
            </w:r>
            <w:r>
              <w:rPr>
                <w:sz w:val="32"/>
              </w:rPr>
              <w:br/>
              <w:t>"О реализации пилотного проекта по созданию системы долговременного ухода за гражданами пожилого возраста и инвалидами в Республике Татарстан"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>(вместе с "Положением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2025 - 2027 годах", "Правилами финансового обеспечения мероприятий пилотного проекта по соз</w:t>
            </w:r>
            <w:r>
              <w:rPr>
                <w:sz w:val="32"/>
              </w:rPr>
              <w:t>данию системы долговременного ухода за гражданами пожилого возраста и инвалидами, признанными нуждающимися в социальном обслуживании, в 2025 - 2027 годах", "Положением об особенностях установления заработной платы работников по профессии "помощник по уходу</w:t>
            </w:r>
            <w:r>
              <w:rPr>
                <w:sz w:val="32"/>
              </w:rPr>
              <w:t>" государственных организаций социального обслуживания Республики Татарстан, оказывающих при реализации в 2025 - 2027 годах пилотного проекта по созданию системы долговременного ухода за гражданами пожилого возраста и инвалидами в Республике Татарстан соци</w:t>
            </w:r>
            <w:r>
              <w:rPr>
                <w:sz w:val="32"/>
              </w:rPr>
              <w:t>альные услуги гражданам, нуждающимся в уходе, в форме социального обслуживания на дому")</w:t>
            </w:r>
          </w:p>
        </w:tc>
      </w:tr>
      <w:tr w:rsidR="00826FE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26FE8" w:rsidRDefault="00826FE8" w:rsidP="006E602B">
            <w:pPr>
              <w:pStyle w:val="ConsPlusTitlePage0"/>
              <w:jc w:val="center"/>
            </w:pPr>
          </w:p>
        </w:tc>
      </w:tr>
    </w:tbl>
    <w:p w:rsidR="00826FE8" w:rsidRDefault="00826FE8" w:rsidP="006E602B">
      <w:pPr>
        <w:pStyle w:val="ConsPlusNormal0"/>
        <w:sectPr w:rsidR="00826FE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26FE8" w:rsidRDefault="00826FE8" w:rsidP="006E602B">
      <w:pPr>
        <w:pStyle w:val="ConsPlusNormal0"/>
        <w:jc w:val="both"/>
        <w:outlineLvl w:val="0"/>
      </w:pPr>
    </w:p>
    <w:p w:rsidR="00826FE8" w:rsidRDefault="00B55A18" w:rsidP="006E602B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826FE8" w:rsidRDefault="00826FE8" w:rsidP="006E602B">
      <w:pPr>
        <w:pStyle w:val="ConsPlusTitle0"/>
        <w:jc w:val="center"/>
      </w:pPr>
    </w:p>
    <w:p w:rsidR="00826FE8" w:rsidRDefault="00B55A18" w:rsidP="006E602B">
      <w:pPr>
        <w:pStyle w:val="ConsPlusTitle0"/>
        <w:jc w:val="center"/>
      </w:pPr>
      <w:r>
        <w:t>ПОСТАНОВЛЕНИЕ</w:t>
      </w:r>
    </w:p>
    <w:p w:rsidR="00826FE8" w:rsidRDefault="00B55A18" w:rsidP="006E602B">
      <w:pPr>
        <w:pStyle w:val="ConsPlusTitle0"/>
        <w:jc w:val="center"/>
      </w:pPr>
      <w:r>
        <w:t>от 31 марта 2021 г. N 198</w:t>
      </w:r>
    </w:p>
    <w:p w:rsidR="00826FE8" w:rsidRDefault="00826FE8" w:rsidP="006E602B">
      <w:pPr>
        <w:pStyle w:val="ConsPlusTitle0"/>
      </w:pPr>
    </w:p>
    <w:p w:rsidR="00826FE8" w:rsidRDefault="00B55A18" w:rsidP="006E602B">
      <w:pPr>
        <w:pStyle w:val="ConsPlusTitle0"/>
        <w:jc w:val="center"/>
      </w:pPr>
      <w:r>
        <w:t>О РЕАЛИЗАЦИИ ПИЛОТНОГО ПРОЕКТА ПО СОЗДАНИЮ СИСТЕМЫ</w:t>
      </w:r>
    </w:p>
    <w:p w:rsidR="00826FE8" w:rsidRDefault="00B55A18" w:rsidP="006E602B">
      <w:pPr>
        <w:pStyle w:val="ConsPlusTitle0"/>
        <w:jc w:val="center"/>
      </w:pPr>
      <w:r>
        <w:t>ДОЛГОВРЕМЕННОГО УХОДА ЗА ГРАЖДАНАМИ ПОЖИЛОГО ВОЗРАСТА</w:t>
      </w:r>
    </w:p>
    <w:p w:rsidR="00826FE8" w:rsidRDefault="00B55A18" w:rsidP="006E602B">
      <w:pPr>
        <w:pStyle w:val="ConsPlusTitle0"/>
        <w:jc w:val="center"/>
      </w:pPr>
      <w:r>
        <w:t>И ИНВАЛИДАМИ В РЕСПУБЛИКЕ ТАТАРСТАН</w:t>
      </w:r>
    </w:p>
    <w:p w:rsidR="00826FE8" w:rsidRDefault="00826FE8" w:rsidP="006E60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29.05.2021 </w:t>
            </w:r>
            <w:hyperlink r:id="rId6" w:tooltip="Постановление КМ РТ от 29.05.2021 N 385 &quot;О внесении изменений в постановление Кабинета Министров Республики Татарстан от 31.03.2021 N 198 &quot;О системе долговременного ухода за гражданами пожилого возраста и инвалидами в Республике Татарстан&quot; {КонсультантПлюс}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 xml:space="preserve">, от 30.12.2021 </w:t>
            </w:r>
            <w:hyperlink r:id="rId7" w:tooltip="Постановление КМ РТ от 30.12.2021 N 1356 &quot;О внесении изменений в постановление Кабинета Министров Республики Татарстан от 31.03.2021 N 198 &quot;О системе долговременного ухода за гражданами пожилого возраста и инвалидами в Республике Татарстан&quot; {КонсультантПлюс}">
              <w:r>
                <w:rPr>
                  <w:color w:val="0000FF"/>
                </w:rPr>
                <w:t>N 1356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8" w:tooltip="Постановление КМ РТ от 25.04.2022 N 393 &quot;О внесении изменения в Правила финансового обеспечения ме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30.12.2022 </w:t>
            </w:r>
            <w:hyperlink r:id="rId9" w:tooltip="Постановление КМ РТ от 30.12.2022 N 1468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      <w:r>
                <w:rPr>
                  <w:color w:val="0000FF"/>
                </w:rPr>
                <w:t>N 1468</w:t>
              </w:r>
            </w:hyperlink>
            <w:r>
              <w:rPr>
                <w:color w:val="392C69"/>
              </w:rPr>
              <w:t xml:space="preserve">, от 14.02.2023 </w:t>
            </w:r>
            <w:hyperlink r:id="rId10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1" w:tooltip="Постановление КМ РТ от 16.03.2023 N 260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15.12.2023 </w:t>
            </w:r>
            <w:hyperlink r:id="rId12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 xml:space="preserve">, от 11.03.2024 </w:t>
            </w:r>
            <w:hyperlink r:id="rId13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25.04.2024 </w:t>
            </w:r>
            <w:hyperlink r:id="rId14" w:tooltip="Постановление КМ РТ от 25.04.2024 N 277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21.12.2024 </w:t>
            </w:r>
            <w:hyperlink r:id="rId15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1180</w:t>
              </w:r>
            </w:hyperlink>
            <w:r>
              <w:rPr>
                <w:color w:val="392C69"/>
              </w:rPr>
              <w:t xml:space="preserve">, от 21.12.2024 </w:t>
            </w:r>
            <w:hyperlink r:id="rId16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07.05.2025 </w:t>
            </w:r>
            <w:hyperlink r:id="rId17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</w:tr>
    </w:tbl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 xml:space="preserve">В целях реализации Типовой </w:t>
      </w:r>
      <w:hyperlink r:id="rId18" w:tooltip="Приказ Минтруда России от 27.12.2024 N 732 &quot;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color w:val="0000FF"/>
          </w:rPr>
          <w:t>модели</w:t>
        </w:r>
      </w:hyperlink>
      <w:r>
        <w:t xml:space="preserve">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</w:t>
      </w:r>
      <w:r>
        <w:t>ссийской Федерации от 27 декабря 2024 г. N 732 "О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уходе", Кабинет Министров Республики Татарстан постано</w:t>
      </w:r>
      <w:r>
        <w:t>вляет:</w:t>
      </w:r>
    </w:p>
    <w:p w:rsidR="00826FE8" w:rsidRDefault="00B55A18" w:rsidP="006E602B">
      <w:pPr>
        <w:pStyle w:val="ConsPlusNormal0"/>
        <w:jc w:val="both"/>
      </w:pPr>
      <w:r>
        <w:t xml:space="preserve">(в ред. Постановлений КМ РТ от 30.12.2022 </w:t>
      </w:r>
      <w:hyperlink r:id="rId19" w:tooltip="Постановление КМ РТ от 30.12.2022 N 1468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1468</w:t>
        </w:r>
      </w:hyperlink>
      <w:r>
        <w:t xml:space="preserve">, от 14.02.2023 </w:t>
      </w:r>
      <w:hyperlink r:id="rId20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143</w:t>
        </w:r>
      </w:hyperlink>
      <w:r>
        <w:t xml:space="preserve">, от 11.03.2024 </w:t>
      </w:r>
      <w:hyperlink r:id="rId21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129</w:t>
        </w:r>
      </w:hyperlink>
      <w:r>
        <w:t xml:space="preserve">, от 25.04.2024 </w:t>
      </w:r>
      <w:hyperlink r:id="rId22" w:tooltip="Постановление КМ РТ от 25.04.2024 N 277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277</w:t>
        </w:r>
      </w:hyperlink>
      <w:r>
        <w:t xml:space="preserve">, от 07.05.2025 </w:t>
      </w:r>
      <w:hyperlink r:id="rId23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302</w:t>
        </w:r>
      </w:hyperlink>
      <w:r>
        <w:t>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1. Утвердить прилагаемые:</w:t>
      </w:r>
    </w:p>
    <w:p w:rsidR="00826FE8" w:rsidRDefault="00B55A18" w:rsidP="006E602B">
      <w:pPr>
        <w:pStyle w:val="ConsPlusNormal0"/>
        <w:ind w:firstLine="540"/>
        <w:jc w:val="both"/>
      </w:pPr>
      <w:hyperlink w:anchor="P51" w:tooltip="ПОЛОЖЕНИЕ">
        <w:r>
          <w:rPr>
            <w:color w:val="0000FF"/>
          </w:rPr>
          <w:t>Положение</w:t>
        </w:r>
      </w:hyperlink>
      <w:r>
        <w:t xml:space="preserve"> о реализации пилотного проекта по созданию системы долговременного ухода за гражданами пожилого возраста и инвалидами в Республике Татарстан в 20</w:t>
      </w:r>
      <w:r>
        <w:t>25 - 2027 годах;</w:t>
      </w:r>
    </w:p>
    <w:p w:rsidR="00826FE8" w:rsidRDefault="00B55A18" w:rsidP="006E602B">
      <w:pPr>
        <w:pStyle w:val="ConsPlusNormal0"/>
        <w:jc w:val="both"/>
      </w:pPr>
      <w:r>
        <w:t xml:space="preserve">(в ред. Постановлений КМ РТ от 30.12.2022 </w:t>
      </w:r>
      <w:hyperlink r:id="rId24" w:tooltip="Постановление КМ РТ от 30.12.2022 N 1468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1468</w:t>
        </w:r>
      </w:hyperlink>
      <w:r>
        <w:t xml:space="preserve">, от 14.02.2023 </w:t>
      </w:r>
      <w:hyperlink r:id="rId25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143</w:t>
        </w:r>
      </w:hyperlink>
      <w:r>
        <w:t xml:space="preserve">, от 15.12.2023 </w:t>
      </w:r>
      <w:hyperlink r:id="rId26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1623</w:t>
        </w:r>
      </w:hyperlink>
      <w:r>
        <w:t>, от 21.</w:t>
      </w:r>
      <w:r>
        <w:t xml:space="preserve">12.2024 </w:t>
      </w:r>
      <w:hyperlink r:id="rId27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hyperlink w:anchor="P1498" w:tooltip="ПРАВИЛА">
        <w:r>
          <w:rPr>
            <w:color w:val="0000FF"/>
          </w:rPr>
          <w:t>Правила</w:t>
        </w:r>
      </w:hyperlink>
      <w:r>
        <w:t xml:space="preserve"> финансового обеспечения мероприятий, направленных на реализацию пилотного проекта по созданию системы долговременного ухода за гражданами пожилого возраста и инвалидами, пр</w:t>
      </w:r>
      <w:r>
        <w:t>изнанными нуждающимися в социальном обслуживании, в 2025 - 2027 годах;</w:t>
      </w:r>
    </w:p>
    <w:p w:rsidR="00826FE8" w:rsidRDefault="00B55A18" w:rsidP="006E602B">
      <w:pPr>
        <w:pStyle w:val="ConsPlusNormal0"/>
        <w:jc w:val="both"/>
      </w:pPr>
      <w:r>
        <w:t xml:space="preserve">(в ред. Постановлений КМ РТ от 30.12.2021 </w:t>
      </w:r>
      <w:hyperlink r:id="rId28" w:tooltip="Постановление КМ РТ от 30.12.2021 N 1356 &quot;О внесении изменений в постановление Кабинета Министров Республики Татарстан от 31.03.2021 N 198 &quot;О системе долговременного ухода за гражданами пожилого возраста и инвалидами в Республике Татарстан&quot; {КонсультантПлюс}">
        <w:r>
          <w:rPr>
            <w:color w:val="0000FF"/>
          </w:rPr>
          <w:t>N 1356</w:t>
        </w:r>
      </w:hyperlink>
      <w:r>
        <w:t xml:space="preserve">, от 30.12.2022 </w:t>
      </w:r>
      <w:hyperlink r:id="rId29" w:tooltip="Постановление КМ РТ от 30.12.2022 N 1468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1468</w:t>
        </w:r>
      </w:hyperlink>
      <w:r>
        <w:t xml:space="preserve">, от 14.02.2023 </w:t>
      </w:r>
      <w:hyperlink r:id="rId30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143</w:t>
        </w:r>
      </w:hyperlink>
      <w:r>
        <w:t xml:space="preserve">, от 15.12.2023 </w:t>
      </w:r>
      <w:hyperlink r:id="rId31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1623</w:t>
        </w:r>
      </w:hyperlink>
      <w:r>
        <w:t xml:space="preserve">, от 21.12.2024 </w:t>
      </w:r>
      <w:hyperlink r:id="rId32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hyperlink w:anchor="P1536" w:tooltip="ПОЛОЖЕНИЕ">
        <w:r>
          <w:rPr>
            <w:color w:val="0000FF"/>
          </w:rPr>
          <w:t>Положение</w:t>
        </w:r>
      </w:hyperlink>
      <w:r>
        <w:t xml:space="preserve"> об особенностях установления заработной платы работников по профессии "помощ</w:t>
      </w:r>
      <w:r>
        <w:t>ник по уходу" государственных организаций социального обслуживания Республики Татарстан, оказывающих при реализации в 2025 - 2027 годах пилотного проекта по созданию системы долговременного ухода за гражданами пожилого возраста и инвалидами в Республике Та</w:t>
      </w:r>
      <w:r>
        <w:t>тарстан социальные услуги гражданам, нуждающимся в уходе, в форме социального обслуживания на дому.</w:t>
      </w:r>
    </w:p>
    <w:p w:rsidR="00826FE8" w:rsidRDefault="00B55A18" w:rsidP="006E602B">
      <w:pPr>
        <w:pStyle w:val="ConsPlusNormal0"/>
        <w:jc w:val="both"/>
      </w:pPr>
      <w:r>
        <w:t xml:space="preserve">(абзац введен </w:t>
      </w:r>
      <w:hyperlink r:id="rId33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КМ РТ от 14.02.2023 N 143; в ред. Постановлений КМ РТ от 15.12.2023 </w:t>
      </w:r>
      <w:hyperlink r:id="rId34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1623</w:t>
        </w:r>
      </w:hyperlink>
      <w:r>
        <w:t xml:space="preserve">, от 21.12.2024 </w:t>
      </w:r>
      <w:hyperlink r:id="rId35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r>
        <w:t>2.</w:t>
      </w:r>
      <w:r>
        <w:t xml:space="preserve"> Признать утратившими силу следующие постановления Кабинета Министров Республики Татарстан: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23.05.2019 </w:t>
      </w:r>
      <w:hyperlink r:id="rId36" w:tooltip="Постановление КМ РТ от 23.05.2019 N 432 (ред. от 05.12.2020) &quot;О создании в Республике Татарстан системы долговременного ухода за гражданами пожилого возраста и инвалидами&quot; (вместе с &quot;Положением о системе долговременного ухода за гражданами пожилого возраста и ">
        <w:r>
          <w:rPr>
            <w:color w:val="0000FF"/>
          </w:rPr>
          <w:t>N 432</w:t>
        </w:r>
      </w:hyperlink>
      <w:r>
        <w:t xml:space="preserve"> "О создании в Республике Татарст</w:t>
      </w:r>
      <w:r>
        <w:t>ан системы долговременного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28.01.2020 </w:t>
      </w:r>
      <w:hyperlink r:id="rId37" w:tooltip="Постановление КМ РТ от 28.01.2020 N 32 &quot;О внесении изменений в постановление Кабинета Министров Республики Татарстан от 23.05.2019 N 432 &quot;О создании в Республике Татарстан системы долговременного ухода за гражданами пожилого возраста и инвалидами&quot; ------------">
        <w:r>
          <w:rPr>
            <w:color w:val="0000FF"/>
          </w:rPr>
          <w:t>N 32</w:t>
        </w:r>
      </w:hyperlink>
      <w:r>
        <w:t xml:space="preserve"> "О внесении изменений в постановление Кабинет</w:t>
      </w:r>
      <w:r>
        <w:t>а Министров Республики Татарстан от 23.05.2019 N 432 "О создании в Республике Татарстан системы долговременного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02.03.2020 </w:t>
      </w:r>
      <w:hyperlink r:id="rId38" w:tooltip="Постановление КМ РТ от 02.03.2020 N 161 &quot;О внесении изменений в постановление Кабинета Министров Республики Татарстан от 23.05.2019 N 432 &quot;О создании в Республике Татарстан системы долговременного ухода за гражданами пожилого возраста и инвалидами&quot; -----------">
        <w:r>
          <w:rPr>
            <w:color w:val="0000FF"/>
          </w:rPr>
          <w:t>N 161</w:t>
        </w:r>
      </w:hyperlink>
      <w:r>
        <w:t xml:space="preserve"> "О внесении изменений в постановление Кабинета Министров Республики </w:t>
      </w:r>
      <w:r>
        <w:lastRenderedPageBreak/>
        <w:t>Татарстан от 23.05.2019 N 432 "О создании в Республике Татарстан системы долговременного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>от 17</w:t>
      </w:r>
      <w:r>
        <w:t xml:space="preserve">.04.2020 </w:t>
      </w:r>
      <w:hyperlink r:id="rId39" w:tooltip="Постановление КМ РТ от 17.04.2020 N 303 &quot;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">
        <w:r>
          <w:rPr>
            <w:color w:val="0000FF"/>
          </w:rPr>
          <w:t>N 303</w:t>
        </w:r>
      </w:hyperlink>
      <w:r>
        <w:t xml:space="preserve"> "О внесении изменения в Правила финансового обеспечения реализации мероприятий, направленных на создание системы долговременного ух</w:t>
      </w:r>
      <w:r>
        <w:t>ода за гражданами пожилого возраста и инвалидами, признанными нуждающимися в социальном обслуживании, в 2020 году, утвержденные постановлением Кабинета Министров Республики Татарстан от 23.05.2019 N 432 "О создании в Республике Татарстан системы долговреме</w:t>
      </w:r>
      <w:r>
        <w:t>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03.09.2020 </w:t>
      </w:r>
      <w:hyperlink r:id="rId40" w:tooltip="Постановление КМ РТ от 03.09.2020 N 787 &quot;О внесении изменений в постановление Кабинета Министров Республики Татарстан от 23.05.2019 N 432 &quot;О создании в Республике Татарстан системы долговременного ухода за гражданами пожилого возраста и инвалидами&quot; -----------">
        <w:r>
          <w:rPr>
            <w:color w:val="0000FF"/>
          </w:rPr>
          <w:t>N 787</w:t>
        </w:r>
      </w:hyperlink>
      <w:r>
        <w:t xml:space="preserve"> "О внесении изменений в постановление Кабинета Министров Республи</w:t>
      </w:r>
      <w:r>
        <w:t>ки Татарстан от 23.05.2019 N 432 "О создании в Республике Татарстан системы долговременного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22.09.2020 </w:t>
      </w:r>
      <w:hyperlink r:id="rId41" w:tooltip="Постановление КМ РТ от 22.09.2020 N 854 &quot;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">
        <w:r>
          <w:rPr>
            <w:color w:val="0000FF"/>
          </w:rPr>
          <w:t>N 854</w:t>
        </w:r>
      </w:hyperlink>
      <w:r>
        <w:t xml:space="preserve"> "О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</w:t>
      </w:r>
      <w:r>
        <w:t>20 году, утвержденные постановлением Кабинета Министров Республики Татарстан от 23.05.2019 N 432 "О создании в Республике Татарстан системы долговременного ухода за гражданами пожилого возраста и инвалидами";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от 05.12.2020 </w:t>
      </w:r>
      <w:hyperlink r:id="rId42" w:tooltip="Постановление КМ РТ от 05.12.2020 N 1096 &quot;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">
        <w:r>
          <w:rPr>
            <w:color w:val="0000FF"/>
          </w:rPr>
          <w:t>N 1096</w:t>
        </w:r>
      </w:hyperlink>
      <w:r>
        <w:t xml:space="preserve"> "О внесении изменения в Правила финансового обеспечения реализации мероприятий, направленных на создание системы долговременного ухода за гра</w:t>
      </w:r>
      <w:r>
        <w:t>жданами пожилого возраста и инвалидами, признанными нуждающимися в социальном обслуживании, в 2020 году, утвержденные постановлением Кабинета Министров Республики Татарстан от 23.05.2019 N 432 "О создании в Республике Татарстан системы долговременного уход</w:t>
      </w:r>
      <w:r>
        <w:t>а за гражданами пожилого возраста и инвалидами".</w:t>
      </w:r>
    </w:p>
    <w:p w:rsidR="00826FE8" w:rsidRDefault="00B55A18" w:rsidP="006E602B">
      <w:pPr>
        <w:pStyle w:val="ConsPlusNormal0"/>
        <w:ind w:firstLine="540"/>
        <w:jc w:val="both"/>
      </w:pPr>
      <w:r>
        <w:t>3. Контроль за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43" w:tooltip="Постановление КМ РТ от 29.05.2021 N 385 &quot;О внесении изменений в постановление Кабинета Министров Республики Татарстан от 31.03.2021 N 198 &quot;О системе долговременного ухода за гражданами пожилого возраста и инвалидами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29.05.2021 N 385)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jc w:val="right"/>
      </w:pPr>
      <w:r>
        <w:t>Премьер-министр</w:t>
      </w:r>
    </w:p>
    <w:p w:rsidR="00826FE8" w:rsidRDefault="00B55A18" w:rsidP="006E602B">
      <w:pPr>
        <w:pStyle w:val="ConsPlusNormal0"/>
        <w:jc w:val="right"/>
      </w:pPr>
      <w:r>
        <w:t>Республики Татарстан</w:t>
      </w:r>
    </w:p>
    <w:p w:rsidR="00826FE8" w:rsidRDefault="00B55A18" w:rsidP="006E602B">
      <w:pPr>
        <w:pStyle w:val="ConsPlusNormal0"/>
        <w:jc w:val="right"/>
      </w:pPr>
      <w:r>
        <w:t>А.В.ПЕСОШИН</w:t>
      </w: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both"/>
      </w:pPr>
    </w:p>
    <w:p w:rsidR="006E602B" w:rsidRDefault="006E602B" w:rsidP="006E602B">
      <w:pPr>
        <w:pStyle w:val="ConsPlusNormal0"/>
        <w:jc w:val="right"/>
        <w:outlineLvl w:val="0"/>
      </w:pPr>
    </w:p>
    <w:p w:rsidR="00826FE8" w:rsidRDefault="00B55A18" w:rsidP="006E602B">
      <w:pPr>
        <w:pStyle w:val="ConsPlusNormal0"/>
        <w:jc w:val="right"/>
        <w:outlineLvl w:val="0"/>
      </w:pPr>
      <w:r>
        <w:lastRenderedPageBreak/>
        <w:t>Утверждено</w:t>
      </w:r>
    </w:p>
    <w:p w:rsidR="00826FE8" w:rsidRDefault="00B55A18" w:rsidP="006E602B">
      <w:pPr>
        <w:pStyle w:val="ConsPlusNormal0"/>
        <w:jc w:val="right"/>
      </w:pPr>
      <w:r>
        <w:t>постановлением</w:t>
      </w:r>
    </w:p>
    <w:p w:rsidR="00826FE8" w:rsidRDefault="00B55A18" w:rsidP="006E602B">
      <w:pPr>
        <w:pStyle w:val="ConsPlusNormal0"/>
        <w:jc w:val="right"/>
      </w:pPr>
      <w:r>
        <w:t>Кабинета Министров</w:t>
      </w:r>
    </w:p>
    <w:p w:rsidR="00826FE8" w:rsidRDefault="00B55A18" w:rsidP="006E602B">
      <w:pPr>
        <w:pStyle w:val="ConsPlusNormal0"/>
        <w:jc w:val="right"/>
      </w:pPr>
      <w:r>
        <w:t>Республики Татарстан</w:t>
      </w:r>
    </w:p>
    <w:p w:rsidR="00826FE8" w:rsidRDefault="00B55A18" w:rsidP="006E602B">
      <w:pPr>
        <w:pStyle w:val="ConsPlusNormal0"/>
        <w:jc w:val="right"/>
      </w:pPr>
      <w:r>
        <w:t>от 31 марта 2021 г. N 198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</w:pPr>
      <w:bookmarkStart w:id="0" w:name="P51"/>
      <w:bookmarkEnd w:id="0"/>
      <w:r>
        <w:t>ПОЛОЖЕНИЕ</w:t>
      </w:r>
    </w:p>
    <w:p w:rsidR="00826FE8" w:rsidRDefault="00B55A18" w:rsidP="006E602B">
      <w:pPr>
        <w:pStyle w:val="ConsPlusTitle0"/>
        <w:jc w:val="center"/>
      </w:pPr>
      <w:r>
        <w:t>О РЕАЛИЗАЦИИ ПИЛОТНОГО ПРОЕКТА ПО СОЗДАНИЮ СИСТЕМЫ</w:t>
      </w:r>
    </w:p>
    <w:p w:rsidR="00826FE8" w:rsidRDefault="00B55A18" w:rsidP="006E602B">
      <w:pPr>
        <w:pStyle w:val="ConsPlusTitle0"/>
        <w:jc w:val="center"/>
      </w:pPr>
      <w:r>
        <w:t>ДОЛГОВРЕМЕННОГО УХОДА ЗА ГРАЖДАНАМИ ПОЖИЛОГО ВОЗРАСТА</w:t>
      </w:r>
    </w:p>
    <w:p w:rsidR="00826FE8" w:rsidRDefault="00B55A18" w:rsidP="006E602B">
      <w:pPr>
        <w:pStyle w:val="ConsPlusTitle0"/>
        <w:jc w:val="center"/>
      </w:pPr>
      <w:r>
        <w:t>И ИНВАЛИДАМИ В РЕСПУБЛИКЕ ТАТАРСТАН В 2025 - 2027 ГОДАХ</w:t>
      </w:r>
    </w:p>
    <w:p w:rsidR="00826FE8" w:rsidRDefault="00826FE8" w:rsidP="006E60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16.03.2023 </w:t>
            </w:r>
            <w:hyperlink r:id="rId44" w:tooltip="Постановление КМ РТ от 16.03.2023 N 260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15.12.2023 </w:t>
            </w:r>
            <w:hyperlink r:id="rId45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11.03.2024 </w:t>
            </w:r>
            <w:hyperlink r:id="rId46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21.12.2024 </w:t>
            </w:r>
            <w:hyperlink r:id="rId47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1180</w:t>
              </w:r>
            </w:hyperlink>
            <w:r>
              <w:rPr>
                <w:color w:val="392C69"/>
              </w:rPr>
              <w:t xml:space="preserve">, от 21.12.2024 </w:t>
            </w:r>
            <w:hyperlink r:id="rId48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07.05.2025 </w:t>
            </w:r>
            <w:hyperlink r:id="rId49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</w:tr>
    </w:tbl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I. Общие положения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1.1. Настоящее Положение устанавливает региональную модель системы долговременного ухода, реализуемой в Республике Татарстан в 2025 - 2027 годах; перечень социальных услуг по уходу, включаемых в социальный пакет долговременного ухода; порядок предоставлени</w:t>
      </w:r>
      <w:r>
        <w:t>я социальных услуг, включаемых в социальный пакет долговременного ухода; единые стандарты социальных услуг по уходу, включаемых в социальный пакет долговременного ухода.</w:t>
      </w:r>
    </w:p>
    <w:p w:rsidR="00826FE8" w:rsidRDefault="00B55A18" w:rsidP="006E602B">
      <w:pPr>
        <w:pStyle w:val="ConsPlusNormal0"/>
        <w:jc w:val="both"/>
      </w:pPr>
      <w:r>
        <w:t xml:space="preserve">(в ред. Постановлений КМ РТ от 15.12.2023 </w:t>
      </w:r>
      <w:hyperlink r:id="rId50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1623</w:t>
        </w:r>
      </w:hyperlink>
      <w:r>
        <w:t xml:space="preserve">, от 21.12.2024 </w:t>
      </w:r>
      <w:hyperlink r:id="rId51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r>
        <w:t>1.2. Основные понятия, используемые в настоящем Положении: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система долговременного ухода - система организации и предоставления органами и организациями социальных, медицинских, реабилитационных и </w:t>
      </w:r>
      <w:proofErr w:type="spellStart"/>
      <w:r>
        <w:t>абилитационных</w:t>
      </w:r>
      <w:proofErr w:type="spellEnd"/>
      <w:r>
        <w:t xml:space="preserve"> услуг гражданам, нуждающимся в уходе, основанная на межведомственном взаимодействии;</w:t>
      </w:r>
    </w:p>
    <w:p w:rsidR="00826FE8" w:rsidRDefault="00B55A18" w:rsidP="006E602B">
      <w:pPr>
        <w:pStyle w:val="ConsPlusNormal0"/>
        <w:ind w:firstLine="540"/>
        <w:jc w:val="both"/>
      </w:pPr>
      <w:r>
        <w:t>уход - совокупност</w:t>
      </w:r>
      <w:r>
        <w:t>ь действий в отношении граждан, нуждающихся в уходе, обеспечивающих безопасные условия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</w:t>
      </w:r>
      <w:r>
        <w:t>зможных осложнений;</w:t>
      </w:r>
    </w:p>
    <w:p w:rsidR="00826FE8" w:rsidRDefault="00B55A18" w:rsidP="006E602B">
      <w:pPr>
        <w:pStyle w:val="ConsPlusNormal0"/>
        <w:ind w:firstLine="540"/>
        <w:jc w:val="both"/>
      </w:pPr>
      <w:r>
        <w:t>социальные услуги по уходу - услуги, направленные на поддержание жизнедеятельности граждан, нуждающихся в уходе, сохранение их жизни и здоровья посредством осуществления ухода и систематического наблюдения за их состоянием;</w:t>
      </w:r>
    </w:p>
    <w:p w:rsidR="00826FE8" w:rsidRDefault="00B55A18" w:rsidP="006E602B">
      <w:pPr>
        <w:pStyle w:val="ConsPlusNormal0"/>
        <w:ind w:firstLine="540"/>
        <w:jc w:val="both"/>
      </w:pPr>
      <w:r>
        <w:t>социальный пакет долговременного ухода - гарантированные перечень и объем социальных услуг по уходу, предоставляемых в форме социального обслуживания на дому гражданину, нуждающемуся в уходе, на основании определения его индивидуальной потребности в социал</w:t>
      </w:r>
      <w:r>
        <w:t>ьном обслуживании, в том числе в социальных услугах по уходу;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52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B55A18" w:rsidP="006E602B">
      <w:pPr>
        <w:pStyle w:val="ConsPlusNormal0"/>
        <w:ind w:firstLine="540"/>
        <w:jc w:val="both"/>
      </w:pPr>
      <w:r>
        <w:t>граждане, нуж</w:t>
      </w:r>
      <w:r>
        <w:t>дающиеся в уходе, -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</w:t>
      </w:r>
      <w:r>
        <w:t xml:space="preserve"> травмы, возраста или наличия инвалидности;</w:t>
      </w:r>
    </w:p>
    <w:p w:rsidR="00826FE8" w:rsidRDefault="00B55A18" w:rsidP="006E602B">
      <w:pPr>
        <w:pStyle w:val="ConsPlusNormal0"/>
        <w:ind w:firstLine="540"/>
        <w:jc w:val="both"/>
      </w:pPr>
      <w:r>
        <w:t>граждане, осуществляющие уход, - лица из ближайшего окружения, осуществляющие уход за гражданами, нуждающимися в уходе, на основе родственных, соседских или дружеских связей;</w:t>
      </w:r>
    </w:p>
    <w:p w:rsidR="00826FE8" w:rsidRDefault="00B55A18" w:rsidP="006E602B">
      <w:pPr>
        <w:pStyle w:val="ConsPlusNormal0"/>
        <w:ind w:firstLine="540"/>
        <w:jc w:val="both"/>
      </w:pPr>
      <w:r>
        <w:t>уровень нуждаемости в уходе - объем п</w:t>
      </w:r>
      <w:r>
        <w:t>омощи, необходимый гражданину в зависимости от степени ограничений его жизнедеятельности;</w:t>
      </w:r>
    </w:p>
    <w:p w:rsidR="00826FE8" w:rsidRDefault="00B55A18" w:rsidP="006E602B">
      <w:pPr>
        <w:pStyle w:val="ConsPlusNormal0"/>
        <w:ind w:firstLine="540"/>
        <w:jc w:val="both"/>
      </w:pPr>
      <w:r>
        <w:t>социальное сопровождение - содействие гражданам в предоставлении медицинской, психологической, педагогической, юридической, социальной помощи, не относящейся к социал</w:t>
      </w:r>
      <w:r>
        <w:t>ьным услугам.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lastRenderedPageBreak/>
        <w:t>II. Цель и задачи создания системы долговременного ухода</w:t>
      </w:r>
    </w:p>
    <w:p w:rsidR="00826FE8" w:rsidRDefault="00B55A18" w:rsidP="006E602B">
      <w:pPr>
        <w:pStyle w:val="ConsPlusTitle0"/>
        <w:jc w:val="center"/>
      </w:pPr>
      <w:r>
        <w:t>за гражданами пожилого возраста и инвалидами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 xml:space="preserve">2.1. Целью создания системы долговременного ухода является обеспечение гражданам, нуждающимся в уходе, поддержки их жизнедеятельности для </w:t>
      </w:r>
      <w:r>
        <w:t>максимально долгого сохранения привычного качества жизни, а также содействие гражданам, осуществляющим уход.</w:t>
      </w:r>
    </w:p>
    <w:p w:rsidR="00826FE8" w:rsidRDefault="00B55A18" w:rsidP="006E602B">
      <w:pPr>
        <w:pStyle w:val="ConsPlusNormal0"/>
        <w:ind w:firstLine="540"/>
        <w:jc w:val="both"/>
      </w:pPr>
      <w:r>
        <w:t>2.2. Задачи создания системы долговременного ухода:</w:t>
      </w:r>
    </w:p>
    <w:p w:rsidR="00826FE8" w:rsidRDefault="00B55A18" w:rsidP="006E602B">
      <w:pPr>
        <w:pStyle w:val="ConsPlusNormal0"/>
        <w:ind w:firstLine="540"/>
        <w:jc w:val="both"/>
      </w:pPr>
      <w:r>
        <w:t>1) совершенствование механизмов выявления граждан, нуждающихся в уходе, для включения их в сист</w:t>
      </w:r>
      <w:r>
        <w:t>ему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2) совершенствование механизма определения индивидуальной потребности граждан, нуждающихся в уходе, в социальном обслуживании, в том числе в социальных услугах по уходу;</w:t>
      </w:r>
    </w:p>
    <w:p w:rsidR="00826FE8" w:rsidRDefault="00B55A18" w:rsidP="006E602B">
      <w:pPr>
        <w:pStyle w:val="ConsPlusNormal0"/>
        <w:ind w:firstLine="540"/>
        <w:jc w:val="both"/>
      </w:pPr>
      <w:r>
        <w:t>3) совершенствование механизмов предоставления социальных у</w:t>
      </w:r>
      <w:r>
        <w:t>слуг по уходу, включаемых в социальный пакет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4) совершенствование механизма осуществления контроля качества предоставления социальных услуг по уходу, включаемых в социальный пакет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5) организация содействия граж</w:t>
      </w:r>
      <w:r>
        <w:t>данам, осуществляющим уход;</w:t>
      </w:r>
    </w:p>
    <w:p w:rsidR="00826FE8" w:rsidRDefault="00B55A18" w:rsidP="006E602B">
      <w:pPr>
        <w:pStyle w:val="ConsPlusNormal0"/>
        <w:ind w:firstLine="540"/>
        <w:jc w:val="both"/>
      </w:pPr>
      <w:r>
        <w:t>6) создание и развитие инфраструктуры системы долговременного ухода, в том числе на базе негосударственных организаций;</w:t>
      </w:r>
    </w:p>
    <w:p w:rsidR="00826FE8" w:rsidRDefault="00B55A18" w:rsidP="006E602B">
      <w:pPr>
        <w:pStyle w:val="ConsPlusNormal0"/>
        <w:ind w:firstLine="540"/>
        <w:jc w:val="both"/>
      </w:pPr>
      <w:r>
        <w:t>7) подготовка (переподготовка) кадров для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8) организация межведомственного вз</w:t>
      </w:r>
      <w:r>
        <w:t>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:rsidR="00826FE8" w:rsidRDefault="00B55A18" w:rsidP="006E602B">
      <w:pPr>
        <w:pStyle w:val="ConsPlusNormal0"/>
        <w:ind w:firstLine="540"/>
        <w:jc w:val="both"/>
      </w:pPr>
      <w:r>
        <w:t>9) обеспечение информационной поддержки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10) обесп</w:t>
      </w:r>
      <w:r>
        <w:t>ечение поддержки добровольческих (волонтерских) организаций и добровольцев (волонтеров), содействующих развитию системы долговременного ухода.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III. Участники системы долговременного ухода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3.1. Участниками системы долговременного ухода являются:</w:t>
      </w:r>
    </w:p>
    <w:p w:rsidR="00826FE8" w:rsidRDefault="00B55A18" w:rsidP="006E602B">
      <w:pPr>
        <w:pStyle w:val="ConsPlusNormal0"/>
        <w:ind w:firstLine="540"/>
        <w:jc w:val="both"/>
      </w:pPr>
      <w:r>
        <w:t>Министерство труда, занятости и социальной защиты Республики Татарстан, управления (отделы) социальной защиты Министерства труда, занятости и социальной защиты Республики Татарстан в муниципальных районах (городских округах) Республики Татарстан (далее - т</w:t>
      </w:r>
      <w:r>
        <w:t>ерриториальный орган социальной защиты); организации социального обслуживания Республики Татарстан (далее - учреждения социального обслуживания);</w:t>
      </w:r>
    </w:p>
    <w:p w:rsidR="00826FE8" w:rsidRDefault="00B55A18" w:rsidP="006E602B">
      <w:pPr>
        <w:pStyle w:val="ConsPlusNormal0"/>
        <w:ind w:firstLine="540"/>
        <w:jc w:val="both"/>
      </w:pPr>
      <w:r>
        <w:t>Министерство здравоохранения Республики Татарстан, медицинские организации всех форм собственности, участвующи</w:t>
      </w:r>
      <w:r>
        <w:t xml:space="preserve">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 (далее - медицинские </w:t>
      </w:r>
      <w:r>
        <w:t>организации);</w:t>
      </w:r>
    </w:p>
    <w:p w:rsidR="00826FE8" w:rsidRDefault="00B55A18" w:rsidP="006E602B">
      <w:pPr>
        <w:pStyle w:val="ConsPlusNormal0"/>
        <w:ind w:firstLine="540"/>
        <w:jc w:val="both"/>
      </w:pPr>
      <w:r>
        <w:t>государственное казенное учреждение "Республиканский ресурсный центр Министерства труда, занятости и социальной защиты Республики Татарстан", исполняющий функции регионального координационного центра (далее - координационный центр);</w:t>
      </w:r>
    </w:p>
    <w:p w:rsidR="00826FE8" w:rsidRDefault="00B55A18" w:rsidP="006E602B">
      <w:pPr>
        <w:pStyle w:val="ConsPlusNormal0"/>
        <w:ind w:firstLine="540"/>
        <w:jc w:val="both"/>
      </w:pPr>
      <w:r>
        <w:t>федеральн</w:t>
      </w:r>
      <w:r>
        <w:t>ое казенное учреждение "Главное бюро медико-социальной экспертизы по Республике Татарстан", федеральные учреждения медико-социальной экспертизы;</w:t>
      </w:r>
    </w:p>
    <w:p w:rsidR="00826FE8" w:rsidRDefault="00B55A18" w:rsidP="006E602B">
      <w:pPr>
        <w:pStyle w:val="ConsPlusNormal0"/>
        <w:ind w:firstLine="540"/>
        <w:jc w:val="both"/>
      </w:pPr>
      <w:r>
        <w:t>Отделение Фонда пенсионного и социального страхования Российской Федерации по Республике Татарстан;</w:t>
      </w:r>
    </w:p>
    <w:p w:rsidR="00826FE8" w:rsidRDefault="00B55A18" w:rsidP="006E602B">
      <w:pPr>
        <w:pStyle w:val="ConsPlusNormal0"/>
        <w:ind w:firstLine="540"/>
        <w:jc w:val="both"/>
      </w:pPr>
      <w:r>
        <w:t>негосударст</w:t>
      </w:r>
      <w:r>
        <w:t>венные организации, являющиеся поставщиками социальных услуг и включенные в реестр поставщиков социальных услуг в Республике Татарстан (далее - негосударственные поставщики социальных услуг);</w:t>
      </w:r>
    </w:p>
    <w:p w:rsidR="00826FE8" w:rsidRDefault="00B55A18" w:rsidP="006E602B">
      <w:pPr>
        <w:pStyle w:val="ConsPlusNormal0"/>
        <w:ind w:firstLine="540"/>
        <w:jc w:val="both"/>
      </w:pPr>
      <w:r>
        <w:t>добровольческие (волонтерские) организации и волонтеры, содейств</w:t>
      </w:r>
      <w:r>
        <w:t>ующие оказанию социальных услуг, предоставляемых в рамках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граждане, осуществляющие уход;</w:t>
      </w:r>
    </w:p>
    <w:p w:rsidR="00826FE8" w:rsidRDefault="00B55A18" w:rsidP="006E602B">
      <w:pPr>
        <w:pStyle w:val="ConsPlusNormal0"/>
        <w:ind w:firstLine="540"/>
        <w:jc w:val="both"/>
      </w:pPr>
      <w:r>
        <w:t>граждане, нуждающиеся в уходе.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IV. Принципы работы в системе долговременного ухода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4.1. Деятельность уполномоченных органов и организа</w:t>
      </w:r>
      <w:r>
        <w:t>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следующих принципах:</w:t>
      </w:r>
    </w:p>
    <w:p w:rsidR="00826FE8" w:rsidRDefault="00B55A18" w:rsidP="006E602B">
      <w:pPr>
        <w:pStyle w:val="ConsPlusNormal0"/>
        <w:ind w:firstLine="540"/>
        <w:jc w:val="both"/>
      </w:pPr>
      <w:r>
        <w:t>1) единство общей цели, которая одинаково значима для всех уч</w:t>
      </w:r>
      <w:r>
        <w:t>астников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2) приоритет интересов, мнения и потребностей гражданина, нуждающегося в уходе;</w:t>
      </w:r>
    </w:p>
    <w:p w:rsidR="00826FE8" w:rsidRDefault="00B55A18" w:rsidP="006E602B">
      <w:pPr>
        <w:pStyle w:val="ConsPlusNormal0"/>
        <w:ind w:firstLine="540"/>
        <w:jc w:val="both"/>
      </w:pPr>
      <w:r>
        <w:t>3) разграничение компетенций, которые определяют полномочия участников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4) синхронизация действий, которые</w:t>
      </w:r>
      <w:r>
        <w:t xml:space="preserve"> согласованы всеми участниками системы долговременного ухода, не дублируются и не противоречат друг другу;</w:t>
      </w:r>
    </w:p>
    <w:p w:rsidR="00826FE8" w:rsidRDefault="00B55A18" w:rsidP="006E602B">
      <w:pPr>
        <w:pStyle w:val="ConsPlusNormal0"/>
        <w:ind w:firstLine="540"/>
        <w:jc w:val="both"/>
      </w:pPr>
      <w:r>
        <w:t>5) коллегиальность решений, которые прорабатываются и принимаются участниками системы долговременного ухода совместно;</w:t>
      </w:r>
    </w:p>
    <w:p w:rsidR="00826FE8" w:rsidRDefault="00B55A18" w:rsidP="006E602B">
      <w:pPr>
        <w:pStyle w:val="ConsPlusNormal0"/>
        <w:ind w:firstLine="540"/>
        <w:jc w:val="both"/>
      </w:pPr>
      <w:r>
        <w:t>6) коллективная ответственност</w:t>
      </w:r>
      <w:r>
        <w:t>ь участников системы долговременного ухода за результат, который достигается общими усилиями участников системы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7) конфиденциальность информации, получаемой и передаваемой в процессе межведомственного взаимодействия.</w:t>
      </w:r>
    </w:p>
    <w:p w:rsidR="00826FE8" w:rsidRDefault="00B55A18" w:rsidP="006E602B">
      <w:pPr>
        <w:pStyle w:val="ConsPlusNormal0"/>
        <w:ind w:firstLine="540"/>
        <w:jc w:val="both"/>
      </w:pPr>
      <w:r>
        <w:t>4.2. Деятельность сотрудников учреждений социального обслуживания, негосударственных поставщиков социальных услуг в рамках системы долговременного ухода осуществляется с согласия граждан, нуждающихся в уходе, и основывается на следующих принципах: ответств</w:t>
      </w:r>
      <w:r>
        <w:t>енность, компетентность, индивидуальность, добровольность, конфиденциальность.</w:t>
      </w:r>
    </w:p>
    <w:p w:rsidR="00826FE8" w:rsidRDefault="00B55A18" w:rsidP="006E602B">
      <w:pPr>
        <w:pStyle w:val="ConsPlusNormal0"/>
        <w:ind w:firstLine="540"/>
        <w:jc w:val="both"/>
      </w:pPr>
      <w:r>
        <w:t>4.3. Медицинские организации в рамках межведомственного взаимодействия представляют в территориальный орган социальной защиты информацию, содержащую сведения, составляющие враче</w:t>
      </w:r>
      <w:r>
        <w:t>бную тайну, при наличии письменного согласия гражданина (его законного представителя) на разглашение таких сведений.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 xml:space="preserve">V. </w:t>
      </w:r>
      <w:proofErr w:type="spellStart"/>
      <w:r>
        <w:t>Стационарозамещающие</w:t>
      </w:r>
      <w:proofErr w:type="spellEnd"/>
      <w:r>
        <w:t xml:space="preserve"> и социальные технологии,</w:t>
      </w:r>
    </w:p>
    <w:p w:rsidR="00826FE8" w:rsidRDefault="00B55A18" w:rsidP="006E602B">
      <w:pPr>
        <w:pStyle w:val="ConsPlusTitle0"/>
        <w:jc w:val="center"/>
      </w:pPr>
      <w:r>
        <w:t>применяемые в системе долговременного ухода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 xml:space="preserve">5.1. В рамках системы долговременного ухода в Республике Татарстан применяются </w:t>
      </w:r>
      <w:proofErr w:type="spellStart"/>
      <w:r>
        <w:t>стационарозамещающие</w:t>
      </w:r>
      <w:proofErr w:type="spellEnd"/>
      <w:r>
        <w:t xml:space="preserve"> технологии "Школа ухода", "Услуга "Помощник по уходу", "Приемная семья для пожилого человека", социальная технология "Пункт проката технических средств реаб</w:t>
      </w:r>
      <w:r>
        <w:t>илитации".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53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VI. Способы выявления граждан, нуждающихся в уходе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6.1. Выявление граждан, нуждающихся в уходе, - процесс получения и обработки территориальными органами социальной защиты, в</w:t>
      </w:r>
      <w:r>
        <w:t xml:space="preserve"> том числе в рамках межведомственного взаимодействия (включая обмен данными в государственной информационной системе "Социальный регистр населения Республики Татарстан"), сведений о потенциальных получателях услуг долговременного ухода, установленных:</w:t>
      </w:r>
    </w:p>
    <w:p w:rsidR="00826FE8" w:rsidRDefault="00B55A18" w:rsidP="006E602B">
      <w:pPr>
        <w:pStyle w:val="ConsPlusNormal0"/>
        <w:ind w:firstLine="540"/>
        <w:jc w:val="both"/>
      </w:pPr>
      <w:r>
        <w:t>1) п</w:t>
      </w:r>
      <w:r>
        <w:t xml:space="preserve">ри определении у гражданина пожилого возраста (инвалида)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работниками медицинских организаций, </w:t>
      </w:r>
      <w:r>
        <w:t>оказывающих первичную медико-санитарную и стационарную помощь взрослому населению, в том числе при проведении медицинских осмотров, диспансеризации и диспансерного наблюдения, при посещении гражданином участкового врача или иного врача, проведении диагност</w:t>
      </w:r>
      <w:r>
        <w:t xml:space="preserve">ических исследований и лечебных процедур в медицинских организациях, при обслуживании гражданина на дому, при условии полученного информированного добровольного согласия на передачу медицинской организацией в территориальный орган </w:t>
      </w:r>
      <w:r>
        <w:lastRenderedPageBreak/>
        <w:t>социальной защиты по мест</w:t>
      </w:r>
      <w:r>
        <w:t>у жительства гражданина сведений об имеющихся у гражданина ограничениях жизнедеятельности и рекомендациях по организации ухода за ним по форме, утвержденной совместным приказом Министерства труда, занятости и социальной защиты Республики Татарстан и Минист</w:t>
      </w:r>
      <w:r>
        <w:t>ерства здравоохранения Республики Татарстан;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54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B55A18" w:rsidP="006E602B">
      <w:pPr>
        <w:pStyle w:val="ConsPlusNormal0"/>
        <w:ind w:firstLine="540"/>
        <w:jc w:val="both"/>
      </w:pPr>
      <w:r>
        <w:t>2) при взаимодействии с федеральным казенным учреждением "Главное бюро медико-социальной экспертизы по Республике Татарстан", Отделением Фонда</w:t>
      </w:r>
      <w:r>
        <w:t xml:space="preserve"> пенсионного и социального страхования Российской Федерации по Республике Татарстан;</w:t>
      </w:r>
    </w:p>
    <w:p w:rsidR="00826FE8" w:rsidRDefault="00B55A18" w:rsidP="006E602B">
      <w:pPr>
        <w:pStyle w:val="ConsPlusNormal0"/>
        <w:ind w:firstLine="540"/>
        <w:jc w:val="both"/>
      </w:pPr>
      <w:r>
        <w:t>3) при проведении опросов (анкетирования), осуществляемых учреждениями социального обслуживания, в том числе в рамках проведения поквартирных (подомовых) обходов, медицинс</w:t>
      </w:r>
      <w:r>
        <w:t>кими организациями, клиентскими службами Отделения Фонда пенсионного и социального страхования Российской Федерации по Республике Татарстан, бюро федерального казенного учреждения "Главное бюро медико-социальной экспертизы по Республике Татарстан";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4) при </w:t>
      </w:r>
      <w:r>
        <w:t>обращении граждан, их законных представителей или иных лиц, действующих в их интересах, общественных организаций, добровольческих (волонтерских) организаций, в том числе на "горячую линию" или по единому номеру вызова экстренных оперативных служб "112", те</w:t>
      </w:r>
      <w:r>
        <w:t>лефон доверия уполномоченных органов и организаций, Единый портал государственных и муниципальных услуг (функций), Портал государственных и муниципальных услуг Республики Татарстан, об оставлении без помощи и ухода пожилых граждан.</w:t>
      </w:r>
    </w:p>
    <w:p w:rsidR="00826FE8" w:rsidRDefault="00B55A18" w:rsidP="006E602B">
      <w:pPr>
        <w:pStyle w:val="ConsPlusNormal0"/>
        <w:ind w:firstLine="540"/>
        <w:jc w:val="both"/>
      </w:pPr>
      <w:r>
        <w:t>6.2. Основанием для расс</w:t>
      </w:r>
      <w:r>
        <w:t>мотрения вопроса о включении гражданина в систему долговременного ухода является поданное в письменной или электронной форме заявление гражданина (его законного представителя) о предоставлении социального обслуживания, либо обращение в его интересах иных г</w:t>
      </w:r>
      <w:r>
        <w:t>раждан, общественных объединений в территориальный орган социальной защиты, либо направленные в рамках межведомственного взаимодействия сведения о гражданах, нуждающихся в уходе.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6.3. </w:t>
      </w:r>
      <w:hyperlink r:id="rId55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Заявление</w:t>
        </w:r>
      </w:hyperlink>
      <w:r>
        <w:t xml:space="preserve"> о предоставлении социального обслуживания подается по форме, утвержденной приказом Министерства труда и социальной защиты Российской Федерации от 28 марта 2014 г. N 159н "Об утверждении формы заявления о пре</w:t>
      </w:r>
      <w:r>
        <w:t>доставлении социальных услуг".</w:t>
      </w:r>
    </w:p>
    <w:p w:rsidR="00826FE8" w:rsidRDefault="00B55A18" w:rsidP="006E602B">
      <w:pPr>
        <w:pStyle w:val="ConsPlusNormal0"/>
        <w:ind w:firstLine="540"/>
        <w:jc w:val="both"/>
      </w:pPr>
      <w:r>
        <w:t>6.4. Основанием для включения в систему долговременного ухода является решение территориального органа социальной защиты о признании гражданина нуждающимся в социальном обслуживании, в том числе в социальных услугах по уходу,</w:t>
      </w:r>
      <w:r>
        <w:t xml:space="preserve">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826FE8" w:rsidRDefault="00B55A18" w:rsidP="006E602B">
      <w:pPr>
        <w:pStyle w:val="ConsPlusNormal0"/>
        <w:ind w:firstLine="540"/>
        <w:jc w:val="both"/>
      </w:pPr>
      <w:r>
        <w:t>6.5. Признание граж</w:t>
      </w:r>
      <w:r>
        <w:t>данина нуждающимся в социальном обслуживании, в том числе в социальных услугах по уходу, и его включение в систему долговременного ухода предполагают проведение следующих мероприятий:</w:t>
      </w:r>
    </w:p>
    <w:p w:rsidR="00826FE8" w:rsidRDefault="00B55A18" w:rsidP="006E602B">
      <w:pPr>
        <w:pStyle w:val="ConsPlusNormal0"/>
        <w:ind w:firstLine="540"/>
        <w:jc w:val="both"/>
      </w:pPr>
      <w:r>
        <w:t>1) определение индивидуальной потребности гражданина в социальном обслуж</w:t>
      </w:r>
      <w:r>
        <w:t>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предпочтений и иных имеющихся ресурсов;</w:t>
      </w:r>
    </w:p>
    <w:p w:rsidR="00826FE8" w:rsidRDefault="00B55A18" w:rsidP="006E602B">
      <w:pPr>
        <w:pStyle w:val="ConsPlusNormal0"/>
        <w:ind w:firstLine="540"/>
        <w:jc w:val="both"/>
      </w:pPr>
      <w:r>
        <w:t>2) установление при определении индивидуальной потребност</w:t>
      </w:r>
      <w:r>
        <w:t>и гражданина в социальном обслуживании, в том числе в социальных услугах по уходу, уровня нуждаемости в уходе;</w:t>
      </w:r>
    </w:p>
    <w:p w:rsidR="00826FE8" w:rsidRDefault="00B55A18" w:rsidP="006E602B">
      <w:pPr>
        <w:pStyle w:val="ConsPlusNormal0"/>
        <w:ind w:firstLine="540"/>
        <w:jc w:val="both"/>
      </w:pPr>
      <w:r>
        <w:t>3) подбор гражданину, нуждающемуся в уходе, социальных услуг по уходу, включаемых в социальный пакет долговременного ухода;</w:t>
      </w:r>
    </w:p>
    <w:p w:rsidR="00826FE8" w:rsidRDefault="00B55A18" w:rsidP="006E602B">
      <w:pPr>
        <w:pStyle w:val="ConsPlusNormal0"/>
        <w:ind w:firstLine="540"/>
        <w:jc w:val="both"/>
      </w:pPr>
      <w:r>
        <w:t>4) подбор гражданину,</w:t>
      </w:r>
      <w:r>
        <w:t xml:space="preserve"> нуждающемуся в уходе, иных социальных услуг и социального сопровождения;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5) составление индивидуальной программы предоставления социальных услуг, включающей социальный пакет долговременного ухода, а также при необходимости иные социальные услуги и услуги </w:t>
      </w:r>
      <w:r>
        <w:t>по социальному сопровождению;</w:t>
      </w:r>
    </w:p>
    <w:p w:rsidR="00826FE8" w:rsidRDefault="00B55A18" w:rsidP="006E602B">
      <w:pPr>
        <w:pStyle w:val="ConsPlusNormal0"/>
        <w:ind w:firstLine="540"/>
        <w:jc w:val="both"/>
      </w:pPr>
      <w:r>
        <w:t>6) утверждение индивидуальной программы предоставления социальных услуг и дополнение к индивидуальной программе.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56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VII. Порядок организации планирования услуг</w:t>
      </w:r>
    </w:p>
    <w:p w:rsidR="00826FE8" w:rsidRDefault="00B55A18" w:rsidP="006E602B">
      <w:pPr>
        <w:pStyle w:val="ConsPlusTitle0"/>
        <w:jc w:val="center"/>
      </w:pPr>
      <w:r>
        <w:t>по долговременному уходу медицинскими организациями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7.1. Орган (организация), выявивший гражданина, нуждающегося в уходе, направляет информацию о выявлении гражданина, нуждающегося в уходе, в медицинскую организацию, оказывающую первичную медико-санитарную помощь взрослому населению, по месту жительства гра</w:t>
      </w:r>
      <w:r>
        <w:t>жданина посредством государственной информационной системы "Социальный регистр населения Республики Татарстан".</w:t>
      </w:r>
    </w:p>
    <w:p w:rsidR="00826FE8" w:rsidRDefault="00B55A18" w:rsidP="006E602B">
      <w:pPr>
        <w:pStyle w:val="ConsPlusNormal0"/>
        <w:ind w:firstLine="540"/>
        <w:jc w:val="both"/>
      </w:pPr>
      <w:r>
        <w:t>7.2. Медицинская организация, оказывающая первичную медико-санитарную помощь взрослому населению, при поступлении в государственную информационн</w:t>
      </w:r>
      <w:r>
        <w:t>ую систему "Социальный регистр населения Республики Татарстан" информации о выявлении гражданина, нуждающегося в уходе, либо при обращении гражданина, нуждающегося в уходе, в течение трех рабочих дней со дня получения информации организует проведение компл</w:t>
      </w:r>
      <w:r>
        <w:t xml:space="preserve">ексной оценки его физического состояния, функционального статуса, психического здоровья (далее - комплексная оценка) с применением шкалы реабилитационной маршрутизации, приведенной в </w:t>
      </w:r>
      <w:hyperlink r:id="rId57" w:tooltip="Приказ Минздрава России от 31.07.2020 N 788н (ред. от 07.11.2022) &quot;Об утверждении Порядка организации медицинской реабилитации взрослых&quot; (Зарегистрировано в Минюсте России 25.09.2020 N 60039) {КонсультантПлюс}">
        <w:r>
          <w:rPr>
            <w:color w:val="0000FF"/>
          </w:rPr>
          <w:t>приложении N 1</w:t>
        </w:r>
      </w:hyperlink>
      <w:r>
        <w:t xml:space="preserve"> к Порядку организации медицинской реабилитации взрослых, утвержденному приказом Министерства здравоохранения Российской Федерации от 31 июля 2020 г. N 788н "Об утверждении Порядка организации медицинской реабилитации взрослых".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58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B55A18" w:rsidP="006E602B">
      <w:pPr>
        <w:pStyle w:val="ConsPlusNormal0"/>
        <w:ind w:firstLine="540"/>
        <w:jc w:val="both"/>
      </w:pPr>
      <w:r>
        <w:t>7.3. При выявлении гражданина, нуждающегося в уходе, в рамках оказания специализированной медицинской помощи в медицинской организации, оказывающей стационарную помощь взрослому населению, комплек</w:t>
      </w:r>
      <w:r>
        <w:t>сная оценка проводится данной медицинской организацией.</w:t>
      </w:r>
    </w:p>
    <w:p w:rsidR="00826FE8" w:rsidRDefault="00B55A18" w:rsidP="006E602B">
      <w:pPr>
        <w:pStyle w:val="ConsPlusNormal0"/>
        <w:ind w:firstLine="540"/>
        <w:jc w:val="both"/>
      </w:pPr>
      <w:r>
        <w:t>7.4. При установлении у гражданина по результатам комплексной оценки значений показателей от 4 до 6 баллов по шкале реабилитационной маршрутизации медицинская организация в течение трех рабочих дней с</w:t>
      </w:r>
      <w:r>
        <w:t>о дня проведения комплексной оценки обеспечивает:</w:t>
      </w:r>
    </w:p>
    <w:p w:rsidR="00826FE8" w:rsidRDefault="00B55A18" w:rsidP="006E602B">
      <w:pPr>
        <w:pStyle w:val="ConsPlusNormal0"/>
        <w:ind w:firstLine="540"/>
        <w:jc w:val="both"/>
      </w:pPr>
      <w:r>
        <w:t>формирование сведений об имеющихся у гражданина ограничениях жизнедеятельности и рекомендациях по организации ухода за ним, необходимых для определения перечня социальных услуг, их объема и периодичности предоставления, а также формы социального обслуживан</w:t>
      </w:r>
      <w:r>
        <w:t xml:space="preserve">ия (далее - сведения медицинской организации), по форме, утвержденной совместным приказом Министерства труда, занятости и социальной защиты Республики Татарстан и Министерства здравоохранения Республики Татарстан. Сведения медицинской организации включают </w:t>
      </w:r>
      <w:r>
        <w:t>в том числе полное наименование и адрес медицинской организации, которой проведена комплексная оценка, дату проведения комплексной оценки, персональные данные гражданина (фамилия, имя, отчество (при наличии), страховой номер индивидуального лицевого счета,</w:t>
      </w:r>
      <w:r>
        <w:t xml:space="preserve"> адрес места жительства или места пребывания)), итоговый балл по шкале реабилитационной маршрутизации, медицинские рекомендации, включающие рекомендации по приему лекарственных препаратов, соблюдению питьевого режима, диеты, двигательного режима и физическ</w:t>
      </w:r>
      <w:r>
        <w:t>ой активности, профилактике пролежней и застойных явлений, соблюдению иных медицинских рекомендаций;</w:t>
      </w:r>
    </w:p>
    <w:p w:rsidR="00826FE8" w:rsidRDefault="00B55A18" w:rsidP="006E602B">
      <w:pPr>
        <w:pStyle w:val="ConsPlusNormal0"/>
        <w:ind w:firstLine="540"/>
        <w:jc w:val="both"/>
      </w:pPr>
      <w:r>
        <w:t>направление посредством государственной информационной системы "Социальный регистр населения Республики Татарстан" сведений медицинской организации в терри</w:t>
      </w:r>
      <w:r>
        <w:t>ториальный орган социальной защиты по месту жительства гражданина в случае письменного согласия гражданина (его законного представителя) на разглашение сведений, составляющих врачебную тайну, для организации предоставления гражданину социальных услуг;</w:t>
      </w:r>
    </w:p>
    <w:p w:rsidR="00826FE8" w:rsidRDefault="00B55A18" w:rsidP="006E602B">
      <w:pPr>
        <w:pStyle w:val="ConsPlusNormal0"/>
        <w:ind w:firstLine="540"/>
        <w:jc w:val="both"/>
      </w:pPr>
      <w:r>
        <w:t>сост</w:t>
      </w:r>
      <w:r>
        <w:t>авление индивидуального плана профилактических, лечебных и реабилитационных мероприятий (далее - план лечебно-реабилитационных мероприятий) не реже одного раза в год, а также в случаях изменения состояния здоровья гражданина при обращении его в медицинскую</w:t>
      </w:r>
      <w:r>
        <w:t xml:space="preserve"> организацию.</w:t>
      </w:r>
    </w:p>
    <w:p w:rsidR="00826FE8" w:rsidRDefault="00B55A18" w:rsidP="006E602B">
      <w:pPr>
        <w:pStyle w:val="ConsPlusNormal0"/>
        <w:jc w:val="both"/>
      </w:pPr>
      <w:r>
        <w:t xml:space="preserve">(п. 7.4 в ред. </w:t>
      </w:r>
      <w:hyperlink r:id="rId59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B55A18" w:rsidP="006E602B">
      <w:pPr>
        <w:pStyle w:val="ConsPlusNormal0"/>
        <w:ind w:firstLine="540"/>
        <w:jc w:val="both"/>
      </w:pPr>
      <w:r>
        <w:t>7.5. В случае отказа гражданина (его законного представителя) от направления сведений медицинской организации в территориальный орган социальной защиты указанные свед</w:t>
      </w:r>
      <w:r>
        <w:t>ения передаются гражданину (его законному представителю).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VIII. Порядок определения индивидуальной потребности</w:t>
      </w:r>
    </w:p>
    <w:p w:rsidR="00826FE8" w:rsidRDefault="00B55A18" w:rsidP="006E602B">
      <w:pPr>
        <w:pStyle w:val="ConsPlusTitle0"/>
        <w:jc w:val="center"/>
      </w:pPr>
      <w:r>
        <w:t>гражданина в социальном обслуживании, в том числе</w:t>
      </w:r>
    </w:p>
    <w:p w:rsidR="00826FE8" w:rsidRDefault="00B55A18" w:rsidP="006E602B">
      <w:pPr>
        <w:pStyle w:val="ConsPlusTitle0"/>
        <w:jc w:val="center"/>
      </w:pPr>
      <w:r>
        <w:t>в социальных услугах по уходу, подбора формы социального</w:t>
      </w:r>
    </w:p>
    <w:p w:rsidR="00826FE8" w:rsidRDefault="00B55A18" w:rsidP="006E602B">
      <w:pPr>
        <w:pStyle w:val="ConsPlusTitle0"/>
        <w:jc w:val="center"/>
      </w:pPr>
      <w:r>
        <w:t>обслуживания и социальных услуг по ух</w:t>
      </w:r>
      <w:r>
        <w:t>оду, включаемых</w:t>
      </w:r>
    </w:p>
    <w:p w:rsidR="00826FE8" w:rsidRDefault="00B55A18" w:rsidP="006E602B">
      <w:pPr>
        <w:pStyle w:val="ConsPlusTitle0"/>
        <w:jc w:val="center"/>
      </w:pPr>
      <w:r>
        <w:t>в социальный пакет долговременного ухода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8.1. Территориальный орган социальной защиты при обращении гражданина, нуждающегося в уходе (его законного представителя), либо поступлении сведений о гражданине, нуждающемся в уходе, от участника с</w:t>
      </w:r>
      <w:r>
        <w:t>истемы долговременного ухода:</w:t>
      </w:r>
    </w:p>
    <w:p w:rsidR="00826FE8" w:rsidRDefault="00B55A18" w:rsidP="006E602B">
      <w:pPr>
        <w:pStyle w:val="ConsPlusNormal0"/>
        <w:ind w:firstLine="540"/>
        <w:jc w:val="both"/>
      </w:pPr>
      <w:r>
        <w:t>1) в день обращения гражданина, нуждающегося в уходе (его законного представителя), в день поступления сведений от участника системы долговременного ухода передает полученные о гражданине, нуждающемся в уходе, сведения в компл</w:t>
      </w:r>
      <w:r>
        <w:t>ексный центр социального обслуживания населения и координационный центр для организации совместного посещения гражданина по месту его жительства.</w:t>
      </w:r>
    </w:p>
    <w:p w:rsidR="00826FE8" w:rsidRDefault="00B55A18" w:rsidP="006E602B">
      <w:pPr>
        <w:pStyle w:val="ConsPlusNormal0"/>
        <w:ind w:firstLine="540"/>
        <w:jc w:val="both"/>
      </w:pPr>
      <w:r>
        <w:t>В рамках совместного посещения гражданина:</w:t>
      </w:r>
    </w:p>
    <w:p w:rsidR="00826FE8" w:rsidRDefault="00B55A18" w:rsidP="006E602B">
      <w:pPr>
        <w:pStyle w:val="ConsPlusNormal0"/>
        <w:ind w:firstLine="540"/>
        <w:jc w:val="both"/>
      </w:pPr>
      <w:r>
        <w:t>специалист комплексного центра социального обслуживания населения о</w:t>
      </w:r>
      <w:r>
        <w:t>существляет обследование условий жизнедеятельности гражданина;</w:t>
      </w:r>
    </w:p>
    <w:p w:rsidR="00826FE8" w:rsidRDefault="00B55A18" w:rsidP="006E602B">
      <w:pPr>
        <w:pStyle w:val="ConsPlusNormal0"/>
        <w:ind w:firstLine="540"/>
        <w:jc w:val="both"/>
      </w:pPr>
      <w:r>
        <w:t>специалист координационного центра - эксперт по оценке нуждаемости в уходе:</w:t>
      </w:r>
    </w:p>
    <w:p w:rsidR="00826FE8" w:rsidRDefault="00B55A18" w:rsidP="006E602B">
      <w:pPr>
        <w:pStyle w:val="ConsPlusNormal0"/>
        <w:ind w:firstLine="540"/>
        <w:jc w:val="both"/>
      </w:pPr>
      <w:r>
        <w:t>определяет индивидуальную потребность гражданина в социальном обслуживании, в том числе в социальных услугах по уходу, и устанавливает уровень нуждаемости в уходе в порядке, утвержденном Министерством труда, занятости и социальной защиты Республики Татарст</w:t>
      </w:r>
      <w:r>
        <w:t>ан. По итогам определения индивидуальной потребности гражданина в социальном обслуживании, в том числе в социальных услугах, исходя из параметров его нуждаемости в уходе в рамках системы долговременного ухода определяется уровень нуждаемости в уходе: первы</w:t>
      </w:r>
      <w:r>
        <w:t>й уровень нуждаемости в уходе - умеренно выраженная нуждаемость в уходе вследствие сильного (значительного) снижения способности к самообслуживанию и передвижению; второй уровень нуждаемости в уходе - выраженная нуждаемость в уходе вследствие очень сильног</w:t>
      </w:r>
      <w:r>
        <w:t>о снижения способности к самообслуживанию и передвижению; третий уровень нуждаемости в уходе - полная зависимость в уходе вследствие тотальной утраты способности к самообслуживанию;</w:t>
      </w:r>
    </w:p>
    <w:p w:rsidR="00826FE8" w:rsidRDefault="00B55A18" w:rsidP="006E602B">
      <w:pPr>
        <w:pStyle w:val="ConsPlusNormal0"/>
        <w:ind w:firstLine="540"/>
        <w:jc w:val="both"/>
      </w:pPr>
      <w:r>
        <w:t>информирует о порядке и условиях предоставления социальных услуг. В случае</w:t>
      </w:r>
      <w:r>
        <w:t xml:space="preserve"> отсутствия согласия гражданина на получение социальных услуг предлагает ему оформить письменный отказ от предоставления социальных услуг. При наличии родственников, совместно проживающих с гражданином и планирующих осуществление самостоятельного ухода за </w:t>
      </w:r>
      <w:r>
        <w:t xml:space="preserve">ним, предлагает им пройти обучение навыкам ухода в рамках </w:t>
      </w:r>
      <w:proofErr w:type="spellStart"/>
      <w:r>
        <w:t>стационарозамещающей</w:t>
      </w:r>
      <w:proofErr w:type="spellEnd"/>
      <w:r>
        <w:t xml:space="preserve"> технологии "Школа ухода";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осуществляет подготовку проекта решения о признании (об отказе в признании) гражданина нуждающимся в социальном обслуживании, подбор формы социального </w:t>
      </w:r>
      <w:r>
        <w:t>обслуживания, подбор социальных услуг по уходу, включаемых в социальный пакет долговременного ухода, и иных социальных услуг, подготовку проекта индивидуальной программы предоставления социальных услуг и дополнений к ней;</w:t>
      </w:r>
    </w:p>
    <w:p w:rsidR="00826FE8" w:rsidRDefault="00B55A18" w:rsidP="006E602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60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Постановления</w:t>
        </w:r>
      </w:hyperlink>
      <w:r>
        <w:t xml:space="preserve"> КМ РТ от 15.12.2023 N 1623)</w:t>
      </w:r>
    </w:p>
    <w:p w:rsidR="00826FE8" w:rsidRDefault="00B55A18" w:rsidP="006E602B">
      <w:pPr>
        <w:pStyle w:val="ConsPlusNormal0"/>
        <w:ind w:firstLine="540"/>
        <w:jc w:val="both"/>
      </w:pPr>
      <w:r>
        <w:t>2) в сроки и порядке, установленные законодательством в сфере социального обслуживания, с учетом сведе</w:t>
      </w:r>
      <w:r>
        <w:t>ний медицинской организации, в том числе полученных в порядке информационного обмена в рамках межведомственного взаимодействия в системе долговременного ухода, заключения уполномоченной медицинской организации о наличии (отсутствии) медицинских противопока</w:t>
      </w:r>
      <w:r>
        <w:t>заний, при наличии которых гражданину может быть отказано в предоставлении социальных услуг, результатов обследования условий жизнедеятельности гражданина, результатов определения потребности гражданина в социальном обслуживании, в том числе в социальных у</w:t>
      </w:r>
      <w:r>
        <w:t>слугах по уходу, установленного уровня нуждаемости в уходе, проекта решения о признании гражданина нуждающимся в социальном обслуживании и проекта индивидуальной программы предоставления социальных услуг в форме социального обслуживания на дому и дополнени</w:t>
      </w:r>
      <w:r>
        <w:t xml:space="preserve">я к ней, подготовленных экспертами по оценке нуждаемости в уходе, принимает решение о признании гражданина нуждающимся в социальном обслуживании, </w:t>
      </w:r>
      <w:r>
        <w:lastRenderedPageBreak/>
        <w:t>составляет и передает гражданину (его законному представителю) индивидуальную программу предоставления социаль</w:t>
      </w:r>
      <w:r>
        <w:t>ных услуг.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61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8.2. Подбор гражданину, нуждающемуся в уходе, формы социального </w:t>
      </w:r>
      <w:r>
        <w:t xml:space="preserve">обслуживания, социальных услуг по уходу, включаемых в социальный пакет долговременного ухода, их объем осуществляется экспертами по оценке нуждаемости в уходе в соответствии с индивидуальной потребностью гражданина в социальном обслуживании, в том числе в </w:t>
      </w:r>
      <w:r>
        <w:t>социальных услугах по уходу, уровнем его нуждаемости в уходе, способностью гражданина выполнять действия по самообслуживанию.</w:t>
      </w:r>
    </w:p>
    <w:p w:rsidR="00826FE8" w:rsidRDefault="00B55A18" w:rsidP="006E602B">
      <w:pPr>
        <w:pStyle w:val="ConsPlusNormal0"/>
        <w:ind w:firstLine="540"/>
        <w:jc w:val="both"/>
      </w:pPr>
      <w:r>
        <w:t>8.3. При определении формы социального обслуживания для гражданина, нуждающегося в уходе, приоритетными являются форма социального</w:t>
      </w:r>
      <w:r>
        <w:t xml:space="preserve"> обслуживания на дому, в том числе с применением стационар замещающих технологий.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62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</w:t>
      </w:r>
      <w:r>
        <w:t>N 302)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В случае если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</w:t>
      </w:r>
      <w:r>
        <w:t>предоставление которых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:rsidR="00826FE8" w:rsidRDefault="00B55A18" w:rsidP="006E602B">
      <w:pPr>
        <w:pStyle w:val="ConsPlusNormal0"/>
        <w:ind w:firstLine="540"/>
        <w:jc w:val="both"/>
      </w:pPr>
      <w:r>
        <w:t>8.4. При подборе социальных услуг по уходу, включаемых в социальный пакет долговременного ухода, и</w:t>
      </w:r>
      <w:r>
        <w:t xml:space="preserve"> определении условий их предоставления учитываются:</w:t>
      </w:r>
    </w:p>
    <w:p w:rsidR="00826FE8" w:rsidRDefault="00B55A18" w:rsidP="006E602B">
      <w:pPr>
        <w:pStyle w:val="ConsPlusNormal0"/>
        <w:ind w:firstLine="540"/>
        <w:jc w:val="both"/>
      </w:pPr>
      <w:r>
        <w:t>характер ухода - потребность в замещающих действиях (действия за гражданина, нуждающегося в уходе, не способного полностью или частично осуществлять самообслуживание, удовлетворять основные жизненные потр</w:t>
      </w:r>
      <w:r>
        <w:t xml:space="preserve">ебности) или ассистирующих действиях (действия, обеспечивающие поддержку действий и решений гражданина, нуждающегося в уходе, по самообслуживанию и удовлетворению основных жизненных потребностей, в том числе посредством мотивирования, инструктирования или </w:t>
      </w:r>
      <w:r>
        <w:t>в их сочетании);</w:t>
      </w:r>
    </w:p>
    <w:p w:rsidR="00826FE8" w:rsidRDefault="00B55A18" w:rsidP="006E602B">
      <w:pPr>
        <w:pStyle w:val="ConsPlusNormal0"/>
        <w:ind w:firstLine="540"/>
        <w:jc w:val="both"/>
      </w:pPr>
      <w:r>
        <w:t>периодичность ухода - потребность в социальных услугах по уходу в течение недели (от одного до нескольких раз);</w:t>
      </w:r>
    </w:p>
    <w:p w:rsidR="00826FE8" w:rsidRDefault="00B55A18" w:rsidP="006E602B">
      <w:pPr>
        <w:pStyle w:val="ConsPlusNormal0"/>
        <w:ind w:firstLine="540"/>
        <w:jc w:val="both"/>
      </w:pPr>
      <w:r>
        <w:t>интенсивность ухода - потребность в социальных услугах по уходу в течение дня (от одного до нескольких раз);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продолжительность </w:t>
      </w:r>
      <w:r>
        <w:t>ухода - объем часов, требуемый для предоставления социальных услуг по уходу в неделю и в день;</w:t>
      </w:r>
    </w:p>
    <w:p w:rsidR="00826FE8" w:rsidRDefault="00B55A18" w:rsidP="006E602B">
      <w:pPr>
        <w:pStyle w:val="ConsPlusNormal0"/>
        <w:ind w:firstLine="540"/>
        <w:jc w:val="both"/>
      </w:pPr>
      <w:r>
        <w:t>время и график предоставления ухода - потребность в социальных услугах по уходу в течение суток (с учетом возможностей граждан, осуществляющих уход, из числа бли</w:t>
      </w:r>
      <w:r>
        <w:t>жайшего окружения).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IX. Социальный пакет долговременного ухода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9.1. Социальный пакет долговременного ухода предоставляется гражданам, которым установлен первый, второй или третий уровень нуждаемости в уходе.</w:t>
      </w:r>
    </w:p>
    <w:p w:rsidR="00826FE8" w:rsidRDefault="00B55A18" w:rsidP="006E602B">
      <w:pPr>
        <w:pStyle w:val="ConsPlusNormal0"/>
        <w:ind w:firstLine="540"/>
        <w:jc w:val="both"/>
      </w:pPr>
      <w:r>
        <w:t>9.2. Социальный пакет долговременного ухода пр</w:t>
      </w:r>
      <w:r>
        <w:t>едоставляется в форме социального обслуживания на дому.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63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B55A18" w:rsidP="006E602B">
      <w:pPr>
        <w:pStyle w:val="ConsPlusNormal0"/>
        <w:ind w:firstLine="540"/>
        <w:jc w:val="both"/>
      </w:pPr>
      <w:r>
        <w:t>9.3. Социальный пакет долговременного ухода предоставляется бесплатно.</w:t>
      </w:r>
    </w:p>
    <w:p w:rsidR="00826FE8" w:rsidRDefault="00B55A18" w:rsidP="006E602B">
      <w:pPr>
        <w:pStyle w:val="ConsPlusNormal0"/>
        <w:ind w:firstLine="540"/>
        <w:jc w:val="both"/>
      </w:pPr>
      <w:r>
        <w:t>9.4. Социальные услуги, включаемые в социальный пакет долговременного ухода, и их объем (далее - объем социального пакета долговременного ухода) определяются в соответствии с уровнем ну</w:t>
      </w:r>
      <w:r>
        <w:t>ждаемости гражданина в уходе, индивидуальной потребностью гражданина в уходе и временем, затрачиваемым работниками организаций социального обслуживания, осуществляющими уход, и измеряются в часах в неделю.</w:t>
      </w:r>
    </w:p>
    <w:p w:rsidR="00826FE8" w:rsidRDefault="00B55A18" w:rsidP="006E602B">
      <w:pPr>
        <w:pStyle w:val="ConsPlusNormal0"/>
        <w:ind w:firstLine="540"/>
        <w:jc w:val="both"/>
      </w:pPr>
      <w:r>
        <w:t>При установлении у гражданина первого уровня нужда</w:t>
      </w:r>
      <w:r>
        <w:t>емости в уходе социальный пакет долговременного ухода предоставляется в объеме от 7 до 14 часов в неделю.</w:t>
      </w:r>
    </w:p>
    <w:p w:rsidR="00826FE8" w:rsidRDefault="00B55A18" w:rsidP="006E602B">
      <w:pPr>
        <w:pStyle w:val="ConsPlusNormal0"/>
        <w:ind w:firstLine="540"/>
        <w:jc w:val="both"/>
      </w:pPr>
      <w:r>
        <w:t>При установлении у гражданина второго уровня нуждаемости в уходе социальный пакет долговременного ухода предоставляется в объеме от 14 до 21 часа в не</w:t>
      </w:r>
      <w:r>
        <w:t>делю.</w:t>
      </w:r>
    </w:p>
    <w:p w:rsidR="00826FE8" w:rsidRDefault="00B55A18" w:rsidP="006E602B">
      <w:pPr>
        <w:pStyle w:val="ConsPlusNormal0"/>
        <w:ind w:firstLine="540"/>
        <w:jc w:val="both"/>
      </w:pPr>
      <w:r>
        <w:lastRenderedPageBreak/>
        <w:t>При установлении у гражданина третьего уровня нуждаемости в уходе социальный пакет долговременного ухода предоставляется в объеме от 21 до 28 часов в неделю.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Гарантированный </w:t>
      </w:r>
      <w:hyperlink w:anchor="P267" w:tooltip="ГАРАНТИРОВАННЫЙ ПЕРЕЧЕНЬ И ОБЪЕМ СОЦИАЛЬНЫХ УСЛУГ,">
        <w:r>
          <w:rPr>
            <w:color w:val="0000FF"/>
          </w:rPr>
          <w:t>перечень</w:t>
        </w:r>
      </w:hyperlink>
      <w:r>
        <w:t xml:space="preserve"> и объем социальных услуг, обеспечивающих гражданину, нуждающемуся в уходе, бесплатное предоставление ухода (социальный пакет долговременного ухода) в форме социальног</w:t>
      </w:r>
      <w:r>
        <w:t>о обслуживания на дому, и стандарт их предоставления приведены в приложении N 1 к настоящему Положению.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Абзац утратил силу. - </w:t>
      </w:r>
      <w:hyperlink r:id="rId64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Постановление</w:t>
        </w:r>
      </w:hyperlink>
      <w:r>
        <w:t xml:space="preserve"> КМ РТ от 07.05.2025 N 302.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9.5. График предоставления социальных услуг по уходу, включенных в социальный пакет долговременного ухода, в форме социального обслуживания на дому определяется по согласованию с гражданином, нуждающимся в уходе, </w:t>
      </w:r>
      <w:r>
        <w:t>или его законным представителем, а также с гражданином, осуществляющим уход (при наличии), и может составлять:</w:t>
      </w:r>
    </w:p>
    <w:p w:rsidR="00826FE8" w:rsidRDefault="00B55A18" w:rsidP="006E602B">
      <w:pPr>
        <w:pStyle w:val="ConsPlusNormal0"/>
        <w:ind w:firstLine="540"/>
        <w:jc w:val="both"/>
      </w:pPr>
      <w:r>
        <w:t>при установлении у гражданина первого уровня нуждаемости в уходе - от одного до двух раз в день с периодичностью от трех до семи дней в неделю;</w:t>
      </w:r>
    </w:p>
    <w:p w:rsidR="00826FE8" w:rsidRDefault="00B55A18" w:rsidP="006E602B">
      <w:pPr>
        <w:pStyle w:val="ConsPlusNormal0"/>
        <w:ind w:firstLine="540"/>
        <w:jc w:val="both"/>
      </w:pPr>
      <w:r>
        <w:t>п</w:t>
      </w:r>
      <w:r>
        <w:t>ри установлении у гражданина первого или второго уровня нуждаемости в уходе - от одного до трех раз в день с периодичностью от трех до семи дней в неделю;</w:t>
      </w:r>
    </w:p>
    <w:p w:rsidR="00826FE8" w:rsidRDefault="00B55A18" w:rsidP="006E602B">
      <w:pPr>
        <w:pStyle w:val="ConsPlusNormal0"/>
        <w:ind w:firstLine="540"/>
        <w:jc w:val="both"/>
      </w:pPr>
      <w:r>
        <w:t>при установлении у гражданина третьего уровня нуждаемости в уходе - от одного до трех раз в день с пе</w:t>
      </w:r>
      <w:r>
        <w:t>риодичностью от пяти до семи дней в неделю.</w:t>
      </w:r>
    </w:p>
    <w:p w:rsidR="00826FE8" w:rsidRDefault="00B55A18" w:rsidP="006E602B">
      <w:pPr>
        <w:pStyle w:val="ConsPlusNormal0"/>
        <w:ind w:firstLine="540"/>
        <w:jc w:val="both"/>
      </w:pPr>
      <w:r>
        <w:t>9.6. Объем социального пакета долговременного ухода, предоставляемого поставщиком социальных услуг в форме социального обслуживания на дому, не может быть меньше объема, предусмотренного индивидуальной программой</w:t>
      </w:r>
      <w:r>
        <w:t xml:space="preserve"> предоставления социальных услуг и дополнением к ней.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9.7. </w:t>
      </w:r>
      <w:proofErr w:type="spellStart"/>
      <w:r>
        <w:t>Подушевой</w:t>
      </w:r>
      <w:proofErr w:type="spellEnd"/>
      <w:r>
        <w:t xml:space="preserve"> норматив финансирования социальных услуг по уходу устанавливается ежегодно Кабинетом Министров Республики Татарстан.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X. Порядок включения гражданина, нуждающегося в уходе,</w:t>
      </w:r>
    </w:p>
    <w:p w:rsidR="00826FE8" w:rsidRDefault="00B55A18" w:rsidP="006E602B">
      <w:pPr>
        <w:pStyle w:val="ConsPlusTitle0"/>
        <w:jc w:val="center"/>
      </w:pPr>
      <w:r>
        <w:t>в систему долг</w:t>
      </w:r>
      <w:r>
        <w:t>овременного ухода, и предоставления услуг</w:t>
      </w:r>
    </w:p>
    <w:p w:rsidR="00826FE8" w:rsidRDefault="00B55A18" w:rsidP="006E602B">
      <w:pPr>
        <w:pStyle w:val="ConsPlusTitle0"/>
        <w:jc w:val="center"/>
      </w:pPr>
      <w:r>
        <w:t>по долговременному уходу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10.1. Включение гражданина, нуждающегося в уходе, в систему долговременного ухода осуществляется на основании договора о предоставлении социальных услуг, заключаемого между поставщиком соц</w:t>
      </w:r>
      <w:r>
        <w:t xml:space="preserve">иальных услуг и гражданином или его законным представителем (далее - договор) в соответствии с Федеральным </w:t>
      </w:r>
      <w:hyperlink r:id="rId6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 </w:t>
      </w:r>
      <w:r>
        <w:t>(далее - Федеральный закон N 442-ФЗ).</w:t>
      </w:r>
    </w:p>
    <w:p w:rsidR="00826FE8" w:rsidRDefault="00B55A18" w:rsidP="006E602B">
      <w:pPr>
        <w:pStyle w:val="ConsPlusNormal0"/>
        <w:ind w:firstLine="540"/>
        <w:jc w:val="both"/>
      </w:pPr>
      <w:r>
        <w:t>В договоре в обязательном порядке указываются объем социального пакета долговременного ухода, предоставляемого бесплатно, а также перечень и объем социальных услуг, определенных индивидуальной программой предоставления</w:t>
      </w:r>
      <w:r>
        <w:t xml:space="preserve"> социальных услуг, предоставляемых на условиях, установленных </w:t>
      </w:r>
      <w:hyperlink r:id="rId6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31</w:t>
        </w:r>
      </w:hyperlink>
      <w:r>
        <w:t xml:space="preserve">, </w:t>
      </w:r>
      <w:hyperlink r:id="rId6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закона N 442-ФЗ.</w:t>
      </w:r>
    </w:p>
    <w:p w:rsidR="00826FE8" w:rsidRDefault="00B55A18" w:rsidP="006E602B">
      <w:pPr>
        <w:pStyle w:val="ConsPlusNormal0"/>
        <w:ind w:firstLine="540"/>
        <w:jc w:val="both"/>
      </w:pPr>
      <w:r>
        <w:t>Индивидуальная программа пре</w:t>
      </w:r>
      <w:r>
        <w:t>доставления социальных услуг и дополнение к индивидуальной программе предоставления социальных услуг являются приложениями к договору о предоставлении социальных услуг.</w:t>
      </w:r>
    </w:p>
    <w:p w:rsidR="00826FE8" w:rsidRDefault="00B55A18" w:rsidP="006E602B">
      <w:pPr>
        <w:pStyle w:val="ConsPlusNormal0"/>
        <w:ind w:firstLine="540"/>
        <w:jc w:val="both"/>
      </w:pPr>
      <w:r>
        <w:t>Дополнение к индивидуальной программе предоставления социальных услуг - документ, соста</w:t>
      </w:r>
      <w:r>
        <w:t>вляемый для гражданина, которому при определении индивидуальной потребности в 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826FE8" w:rsidRDefault="00B55A18" w:rsidP="006E602B">
      <w:pPr>
        <w:pStyle w:val="ConsPlusNormal0"/>
        <w:ind w:firstLine="540"/>
        <w:jc w:val="both"/>
      </w:pPr>
      <w:r>
        <w:t>В течение одного рабочего дня со дня заключе</w:t>
      </w:r>
      <w:r>
        <w:t>ния договора о предоставлении социальных услуг с гражданином или его законным представителем, а также его расторжения поставщик социальных услуг уведомляет об этом медицинскую организацию.</w:t>
      </w:r>
    </w:p>
    <w:p w:rsidR="00826FE8" w:rsidRDefault="00B55A18" w:rsidP="006E602B">
      <w:pPr>
        <w:pStyle w:val="ConsPlusNormal0"/>
        <w:jc w:val="both"/>
      </w:pPr>
      <w:r>
        <w:t xml:space="preserve">(абзац введен </w:t>
      </w:r>
      <w:hyperlink r:id="rId68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21.12.2024</w:t>
      </w:r>
      <w:r>
        <w:t xml:space="preserve"> N 1180)</w:t>
      </w:r>
    </w:p>
    <w:p w:rsidR="00826FE8" w:rsidRDefault="00B55A18" w:rsidP="006E602B">
      <w:pPr>
        <w:pStyle w:val="ConsPlusNormal0"/>
        <w:ind w:firstLine="540"/>
        <w:jc w:val="both"/>
      </w:pPr>
      <w:r>
        <w:t>10.2. Предоставление социальных услуг по уходу, включенных в социальный пакет долговременного ухода на дому, осуществляется по месту жительства или месту пребывания гражданина, нуждающегося в уходе.</w:t>
      </w:r>
    </w:p>
    <w:p w:rsidR="00826FE8" w:rsidRDefault="00B55A18" w:rsidP="006E602B">
      <w:pPr>
        <w:pStyle w:val="ConsPlusNormal0"/>
        <w:ind w:firstLine="540"/>
        <w:jc w:val="both"/>
      </w:pPr>
      <w:r>
        <w:t>Работник организации социального обслуживания пр</w:t>
      </w:r>
      <w:r>
        <w:t xml:space="preserve">и предоставлении социальных услуг по </w:t>
      </w:r>
      <w:r>
        <w:lastRenderedPageBreak/>
        <w:t>уходу осуществляет заполнение дневника ухода гражданина, нуждающегося в уходе (далее - дневник ухода), по форме согласно приложению к Порядку предоставления социальных услуг по уходу, включаемых в социальный пакет долго</w:t>
      </w:r>
      <w:r>
        <w:t xml:space="preserve">временного ухода, являющемуся </w:t>
      </w:r>
      <w:hyperlink r:id="rId69" w:tooltip="Приказ Минтруда России от 27.12.2024 N 732 &quot;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color w:val="0000FF"/>
          </w:rPr>
          <w:t>приложением N 8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уходе, утвер</w:t>
      </w:r>
      <w:r>
        <w:t>жденной приказом Министерства труда и социальной защиты Российской Федерации от 27 декабря 2024 г. N 732 "О реализации в Российской Федерации в 2025 году Типовой модели системы долговременного ухода за гражданами пожилого возраста и инвалидами, нуждающимис</w:t>
      </w:r>
      <w:r>
        <w:t>я в уходе".</w:t>
      </w:r>
    </w:p>
    <w:p w:rsidR="00826FE8" w:rsidRDefault="00B55A18" w:rsidP="006E602B">
      <w:pPr>
        <w:pStyle w:val="ConsPlusNormal0"/>
        <w:jc w:val="both"/>
      </w:pPr>
      <w:r>
        <w:t xml:space="preserve">(абзац введен </w:t>
      </w:r>
      <w:hyperlink r:id="rId70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Постановлением</w:t>
        </w:r>
      </w:hyperlink>
      <w:r>
        <w:t xml:space="preserve"> КМ РТ от 21.12.2024 N 1180; в ред. </w:t>
      </w:r>
      <w:hyperlink r:id="rId71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B55A18" w:rsidP="006E602B">
      <w:pPr>
        <w:pStyle w:val="ConsPlusNormal0"/>
        <w:ind w:firstLine="540"/>
        <w:jc w:val="both"/>
      </w:pPr>
      <w:r>
        <w:t>10.3. 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 или в их сочетании в соотв</w:t>
      </w:r>
      <w:r>
        <w:t xml:space="preserve">етствии с их индивидуальной потребностью на условиях, установленных </w:t>
      </w:r>
      <w:hyperlink r:id="rId7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20</w:t>
        </w:r>
      </w:hyperlink>
      <w:r>
        <w:t xml:space="preserve">, </w:t>
      </w:r>
      <w:hyperlink r:id="rId7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7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закона N 442-ФЗ.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75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Постановления</w:t>
        </w:r>
      </w:hyperlink>
      <w:r>
        <w:t xml:space="preserve"> КМ РТ от 07.05.2025 N 302)</w:t>
      </w:r>
    </w:p>
    <w:p w:rsidR="00826FE8" w:rsidRDefault="00B55A18" w:rsidP="006E602B">
      <w:pPr>
        <w:pStyle w:val="ConsPlusNormal0"/>
        <w:ind w:firstLine="540"/>
        <w:jc w:val="both"/>
      </w:pPr>
      <w:r>
        <w:t>Содействие гражданам, нуждающимся в уходе,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 осуществляется в соответствии с их индивидуальной потр</w:t>
      </w:r>
      <w:r>
        <w:t xml:space="preserve">ебностью в социальном обслуживании на условиях, установленных </w:t>
      </w:r>
      <w:hyperlink r:id="rId7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N 442-ФЗ.</w:t>
      </w:r>
    </w:p>
    <w:p w:rsidR="00826FE8" w:rsidRDefault="00B55A18" w:rsidP="006E602B">
      <w:pPr>
        <w:pStyle w:val="ConsPlusNormal0"/>
        <w:ind w:firstLine="540"/>
        <w:jc w:val="both"/>
      </w:pPr>
      <w:r>
        <w:t>К социальному сопровождению граждан, нуждающихся в уходе, относится деятельность по осуществл</w:t>
      </w:r>
      <w:r>
        <w:t>ению содействия:</w:t>
      </w:r>
    </w:p>
    <w:p w:rsidR="00826FE8" w:rsidRDefault="00B55A18" w:rsidP="006E602B">
      <w:pPr>
        <w:pStyle w:val="ConsPlusNormal0"/>
        <w:ind w:firstLine="540"/>
        <w:jc w:val="both"/>
      </w:pPr>
      <w:r>
        <w:t>1) в предоставлении бесплатной медицинской помощи всех видов на дому или в медицинских организациях, включая содействие:</w:t>
      </w:r>
    </w:p>
    <w:p w:rsidR="00826FE8" w:rsidRDefault="00B55A18" w:rsidP="006E602B">
      <w:pPr>
        <w:pStyle w:val="ConsPlusNormal0"/>
        <w:ind w:firstLine="540"/>
        <w:jc w:val="both"/>
      </w:pPr>
      <w:r>
        <w:t>а) в предоставлении специализированной, в том числе высокотехнологичной, а также паллиативной медицинской помощи;</w:t>
      </w:r>
    </w:p>
    <w:p w:rsidR="00826FE8" w:rsidRDefault="00B55A18" w:rsidP="006E602B">
      <w:pPr>
        <w:pStyle w:val="ConsPlusNormal0"/>
        <w:ind w:firstLine="540"/>
        <w:jc w:val="both"/>
      </w:pPr>
      <w:r>
        <w:t>б) в</w:t>
      </w:r>
      <w:r>
        <w:t xml:space="preserve"> проведении диспансеризации, медицинских осмотров (профилактические, предварительные, периодические), оздоровления;</w:t>
      </w:r>
    </w:p>
    <w:p w:rsidR="00826FE8" w:rsidRDefault="00B55A18" w:rsidP="006E602B">
      <w:pPr>
        <w:pStyle w:val="ConsPlusNormal0"/>
        <w:ind w:firstLine="540"/>
        <w:jc w:val="both"/>
      </w:pPr>
      <w:r>
        <w:t>в) в диспансерном наблюдении за состоянием здоровья лиц, страдающих хроническими заболеваниями, функциональными расстройствами, иными состоя</w:t>
      </w:r>
      <w:r>
        <w:t>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:rsidR="00826FE8" w:rsidRDefault="00B55A18" w:rsidP="006E602B">
      <w:pPr>
        <w:pStyle w:val="ConsPlusNormal0"/>
        <w:ind w:firstLine="540"/>
        <w:jc w:val="both"/>
      </w:pPr>
      <w:r>
        <w:t>г) в проведении противоэпидемических мероприятий, в том числе вакцинации;</w:t>
      </w:r>
    </w:p>
    <w:p w:rsidR="00826FE8" w:rsidRDefault="00B55A18" w:rsidP="006E602B">
      <w:pPr>
        <w:pStyle w:val="ConsPlusNormal0"/>
        <w:ind w:firstLine="540"/>
        <w:jc w:val="both"/>
      </w:pPr>
      <w:r>
        <w:t>2) в бесплатном предоставлении необходимых лекарственных средств (для граждан, имеющих право на их получение);</w:t>
      </w:r>
    </w:p>
    <w:p w:rsidR="00826FE8" w:rsidRDefault="00B55A18" w:rsidP="006E602B">
      <w:pPr>
        <w:pStyle w:val="ConsPlusNormal0"/>
        <w:ind w:firstLine="540"/>
        <w:jc w:val="both"/>
      </w:pPr>
      <w:r>
        <w:t>3) в получении психологической, педагогической, юридической помощи;</w:t>
      </w:r>
    </w:p>
    <w:p w:rsidR="00826FE8" w:rsidRDefault="00B55A18" w:rsidP="006E602B">
      <w:pPr>
        <w:pStyle w:val="ConsPlusNormal0"/>
        <w:ind w:firstLine="540"/>
        <w:jc w:val="both"/>
      </w:pPr>
      <w:r>
        <w:t>4) в получении социальной помощи, не относящейся к социальным услугам, включа</w:t>
      </w:r>
      <w:r>
        <w:t>я меры социальной поддержки для граждан, имеющих право на их получение;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5) в получении услуг реабилитации и </w:t>
      </w:r>
      <w:proofErr w:type="spellStart"/>
      <w:r>
        <w:t>абилитации</w:t>
      </w:r>
      <w:proofErr w:type="spellEnd"/>
      <w:r>
        <w:t xml:space="preserve"> (для граждан, имеющих право на их получение).</w:t>
      </w:r>
    </w:p>
    <w:p w:rsidR="00826FE8" w:rsidRDefault="00B55A18" w:rsidP="006E602B">
      <w:pPr>
        <w:pStyle w:val="ConsPlusNormal0"/>
        <w:ind w:firstLine="540"/>
        <w:jc w:val="both"/>
      </w:pPr>
      <w:r>
        <w:t>10.4. Реализация плана лечебно-реабилитационных мероприятий и медицинский патронаж граждан,</w:t>
      </w:r>
      <w:r>
        <w:t xml:space="preserve"> нуждающихся в уходе, осуществляются медицинской организацией, оказывающей первичную медико-санитарную помощь взрослому населению, по месту жительства гражданина, нуждающегося в уходе.</w:t>
      </w:r>
    </w:p>
    <w:p w:rsidR="00826FE8" w:rsidRDefault="00B55A18" w:rsidP="006E602B">
      <w:pPr>
        <w:pStyle w:val="ConsPlusNormal0"/>
        <w:ind w:firstLine="540"/>
        <w:jc w:val="both"/>
      </w:pPr>
      <w:r>
        <w:t>10.5. В случае возникновения обстоятельств, которые улучшили либо ухудш</w:t>
      </w:r>
      <w:r>
        <w:t>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 уходу, с последующим пересмотром индивидуальной програм</w:t>
      </w:r>
      <w:r>
        <w:t>мы предоставления социальных услуг.</w:t>
      </w:r>
    </w:p>
    <w:p w:rsidR="00826FE8" w:rsidRDefault="00B55A18" w:rsidP="006E602B">
      <w:pPr>
        <w:pStyle w:val="ConsPlusNormal0"/>
        <w:ind w:firstLine="540"/>
        <w:jc w:val="both"/>
      </w:pPr>
      <w:r>
        <w:t>При изменении состояния здоровья и степени расстройств функций организма гражданина, получающего услуги по долговременному уходу: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медицинской организацией, оказывающей первичную медико-санитарную помощь </w:t>
      </w:r>
      <w:r>
        <w:lastRenderedPageBreak/>
        <w:t>взрослому населен</w:t>
      </w:r>
      <w:r>
        <w:t>ию, по месту жительства гражданина осуществляется пересмотр его плана лечебно-реабилитационных мероприятий и актуализация сведений медицинской организации;</w:t>
      </w:r>
    </w:p>
    <w:p w:rsidR="00826FE8" w:rsidRDefault="00B55A18" w:rsidP="006E602B">
      <w:pPr>
        <w:pStyle w:val="ConsPlusNormal0"/>
        <w:ind w:firstLine="540"/>
        <w:jc w:val="both"/>
      </w:pPr>
      <w:r>
        <w:t>в течение одного рабочего дня со дня выявления изменения состояния здоровья и функциональности гражд</w:t>
      </w:r>
      <w:r>
        <w:t>анина, получающего услуги по долговременному уходу, поставщиком социальных услуг, который предоставляет гражданину социальные услуги по долговременному уходу, направляется запрос в координационный центр о проведении экспертами по оценке нуждаемости в уходе</w:t>
      </w:r>
      <w:r>
        <w:t xml:space="preserve"> пересмотра индивидуальной потребности гражданина в социальном обслуживании, в том числе социальных услугах по уходу;</w:t>
      </w:r>
    </w:p>
    <w:p w:rsidR="00826FE8" w:rsidRDefault="00B55A18" w:rsidP="006E602B">
      <w:pPr>
        <w:pStyle w:val="ConsPlusNormal0"/>
        <w:ind w:firstLine="540"/>
        <w:jc w:val="both"/>
      </w:pPr>
      <w:r>
        <w:t>в течение двух рабочих дней со дня получения запроса поставщика социальных услуг экспертами по оценке нуждаемости в уходе проводится перес</w:t>
      </w:r>
      <w:r>
        <w:t>мотр индивидуальной потребности гражданина в социальном обслуживании, в том числе социальных услугах по уходу, и осуществляется направление результатов пересмотра индивидуальной потребности гражданина в социальном обслуживании в территориальные органы соци</w:t>
      </w:r>
      <w:r>
        <w:t>альной защиты для актуализации индивидуальной программы предоставления социальных услуг.</w:t>
      </w:r>
    </w:p>
    <w:p w:rsidR="00826FE8" w:rsidRDefault="00B55A18" w:rsidP="006E602B">
      <w:pPr>
        <w:pStyle w:val="ConsPlusNormal0"/>
        <w:ind w:firstLine="540"/>
        <w:jc w:val="both"/>
      </w:pPr>
      <w:r>
        <w:t>10.6. Пересмотр индивидуальной потребности гражданина в социальном обслуживании, в том числе в социальных услугах по уходу, пересмотр индивидуальной программы предоста</w:t>
      </w:r>
      <w:r>
        <w:t>вления социальных услуг осуществляются не реже одного раза в год.</w:t>
      </w:r>
    </w:p>
    <w:p w:rsidR="00826FE8" w:rsidRDefault="00B55A18" w:rsidP="006E602B">
      <w:pPr>
        <w:pStyle w:val="ConsPlusNormal0"/>
        <w:ind w:firstLine="540"/>
        <w:jc w:val="both"/>
      </w:pPr>
      <w:r>
        <w:t>10.7. Ведение регистра граждан, получающих услуги по долговременному уходу, осуществляется территориальным органом социальной защиты.</w:t>
      </w:r>
    </w:p>
    <w:p w:rsidR="00826FE8" w:rsidRDefault="00B55A18" w:rsidP="006E602B">
      <w:pPr>
        <w:pStyle w:val="ConsPlusNormal0"/>
        <w:ind w:firstLine="540"/>
        <w:jc w:val="both"/>
      </w:pPr>
      <w:r>
        <w:t>10.8. Гражданам, у которых по результатам определения ин</w:t>
      </w:r>
      <w:r>
        <w:t xml:space="preserve">дивидуальной потребности в социальном обслуживании, в том числе в социальных услугах по уходу, отсутствует нуждаемость в уходе, но которые признаны нуждающимися в социальном обслуживании, социальные услуги предоставляются в соответствии с Федеральным </w:t>
      </w:r>
      <w:hyperlink r:id="rId7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442-ФЗ.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10.9. Основаниями для прекращения предоставления гражданину услуг в рамках системы долговременного ухода являются утрата данным гражданином права на социальное обслуживание либо отказ от социальных услуг </w:t>
      </w:r>
      <w:r>
        <w:t>по уходу, включенных в социальный пакет долговременного ухода.</w:t>
      </w:r>
    </w:p>
    <w:p w:rsidR="00826FE8" w:rsidRDefault="00B55A18" w:rsidP="006E602B">
      <w:pPr>
        <w:pStyle w:val="ConsPlusNormal0"/>
        <w:jc w:val="both"/>
      </w:pPr>
      <w:r>
        <w:t xml:space="preserve">(п. 10.9 в ред. </w:t>
      </w:r>
      <w:hyperlink r:id="rId78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  <w:outlineLvl w:val="1"/>
      </w:pPr>
      <w:r>
        <w:t>XI. Порядок оценки эффективности реализации пилотного</w:t>
      </w:r>
    </w:p>
    <w:p w:rsidR="00826FE8" w:rsidRDefault="00B55A18" w:rsidP="006E602B">
      <w:pPr>
        <w:pStyle w:val="ConsPlusTitle0"/>
        <w:jc w:val="center"/>
      </w:pPr>
      <w:r>
        <w:t>проекта по созданию системы долговременного ухода</w:t>
      </w:r>
    </w:p>
    <w:p w:rsidR="00826FE8" w:rsidRDefault="00B55A18" w:rsidP="006E602B">
      <w:pPr>
        <w:pStyle w:val="ConsPlusTitle0"/>
        <w:jc w:val="center"/>
      </w:pPr>
      <w:r>
        <w:t>за граждана</w:t>
      </w:r>
      <w:r>
        <w:t>ми пожилого возраста и инвалидами в Республике</w:t>
      </w:r>
    </w:p>
    <w:p w:rsidR="00826FE8" w:rsidRDefault="00B55A18" w:rsidP="006E602B">
      <w:pPr>
        <w:pStyle w:val="ConsPlusTitle0"/>
        <w:jc w:val="center"/>
      </w:pPr>
      <w:r>
        <w:t>Татарстан</w:t>
      </w:r>
    </w:p>
    <w:p w:rsidR="00826FE8" w:rsidRDefault="00826FE8" w:rsidP="006E602B">
      <w:pPr>
        <w:pStyle w:val="ConsPlusNormal0"/>
        <w:jc w:val="center"/>
      </w:pPr>
    </w:p>
    <w:p w:rsidR="00826FE8" w:rsidRDefault="00B55A18" w:rsidP="006E602B">
      <w:pPr>
        <w:pStyle w:val="ConsPlusNormal0"/>
        <w:jc w:val="center"/>
      </w:pPr>
      <w:r>
        <w:t xml:space="preserve">(введен </w:t>
      </w:r>
      <w:hyperlink r:id="rId79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Постановлением</w:t>
        </w:r>
      </w:hyperlink>
      <w:r>
        <w:t xml:space="preserve"> КМ РТ от 11.03.2024 N 129)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11.1. Оценка эффективности реализации пилотного проекта по созданию системы долговр</w:t>
      </w:r>
      <w:r>
        <w:t xml:space="preserve">еменного ухода за гражданами пожилого возраста и инвалидами в Республике Татарстан (далее - оценка эффективности) осуществляется ответственными исполнителями посредством </w:t>
      </w:r>
      <w:hyperlink w:anchor="P1330" w:tooltip="ПОКАЗАТЕЛИ ЭФФЕКТИВНОСТИ РЕАЛИЗАЦИИ ПИЛОТНОГО ПРОЕКТА">
        <w:r>
          <w:rPr>
            <w:color w:val="0000FF"/>
          </w:rPr>
          <w:t>показателей</w:t>
        </w:r>
      </w:hyperlink>
      <w:r>
        <w:t>, приведенных в приложении N 3 к настоящему Положению.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11.2. Ответственные исполнители по медицинским целевым результатам, указанным в </w:t>
      </w:r>
      <w:hyperlink w:anchor="P1330" w:tooltip="ПОКАЗАТЕЛИ ЭФФЕКТИВНОСТИ РЕАЛИЗАЦИИ ПИЛОТНОГО ПРОЕКТА">
        <w:r>
          <w:rPr>
            <w:color w:val="0000FF"/>
          </w:rPr>
          <w:t>приложении N 3</w:t>
        </w:r>
      </w:hyperlink>
      <w:r>
        <w:t xml:space="preserve"> к насто</w:t>
      </w:r>
      <w:r>
        <w:t>ящему Положению, направляют информацию об исполнении показателя эффективности реализации пилотного проекта по созданию системы долговременного ухода за гражданами пожилого возраста и инвалидами в Республике Татарстан в Координационный центр один раз в полу</w:t>
      </w:r>
      <w:r>
        <w:t xml:space="preserve">годие, до 15 числа месяца, следующего за отчетным. Указанная информация направляется по защищенному каналу связи посредством </w:t>
      </w:r>
      <w:proofErr w:type="spellStart"/>
      <w:r>
        <w:t>VipNetClient</w:t>
      </w:r>
      <w:proofErr w:type="spellEnd"/>
      <w:r>
        <w:t xml:space="preserve"> согласно списочному составу граждан пожилого возраста и инвалидов, нуждающихся в уходе и получивших социальные услуги,</w:t>
      </w:r>
      <w:r>
        <w:t xml:space="preserve"> входящие в социальный пакет долговременного ухода, за отчетный период.</w:t>
      </w:r>
    </w:p>
    <w:p w:rsidR="00826FE8" w:rsidRDefault="00B55A18" w:rsidP="006E602B">
      <w:pPr>
        <w:pStyle w:val="ConsPlusNormal0"/>
        <w:ind w:firstLine="540"/>
        <w:jc w:val="both"/>
      </w:pPr>
      <w:r>
        <w:t>11.3. Обобщенные результаты оценки эффективности направляются Координационным центром в Министерство труда, занятости и социальной защиты Республики Татарстан (далее - Министерство) од</w:t>
      </w:r>
      <w:r>
        <w:t>ин раз в полугодие, до 20 числа месяца, следующего за отчетным.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11.4. Сведения о результатах эффективности реализации пилотного проекта по созданию системы долговременного ухода за гражданами пожилого возраста и инвалидами в Республике </w:t>
      </w:r>
      <w:r>
        <w:lastRenderedPageBreak/>
        <w:t>Татарстан, реализуем</w:t>
      </w:r>
      <w:r>
        <w:t>ого в рамках федерального проекта "Старшее поколение" национального проекта "Семья", ежегодно представляются Министерством в Министерство труда и социальной защиты Российской Федерации не позднее I квартала года, следующего за отчетным.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80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1181)</w:t>
      </w: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Normal0"/>
        <w:jc w:val="right"/>
        <w:outlineLvl w:val="1"/>
      </w:pPr>
      <w:r>
        <w:t>Приложение N 1</w:t>
      </w:r>
    </w:p>
    <w:p w:rsidR="00826FE8" w:rsidRDefault="00B55A18">
      <w:pPr>
        <w:pStyle w:val="ConsPlusNormal0"/>
        <w:jc w:val="right"/>
      </w:pPr>
      <w:r>
        <w:t>к Положению о реализации</w:t>
      </w:r>
    </w:p>
    <w:p w:rsidR="00826FE8" w:rsidRDefault="00B55A18">
      <w:pPr>
        <w:pStyle w:val="ConsPlusNormal0"/>
        <w:jc w:val="right"/>
      </w:pPr>
      <w:r>
        <w:t>пилотного проекта по созданию</w:t>
      </w:r>
    </w:p>
    <w:p w:rsidR="00826FE8" w:rsidRDefault="00B55A18">
      <w:pPr>
        <w:pStyle w:val="ConsPlusNormal0"/>
        <w:jc w:val="right"/>
      </w:pPr>
      <w:r>
        <w:t>системы долговременного ухода</w:t>
      </w:r>
    </w:p>
    <w:p w:rsidR="00826FE8" w:rsidRDefault="00B55A18">
      <w:pPr>
        <w:pStyle w:val="ConsPlusNormal0"/>
        <w:jc w:val="right"/>
      </w:pPr>
      <w:r>
        <w:t>за гражданами пожилого возраста</w:t>
      </w:r>
    </w:p>
    <w:p w:rsidR="00826FE8" w:rsidRDefault="00B55A18">
      <w:pPr>
        <w:pStyle w:val="ConsPlusNormal0"/>
        <w:jc w:val="right"/>
      </w:pPr>
      <w:r>
        <w:t>и инвалидами в Республике</w:t>
      </w:r>
    </w:p>
    <w:p w:rsidR="00826FE8" w:rsidRDefault="00B55A18">
      <w:pPr>
        <w:pStyle w:val="ConsPlusNormal0"/>
        <w:jc w:val="right"/>
      </w:pPr>
      <w:r>
        <w:t>Татарстан в 2025 - 2027 годах</w:t>
      </w: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Title0"/>
        <w:jc w:val="center"/>
      </w:pPr>
      <w:bookmarkStart w:id="1" w:name="P267"/>
      <w:bookmarkEnd w:id="1"/>
      <w:r>
        <w:t>ГАРАНТИРОВАН</w:t>
      </w:r>
      <w:r>
        <w:t>НЫЙ ПЕРЕЧЕНЬ И ОБЪЕМ СОЦИАЛЬНЫХ УСЛУГ,</w:t>
      </w:r>
    </w:p>
    <w:p w:rsidR="00826FE8" w:rsidRDefault="00B55A18">
      <w:pPr>
        <w:pStyle w:val="ConsPlusTitle0"/>
        <w:jc w:val="center"/>
      </w:pPr>
      <w:r>
        <w:t>ОБЕСПЕЧИВАЮЩИХ ГРАЖДАНИНУ, НУЖДАЮЩЕМУСЯ В УХОДЕ, БЕСПЛАТНОЕ</w:t>
      </w:r>
    </w:p>
    <w:p w:rsidR="00826FE8" w:rsidRDefault="00B55A18">
      <w:pPr>
        <w:pStyle w:val="ConsPlusTitle0"/>
        <w:jc w:val="center"/>
      </w:pPr>
      <w:r>
        <w:t>ПРЕДОСТАВЛЕНИЕ УХОДА (СОЦИАЛЬНЫЙ ПАКЕТ ДОЛГОВРЕМЕННОГО</w:t>
      </w:r>
    </w:p>
    <w:p w:rsidR="00826FE8" w:rsidRDefault="00B55A18">
      <w:pPr>
        <w:pStyle w:val="ConsPlusTitle0"/>
        <w:jc w:val="center"/>
      </w:pPr>
      <w:r>
        <w:t>УХОДА) В ФОРМЕ СОЦИАЛЬНОГО ОБСЛУЖИВАНИЯ НА ДОМУ, И СТАНДАРТ</w:t>
      </w:r>
    </w:p>
    <w:p w:rsidR="00826FE8" w:rsidRDefault="00B55A18">
      <w:pPr>
        <w:pStyle w:val="ConsPlusTitle0"/>
        <w:jc w:val="center"/>
      </w:pPr>
      <w:r>
        <w:t>ИХ ПРЕДОСТАВЛЕНИЯ</w:t>
      </w:r>
    </w:p>
    <w:p w:rsidR="00826FE8" w:rsidRDefault="00826FE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11.03.2024 </w:t>
            </w:r>
            <w:hyperlink r:id="rId81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21.12.2024 </w:t>
            </w:r>
            <w:hyperlink r:id="rId82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</w:tr>
    </w:tbl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sectPr w:rsidR="00826FE8" w:rsidSect="006E602B">
          <w:headerReference w:type="default" r:id="rId83"/>
          <w:footerReference w:type="default" r:id="rId84"/>
          <w:headerReference w:type="first" r:id="rId85"/>
          <w:footerReference w:type="first" r:id="rId86"/>
          <w:pgSz w:w="11906" w:h="16838"/>
          <w:pgMar w:top="567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2247"/>
        <w:gridCol w:w="3071"/>
        <w:gridCol w:w="1768"/>
        <w:gridCol w:w="1768"/>
        <w:gridCol w:w="3154"/>
        <w:gridCol w:w="3302"/>
      </w:tblGrid>
      <w:tr w:rsidR="00826FE8">
        <w:tc>
          <w:tcPr>
            <w:tcW w:w="846" w:type="dxa"/>
            <w:vMerge w:val="restart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71" w:type="dxa"/>
            <w:vMerge w:val="restart"/>
          </w:tcPr>
          <w:p w:rsidR="00826FE8" w:rsidRDefault="00B55A18">
            <w:pPr>
              <w:pStyle w:val="ConsPlusNormal0"/>
              <w:jc w:val="center"/>
            </w:pPr>
            <w:r>
              <w:t>Наименование социальной услуги по уходу, ее описание</w:t>
            </w:r>
          </w:p>
        </w:tc>
        <w:tc>
          <w:tcPr>
            <w:tcW w:w="3032" w:type="dxa"/>
            <w:vMerge w:val="restart"/>
          </w:tcPr>
          <w:p w:rsidR="00826FE8" w:rsidRDefault="00B55A18">
            <w:pPr>
              <w:pStyle w:val="ConsPlusNormal0"/>
              <w:jc w:val="center"/>
            </w:pPr>
            <w:r>
              <w:t>Алгоритм предоставления социальной услуги по уходу</w:t>
            </w:r>
          </w:p>
        </w:tc>
        <w:tc>
          <w:tcPr>
            <w:tcW w:w="2839" w:type="dxa"/>
            <w:gridSpan w:val="2"/>
          </w:tcPr>
          <w:p w:rsidR="00826FE8" w:rsidRDefault="00B55A18">
            <w:pPr>
              <w:pStyle w:val="ConsPlusNormal0"/>
              <w:jc w:val="center"/>
            </w:pPr>
            <w:r>
              <w:t>Объем предоставления социальной услуги по уходу</w:t>
            </w:r>
          </w:p>
        </w:tc>
        <w:tc>
          <w:tcPr>
            <w:tcW w:w="3114" w:type="dxa"/>
            <w:vMerge w:val="restart"/>
          </w:tcPr>
          <w:p w:rsidR="00826FE8" w:rsidRDefault="00B55A18">
            <w:pPr>
              <w:pStyle w:val="ConsPlusNormal0"/>
              <w:jc w:val="center"/>
            </w:pPr>
            <w:r>
              <w:t>Условия предоставления социальной услуги по уходу</w:t>
            </w:r>
          </w:p>
        </w:tc>
        <w:tc>
          <w:tcPr>
            <w:tcW w:w="3260" w:type="dxa"/>
            <w:vMerge w:val="restart"/>
          </w:tcPr>
          <w:p w:rsidR="00826FE8" w:rsidRDefault="00B55A18">
            <w:pPr>
              <w:pStyle w:val="ConsPlusNormal0"/>
              <w:jc w:val="center"/>
            </w:pPr>
            <w:r>
              <w:t>Оценка результатов предоставления социальной услуги по уходу</w:t>
            </w:r>
          </w:p>
        </w:tc>
      </w:tr>
      <w:tr w:rsidR="00826FE8">
        <w:tc>
          <w:tcPr>
            <w:tcW w:w="0" w:type="auto"/>
            <w:vMerge/>
          </w:tcPr>
          <w:p w:rsidR="00826FE8" w:rsidRDefault="00826FE8">
            <w:pPr>
              <w:pStyle w:val="ConsPlusNormal0"/>
            </w:pPr>
          </w:p>
        </w:tc>
        <w:tc>
          <w:tcPr>
            <w:tcW w:w="0" w:type="auto"/>
            <w:vMerge/>
          </w:tcPr>
          <w:p w:rsidR="00826FE8" w:rsidRDefault="00826FE8">
            <w:pPr>
              <w:pStyle w:val="ConsPlusNormal0"/>
            </w:pPr>
          </w:p>
        </w:tc>
        <w:tc>
          <w:tcPr>
            <w:tcW w:w="0" w:type="auto"/>
            <w:vMerge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периодичность предоставления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время предоставления 1 услуги, минут</w:t>
            </w:r>
          </w:p>
        </w:tc>
        <w:tc>
          <w:tcPr>
            <w:tcW w:w="0" w:type="auto"/>
            <w:vMerge/>
          </w:tcPr>
          <w:p w:rsidR="00826FE8" w:rsidRDefault="00826FE8">
            <w:pPr>
              <w:pStyle w:val="ConsPlusNormal0"/>
            </w:pPr>
          </w:p>
        </w:tc>
        <w:tc>
          <w:tcPr>
            <w:tcW w:w="0" w:type="auto"/>
            <w:vMerge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приготовлении или приготовление пищи: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приготовление пищи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кулинарной обработки продуктов.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меню с учетом особенностей питания (при наличии);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место приготовления пищи, инвентарь, посуду, продукты питания.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приготовить в соответствии с меню от одного до трех блюд, в том числе горячих (без учета напитков).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убрать приготовленную пищу в места хранения 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приготовления пищи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до 3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</w:t>
            </w:r>
            <w:r>
              <w:t>справной кухонной плиты, бытовой техники, инвентаря, посуды.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Приготовленная пища имеет надлежащее качество (оценивается внешний вид, вкус,</w:t>
            </w:r>
            <w:r>
              <w:t xml:space="preserve"> запах, цвет, консистенция, степень приготовления).</w:t>
            </w:r>
          </w:p>
          <w:p w:rsidR="00826FE8" w:rsidRDefault="00B55A18">
            <w:pPr>
              <w:pStyle w:val="ConsPlusNormal0"/>
              <w:jc w:val="both"/>
            </w:pPr>
            <w:r>
              <w:t>2. Хранение приготовленных блюд соответствует санитарно-эпидемиологическим требованиям.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приготовления пищи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1.1.2.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приготовлении пищи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поддержанию у получателя социальных услуг навыков приготовления пищи и (или) облегчение приема пищи получателем социальных услуги и включает: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меню с учетом особенностей питания (при н</w:t>
            </w:r>
            <w:r>
              <w:t>аличии), последовательность действий, вид, объем помощи при приготовлении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приготовлении пищи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правильностью выполняемых действий и помогать </w:t>
            </w:r>
            <w:r>
              <w:t>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приготовления пищи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</w:t>
            </w:r>
            <w:r>
              <w:lastRenderedPageBreak/>
              <w:t>правильностью выполняемых действий и помогать (при необходимост</w:t>
            </w:r>
            <w:r>
              <w:t>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исправной кухонной плиты, бытовой техники, инвентаря, посуды.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приготовления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приготовлении пищи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приеме пищи (кормление):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подготовка и подача пищи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подготовки пищи к приему.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место приема пищи, последовательность подачи, объем порций, консистенцию, температуру подаваемой пищи, включая напитки;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место приема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</w:t>
            </w:r>
            <w:r>
              <w:t>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подобрать посуду и столовые приборы (с учетом способа приема пищи);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пищу к приему;</w:t>
            </w:r>
          </w:p>
          <w:p w:rsidR="00826FE8" w:rsidRDefault="00B55A18">
            <w:pPr>
              <w:pStyle w:val="ConsPlusNormal0"/>
              <w:jc w:val="both"/>
            </w:pPr>
            <w:r>
              <w:t>разогреть порции пищи, подаваемой горячей;</w:t>
            </w:r>
          </w:p>
          <w:p w:rsidR="00826FE8" w:rsidRDefault="00B55A18">
            <w:pPr>
              <w:pStyle w:val="ConsPlusNormal0"/>
              <w:jc w:val="both"/>
            </w:pPr>
            <w:r>
              <w:t>подать пищу.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Вымыть и убрать использованные инвентарь, столовые приборы, посуду;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приема пищи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готовых блюд, продуктов, напитков.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исправной кухонной плиты, бытовой техники, посуды, столовых приборов.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места для приема пищи (стационарного или переносного)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Подгот</w:t>
            </w:r>
            <w:r>
              <w:t>овленные к приему порции пищи имеют надлежащее качество (оценивается объем, консистенция, температура пищи, выполнение медицинских рекомендаций при их наличии).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подачи пищи подготовлено к приему пищи.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Инвентарь, столовые приборы, посуда вымыты </w:t>
            </w:r>
            <w:r>
              <w:t>и убраны.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приема пищи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1.2.2.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подготовке пищи к приему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поддержанию у получателя социальных услуг навыков подготовки пищи к приему и (или) облегчению выполнения получателем социальных услуг процесса подготовки пищи к приему.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</w:t>
            </w:r>
            <w:r>
              <w:t>ость действий, вид, объем помощи при подготовке пищи к приему.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подготовке пищи к приему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подготовки пищи к приему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</w:t>
            </w:r>
            <w:r>
              <w:t xml:space="preserve">а правильностью </w:t>
            </w:r>
            <w:r>
              <w:lastRenderedPageBreak/>
              <w:t>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готовых блюд, продуктов, напитков.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исправной кухонной плиты, бытовой техники, посуды, столовых приборов.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места для приема пищи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подготовки пищи к приему.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подготовке пищи к приему, в том числе с учетом медицинских рекомендаций (при наличии)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1.2.3.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кормление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</w:t>
            </w:r>
            <w:r>
              <w:t>дусматривает осуществление процесса приема пищи получателем социальных услуг, который не может это сделать самостоятельно.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и темп приема пищи;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помочь принять безопасную и удобную позу сидя, подготовиться </w:t>
            </w:r>
            <w:r>
              <w:t>к приему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кормление с учетом медицинских рекомендаций (при наличии);</w:t>
            </w:r>
          </w:p>
          <w:p w:rsidR="00826FE8" w:rsidRDefault="00B55A18">
            <w:pPr>
              <w:pStyle w:val="ConsPlusNormal0"/>
              <w:jc w:val="both"/>
            </w:pPr>
            <w:r>
              <w:t>отслеживать процессы пережевывания и глотания, обеспечивать дополнительный прием жидкости во время кормления (при необходимости).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прополоскать рот, промыть зубные протезы проточной водой, вымыть лицо и руки </w:t>
            </w:r>
            <w:r>
              <w:lastRenderedPageBreak/>
              <w:t>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t>предложить сохранить положение сидя или принять иную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кормления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гот</w:t>
            </w:r>
            <w:r>
              <w:t>овых блюд, продуктов, напитков.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посуды, столовых приборов.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места для приема пищи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Прием пищи и жидкости осуществляется 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Пища и жидкость принимаются надлежащим образом (оценивается объем, способ, темп к</w:t>
            </w:r>
            <w:r>
              <w:t>ормления, выполнение медицинских рекомендаций при их наличии).</w:t>
            </w:r>
          </w:p>
          <w:p w:rsidR="00826FE8" w:rsidRDefault="00B55A18">
            <w:pPr>
              <w:pStyle w:val="ConsPlusNormal0"/>
              <w:jc w:val="both"/>
            </w:pPr>
            <w:r>
              <w:t>3. После приема пищи проведена гигиена.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приема пищи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1.2.4.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приеме пищи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действия по поддержанию навыков приема пищи у получателя социальных услуг и (или) облегчению выполнения получателем социальных услуг процесса приема пищи.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последовательность действий, вид, объем помощи при </w:t>
            </w:r>
            <w:r>
              <w:t>приеме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приеме пищи с учетом медицинских рекомендаций (при наличии)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</w:t>
            </w:r>
            <w:r>
              <w:t>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осуществить необходимые действия при наведении порядка в месте приема пищи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</w:t>
            </w:r>
            <w:r>
              <w:t>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готовых блюд, продуктов, напитков.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посуды, столовых приборов.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места для приема пищи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приема пищи.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приеме пищи, в том числе с учетом медицинских рекомендаций (при наличии)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1.2.5.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соблюдении питьевого режима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профилактике обезвоживания получателя социа</w:t>
            </w:r>
            <w:r>
              <w:t>льных услуг, поддержанию навыков регулярного приема воды.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периодичность и темп приема воды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 сидя;</w:t>
            </w:r>
          </w:p>
          <w:p w:rsidR="00826FE8" w:rsidRDefault="00B55A18">
            <w:pPr>
              <w:pStyle w:val="ConsPlusNormal0"/>
              <w:jc w:val="both"/>
            </w:pPr>
            <w:r>
              <w:t>отслеживать процессы глотания 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t>записать объем принятой воды.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провести гигиену 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предложить сохранить положение сидя или </w:t>
            </w:r>
            <w:r>
              <w:lastRenderedPageBreak/>
              <w:t>принять иную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приема воды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4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медицинских рекомендаций по </w:t>
            </w:r>
            <w:r>
              <w:t>соблюдению питьевого режима.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питьевой воды.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посуды, инвентаря для приема воды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Прием воды осуществляется 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Вода принимается надлежащим образом (оценивается объем, регулярность, темп приема воды, выполне</w:t>
            </w:r>
            <w:r>
              <w:t>ние медицинских рекомендаций при их наличии).</w:t>
            </w:r>
          </w:p>
          <w:p w:rsidR="00826FE8" w:rsidRDefault="00B55A18">
            <w:pPr>
              <w:pStyle w:val="ConsPlusNormal0"/>
              <w:jc w:val="both"/>
            </w:pPr>
            <w:r>
              <w:t>3. После приема воды проведена гигиена (при необходимости).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приема воды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умывание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очищения рук и лица получателя социальных услуг водой с гигиеническими средствами,</w:t>
            </w:r>
            <w:r>
              <w:t xml:space="preserve"> расчесывание волос.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умывании и расчесывании волос;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место проведения умывания и расчесывания волос;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подготовить инвентарь, предметы личной гигиены, воду для осуществления умывания и расчесывания волос, полотенце, расходные материалы для обработки глаз, носа, </w:t>
            </w:r>
            <w:r>
              <w:lastRenderedPageBreak/>
              <w:t>полости рта, ушей.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 сидя (придать максимал</w:t>
            </w:r>
            <w:r>
              <w:t>ьно возможное вертикальное положение);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умывание, включая гигиену глаз, носа, полости рта, ушей;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обработку зубных протезов 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t>расчесать волосы.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умывания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умывания и расчесывания волос.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гигиены, полотенца.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Умывание и расчесывание волос осуществляется </w:t>
            </w:r>
            <w:r>
              <w:t>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Умывание и расчесывание волос осуществляется надлежащим образом (оценивается правильность применения предметов личной гигиены, полотенца, расходных материалов для обработки глаз, носа, полости рта, ушей).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проведения</w:t>
            </w:r>
            <w:r>
              <w:t xml:space="preserve"> умывания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умывании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должна обеспечить сохранение у получателя социальных услуг навыков умывания и расчесывания волос и (или) к облегчению выполнения получателем социальных услуг процесса умывания.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умывании и расчесывании волос.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умывании и расчесывании волос в </w:t>
            </w:r>
            <w:r>
              <w:lastRenderedPageBreak/>
              <w:t>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</w:t>
            </w:r>
            <w:r>
              <w:t>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умывания и расчесывания волос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</w:t>
            </w:r>
            <w:r>
              <w:t>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умывания и расчесывания волос.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гигиены, полотенца.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умывания и расчесывания волос.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умывании и расчесывания волос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купание в кровати, включая м</w:t>
            </w:r>
            <w:r>
              <w:t>ытье головы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очищения тела водой и гигиеническими средствами, включая мытье головы (полное купание), в постели.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купании;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место проведения купания, исключив ск</w:t>
            </w:r>
            <w:r>
              <w:t xml:space="preserve">возняки и </w:t>
            </w:r>
            <w:r>
              <w:lastRenderedPageBreak/>
              <w:t>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чистые полотенца (простыни), одежду, инвентарь, предметы личной гигиены, воду комфортной температуры;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к использованию полотенца (простыни), надувную либо каркасную ванну для лежачих больных или клеенку.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расположить в ванной или на клеенке, придав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купание;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мытье головы;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просушить </w:t>
            </w:r>
            <w:r>
              <w:t>кожу и волосы.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купания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купания, включая ванну, полотенца (простыни), надувную либо каркасную ванну для лежачих больных.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</w:t>
            </w:r>
            <w:r>
              <w:t>ратура воздуха в месте проведения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чистой одежды, полотенец (простыней)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Купание осуществляется 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2. Место проведения купания подготовлено надлежащим образом (оценивается </w:t>
            </w:r>
            <w:r>
              <w:t>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Купание проведено надлежащим образом (оценивается правильность применения инвентаря, предметов личной гигиены, </w:t>
            </w:r>
            <w:r>
              <w:lastRenderedPageBreak/>
              <w:t>полотенец (простыней), одежды).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купания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купание в приспособленном помещении (месте), включая мытье головы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очищения тела водой и гигиеническими средствами, включая мытье головы (полное купание), в душе или ванной комнате.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</w:t>
            </w:r>
            <w:r>
              <w:t xml:space="preserve">довательность </w:t>
            </w:r>
            <w:r>
              <w:lastRenderedPageBreak/>
              <w:t>действий при купании;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купания, исключив сквозняки и 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чистые полотенца (простыни), одежду, предметы личной гигиены, воду комфортной темп</w:t>
            </w:r>
            <w:r>
              <w:t>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купание;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мытье головы;</w:t>
            </w:r>
          </w:p>
          <w:p w:rsidR="00826FE8" w:rsidRDefault="00B55A18">
            <w:pPr>
              <w:pStyle w:val="ConsPlusNormal0"/>
              <w:jc w:val="both"/>
            </w:pPr>
            <w:r>
              <w:t>просушить кожу и волосы.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купания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40 минут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одежды, полотенец (простыней)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Купание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</w:t>
            </w:r>
            <w:r>
              <w:t>о проведения купания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Купание проведено надлежащим образом </w:t>
            </w:r>
            <w:r>
              <w:lastRenderedPageBreak/>
              <w:t>(оценивается правильность применения инвентаря, предметов личной гигиены, полотенец (простыней), о</w:t>
            </w:r>
            <w:r>
              <w:t>дежды).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купания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1.3.5.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купании в приспособленном помещении (месте), включая мытье головы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сохранению у получателя социальных услуг навыков купания, включая мытье головы, и (или) облегчение выполнения получателем социальных услуг процесса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</w:t>
            </w:r>
            <w:r>
              <w:t>й, вид, объем помощи при купании.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купании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</w:t>
            </w:r>
            <w:r>
              <w:t>ствить необходимые действия при наведении порядка в месте проведения купания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</w:t>
            </w:r>
            <w:r>
              <w:t>ды, инвентаря для проведения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одежды, полотенец (простыней)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купания.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</w:t>
            </w:r>
            <w:r>
              <w:t>ствий при купании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1.3.6.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гигиеническое обтирание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очищения кожных покровов получателя социальных услуг водой с помощью смоченной ткани.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гигиеническом обтирании;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подготовить место проведения гигиенического обтирания, исключив сквозняки и 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чистые полотенца (простыни), одежду, предметы лич</w:t>
            </w:r>
            <w:r>
              <w:t>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гигиеническое обтирание, просушить кожу.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гигиенического обтирания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гигиенического обтирания.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гигиенического обтирания.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одежды, полотенец (простыней)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Гигиеническое </w:t>
            </w:r>
            <w:r>
              <w:t>обтирание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гигиенического обтирания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Гигиеническое обтирание </w:t>
            </w:r>
            <w:r>
              <w:lastRenderedPageBreak/>
              <w:t>проведено надлежащим образом (оце</w:t>
            </w:r>
            <w:r>
              <w:t>нивается правильность применения инвентаря, предметов личной гигиены, полотенец (простыней), одежды).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гигиенического обтирания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1.3.7.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мытье головы, в том числе в кровати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очищения кожи головы и волос получателя социальных услуг с использованием воды и гигиенических средств.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мытье головы;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</w:t>
            </w:r>
            <w:r>
              <w:t xml:space="preserve">едения мытья </w:t>
            </w:r>
            <w:r>
              <w:lastRenderedPageBreak/>
              <w:t>головы, исключив сквозняки и 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чистые полотенца, предметы личной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мытье го</w:t>
            </w:r>
            <w:r>
              <w:t>ловы, просушить волосы.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мытья головы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мытья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мытья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Наличие предметов </w:t>
            </w:r>
            <w:r>
              <w:t>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Мытье головы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мытья головы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Мытье головы провед</w:t>
            </w:r>
            <w:r>
              <w:t xml:space="preserve">ено надлежащим образом (оценивается правильность применения инвентаря, </w:t>
            </w:r>
            <w:r>
              <w:lastRenderedPageBreak/>
              <w:t>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мытья головы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1.3.8.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мытье головы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мытья головы и (или) облегчение выполнения получателем социальных услуг действий по мытью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мытье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</w:t>
            </w:r>
            <w:r>
              <w:t>ть необходимые действия при мытье головы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</w:t>
            </w:r>
            <w:r>
              <w:lastRenderedPageBreak/>
              <w:t>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</w:t>
            </w:r>
            <w:r>
              <w:t>есте проведения мытья головы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мытья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мытья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мытья головы.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мытье головы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1.3.9.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подмывание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очищения кожи водой и гигиеническими средствами после опорожнения.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подмывании;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подмывания, исключив сквозняки и 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подготовить инвентарь, чистые полотенца, </w:t>
            </w:r>
            <w:r>
              <w:lastRenderedPageBreak/>
              <w:t>предметы личной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помочь принять безопасную и </w:t>
            </w:r>
            <w:r>
              <w:t>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подмывание, просушить кожу.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подмывания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подмывания.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подмывания.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Подмывание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подмывания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П</w:t>
            </w:r>
            <w:r>
              <w:t>одмывание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4. Место проведения подмывания приведено в </w:t>
            </w:r>
            <w:r>
              <w:lastRenderedPageBreak/>
              <w:t>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1.3.10.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гигиеническая обработка рук и ногтей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обработки ногтей на руках водой и гигиеническими средствами, включая стрижку или подпиливание ногтей.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гигиенической обработке ногтей на руках;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и подготовить </w:t>
            </w:r>
            <w:r>
              <w:t>место для гигиенической обработки ногтей на руках;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предметы личной гигиены, чистые полотенца,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гигиеническую </w:t>
            </w:r>
            <w:r>
              <w:lastRenderedPageBreak/>
              <w:t>обработку ногтей на руках.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гигиенической обработки ногтей на руках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2 раза в месяц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Гигиеническая обработка ногтей на руках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гигиенической обработки ногтей на руках подготовлено надлежащим образом (оценивается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Гигиеническая </w:t>
            </w:r>
            <w:r>
              <w:t>обработка ногтей на руках проведена надлежащим образом (оценивается правильность применения инвентаря, 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гигиенической обработки ногтей на руках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гигиенической о</w:t>
            </w:r>
            <w:r>
              <w:t>бработке рук и ногтей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гигиенической обработки ногтей на руках и (или) облегчение данного процесса.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гигиенической обработке ногтей на руках.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гигиенической обработке ногтей на руках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наведении порядка в месте проведения гигиенической обработки ногтей на руках в </w:t>
            </w:r>
            <w:r>
              <w:lastRenderedPageBreak/>
              <w:t>соответствии с достигнутой до</w:t>
            </w:r>
            <w:r>
              <w:t>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2 раза в месяц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3.</w:t>
            </w:r>
            <w:r>
              <w:t xml:space="preserve">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гигиенической обработки ногтей на руках.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гигиенической обработке ногтей на руках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мытье ног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очищения ног водой и гигиеническими средствами.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мытье ног;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мытья ног, исключив сквозняки и обеспечив комфортную температуру во</w:t>
            </w:r>
            <w:r>
              <w:t>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чистые полотенца, предметы личной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мытье ног, просушить кожу.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мытья но</w:t>
            </w:r>
            <w:r>
              <w:t>г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мытья ног.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мытья ног.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Мытье ног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мытья ног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Мытье ног проведено надлежащим образом (оценивается правильность прим</w:t>
            </w:r>
            <w:r>
              <w:t>енения инвентаря, 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мытья ног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мытье ног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мытья ног и (или) облегчение данного процесса.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мытье ног.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мытье ног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</w:t>
            </w:r>
            <w:r>
              <w:t>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мытья ног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</w:t>
            </w:r>
            <w:r>
              <w:t>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мытья ног.</w:t>
            </w:r>
          </w:p>
          <w:p w:rsidR="00826FE8" w:rsidRDefault="00B55A18">
            <w:pPr>
              <w:pStyle w:val="ConsPlusNormal0"/>
              <w:jc w:val="both"/>
            </w:pPr>
            <w:r>
              <w:t>2. Надлежащая температура воздуха в месте проведения мытья ног.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мытья ног.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мытье ног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1.3.14.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гигиеническая обработка ног и </w:t>
            </w:r>
            <w:r>
              <w:lastRenderedPageBreak/>
              <w:t>ногтей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Услуга предусматривает процесс очищения ногтей на </w:t>
            </w:r>
            <w:r>
              <w:lastRenderedPageBreak/>
              <w:t>ногах водой и гигиеническими средствами, обработки, включая стрижку и (или) подпиливание ногтей.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гигиенической обработке ногтей на ногах;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гигиенической обработки ногтей на ногах;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предметы личной гигиены, чистые полотенца, воду комф</w:t>
            </w:r>
            <w:r>
              <w:t>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гигиеническую обработку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гигиенической обработки ногтей на ногах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месяц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места, воды, инвентаря для проведения </w:t>
            </w:r>
            <w:r>
              <w:lastRenderedPageBreak/>
              <w:t>гигиенической обработки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1. Гигиеническая обработка ногтей на ногах </w:t>
            </w:r>
            <w:r>
              <w:lastRenderedPageBreak/>
              <w:t>осуществляется в удобной и безопасной позе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</w:t>
            </w:r>
            <w:r>
              <w:t>ения гигиенической обработки ногтей на ногах подготовлено надлежащим образом (оценивается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Гигиеническая обработка ногтей на ногах проведена надлежащим образом (оценивается правильность применения инвентаря, предметов личной гигиены, п</w:t>
            </w:r>
            <w:r>
              <w:t>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гигиенической обработки ногтей на ногах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1.3.15.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гигиенической обработке ног и ногтей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гигиенической обработки ногтей на ногах и (или) облегчение выполне</w:t>
            </w:r>
            <w:r>
              <w:t xml:space="preserve">ния получателем социальных услуг процесса </w:t>
            </w:r>
            <w:r>
              <w:lastRenderedPageBreak/>
              <w:t>гигиенической обработки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гигиенической обработке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гигиенической обработке ногтей на ногах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</w:t>
            </w:r>
            <w:r>
              <w:t>е действия при наведении порядка в месте проведения гигиенической обработки ногтей на ногах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месяц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</w:t>
            </w:r>
            <w:r>
              <w:t>ичие места, воды, инвентаря для проведения гигиенической обработки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Наличие чистых </w:t>
            </w:r>
            <w:r>
              <w:lastRenderedPageBreak/>
              <w:t>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>1. Обеспечено поддержание навыков гигиенической обработки ногтей на ногах.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</w:t>
            </w:r>
            <w:r>
              <w:t>ние действий при гигиенической обработке ногтей на ногах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1.3.16.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гигиеническое </w:t>
            </w:r>
            <w:r>
              <w:lastRenderedPageBreak/>
              <w:t>бритье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Услуга предусматривает </w:t>
            </w:r>
            <w:r>
              <w:lastRenderedPageBreak/>
              <w:t>процесс удаления волос на лице.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бритье;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бритья;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предметы личной гигиены, чистые полотенца,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бритье.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бритья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 xml:space="preserve">до 2 раз в </w:t>
            </w:r>
            <w:r>
              <w:lastRenderedPageBreak/>
              <w:t>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места, воды, </w:t>
            </w:r>
            <w:r>
              <w:lastRenderedPageBreak/>
              <w:t>инвентаря для проведения бритья.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1. Бритье осуществляется в </w:t>
            </w:r>
            <w:r>
              <w:lastRenderedPageBreak/>
              <w:t>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бритья подготовлено надлежащим образом (оценивается температ</w:t>
            </w:r>
            <w:r>
              <w:t>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Бритье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бритья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1.3.17.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гигиеническая стрижка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укорачивани</w:t>
            </w:r>
            <w:r>
              <w:t>я волос на голове.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гигиенической стрижке;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гигиенической стрижки;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инвентарь, чистые полотенца,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помочь принять безопасную </w:t>
            </w:r>
            <w:r>
              <w:lastRenderedPageBreak/>
              <w:t>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гигиеническую стрижку.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гигиенической стрижки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месяц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 для проведения гигиенической стрижки.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2. Наличие чистых </w:t>
            </w:r>
            <w:r>
              <w:t>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Гигиеническая стрижка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гигиенической стрижки подготовлено надлежащим образом (оценивается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>3. Гигиеническая стрижка проведена надлежащим образом (оценивается прав</w:t>
            </w:r>
            <w:r>
              <w:t>ильность применения инвентаря,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Место проведения гигиенической стрижки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1.3.18.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смена абсорбирующего белья, включая гигиеническую обработку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процессы снятия и надевания абсорбирующего белья с последующим очищением тела водой и (или) гигиеническими средствами.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замене абсорбирующего белья;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</w:t>
            </w:r>
            <w:r>
              <w:t>то проведения замены абсорбирующего белья, исключив сквозняки и обеспечив комфортную температуру воздуха;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абсорбирующее белье, чистые полотенца, инвентарь, предметы личной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</w:t>
            </w:r>
            <w:r>
              <w:t>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замену </w:t>
            </w:r>
            <w:r>
              <w:lastRenderedPageBreak/>
              <w:t>абсорбирующего белья, обеспечив необходимое очищение водой и (или) гигиеническими средствами.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замены абсорбирующего белья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места, воды, инвентаря для проведения замены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3. Надлежащая температура воздуха в месте замены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4. Наличие предметов личной гигиены и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Замена абсорбиру</w:t>
            </w:r>
            <w:r>
              <w:t>ющего белья осуществляется 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замены абсорбирующего белья подготовлено надлежащим образом (оценивается температура воздуха в помещении, температура воды).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Замена абсорбирующего белья осуществлена надлежащим </w:t>
            </w:r>
            <w:r>
              <w:t>образом (оценивается правильность применения абсорбирующего белья, инвентаря, предметов личной гигиены, полотенец).</w:t>
            </w:r>
          </w:p>
          <w:p w:rsidR="00826FE8" w:rsidRDefault="00B55A18">
            <w:pPr>
              <w:pStyle w:val="ConsPlusNormal0"/>
              <w:jc w:val="both"/>
            </w:pPr>
            <w:r>
              <w:t>4. Обеспечена гигиена после замены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5. Место проведения замены абсорбирующего белья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1.3.19.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смене абсорбирующего белья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снятия и надевания абсорбирующего белья и (или) облегчение выполнения получателем социальных услуг процесса смены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</w:t>
            </w:r>
            <w:r>
              <w:t>ность действий, вид, объем помощи при замене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замене абсорбирующего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</w:t>
            </w:r>
            <w:r>
              <w:t xml:space="preserve"> необходимости) в их </w:t>
            </w:r>
            <w:r>
              <w:lastRenderedPageBreak/>
              <w:t>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замены абсорбирующего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</w:t>
            </w:r>
            <w:r>
              <w:t>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места, воды, инвентаря для проведения замены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предметов личной гигиены и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зам</w:t>
            </w:r>
            <w:r>
              <w:t>ены абсорбирующего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замене абсорбирующего белья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1.3.20.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поддержание способности и сохранение навыков пользования туалетом и (или) иными приспособлениями и (или) облегчение пользования получателем социальных услуг туалетом.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</w:t>
            </w:r>
            <w:r>
              <w:t xml:space="preserve"> помощи при пользовании туалетом и (или) иными приспособлениями, включая гигиену после опорожнения.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уединиться (при необходимости);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осуществить необходимые действия при пользовании туалетом и (или) иными приспособлениями в соответстви</w:t>
            </w:r>
            <w:r>
              <w:t>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туалете и (или) месте пользования иными приспособлениям</w:t>
            </w:r>
            <w:r>
              <w:t>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чистых полотенец.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туалета или иных приспособлений (судно и (или) иные технические средства реабилитации)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пользования туалетом или иными приспособлениями.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пользовании туалетом или и</w:t>
            </w:r>
            <w:r>
              <w:t>ными приспособлениями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1.3.21.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замена мочеприемника и (или) калоприемника, включая гигиеническую обработку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 замены мочеприемника и (или) калоприемника и ухода за прилегающими кожными покровами.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обсудить последовательность </w:t>
            </w:r>
            <w:r>
              <w:lastRenderedPageBreak/>
              <w:t>действий при замене мочеприемника и (или) калоприемника;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замены мочеприемника и (или) калоприемника;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мочеприемник и (или) калоприемник, чистые полотенца, инвентарь, предметы личной гигиены, воду комфортной температуры.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замену мочеприемника и (или) калоприемника, обеспечив нео</w:t>
            </w:r>
            <w:r>
              <w:t>бходимый уход за кожными покровами водой и (или) гигиеническими средствами.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замены мочеприемника и (или) калоприемника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инвентаря, расходных материалов для проведен</w:t>
            </w:r>
            <w:r>
              <w:t>ия замены мочеприемника и (или) калоприемника.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Замена мочеприемника и (или) калоприемника осуществляется в безопасной и удобной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Замена мочеприемника и (или) калоприемника осуществ</w:t>
            </w:r>
            <w:r>
              <w:t xml:space="preserve">лена надлежащим образом (оценивается правильность замены </w:t>
            </w:r>
            <w:r>
              <w:lastRenderedPageBreak/>
              <w:t>мочеприемника и (или) калоприемника и ухода за кожными покровами).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проведения замены мочеприемника и (или) калоприемника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1.3.22.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замене мочеприемника и (или) калоприемника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Услуга предусматривает сохранение навыков замены мочеприемника и (или) калоприемника, ухода за прилегающими кожными покровами и (или) облегчение выполнения </w:t>
            </w:r>
            <w:r>
              <w:lastRenderedPageBreak/>
              <w:t>получателем социальных услуг действий по замен</w:t>
            </w:r>
            <w:r>
              <w:t>е мочеприемника.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замене мочеприемника и (или) калоприемника.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замене мочеприемника и (или) калоприемника в соответствии с дости</w:t>
            </w:r>
            <w:r>
              <w:t>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замены мочеприемника и (или) калоприемника в со</w:t>
            </w:r>
            <w:r>
              <w:t>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правильностью выполняемых действий и помогать (при необходимости) в их </w:t>
            </w:r>
            <w:r>
              <w:lastRenderedPageBreak/>
              <w:t>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места, воды, инвентаря, расходных материалов для проведения замены мочеприемника и (или) калоприемника.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предметов личной гигиены.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3. Наличие чистых полотенец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>1. Обеспечено поддержание навыков замены мочеприемника и (или) калоприемника</w:t>
            </w:r>
            <w:r>
              <w:t>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2. Обеспечено совместное выполнение действий при замене мочеприемника и (или) </w:t>
            </w:r>
            <w:r>
              <w:lastRenderedPageBreak/>
              <w:t>калоприемника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Оказание помощи в передвижении (перемещении)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1.4.1.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позиционирование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процессы изменения позы в кровати в целях профилактики аспирации, пролежней, контрактур, тромбозов, застойных явлений.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позиционировании;</w:t>
            </w:r>
          </w:p>
          <w:p w:rsidR="00826FE8" w:rsidRDefault="00B55A18">
            <w:pPr>
              <w:pStyle w:val="ConsPlusNormal0"/>
              <w:jc w:val="both"/>
            </w:pPr>
            <w:r>
              <w:t>убрать посторонние предметы с места пров</w:t>
            </w:r>
            <w:r>
              <w:t>едения позиционирования;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инвентарь и оборудование.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позиционирование в кровати в положении лежа или сидя, в том числе на краю кровати;</w:t>
            </w:r>
          </w:p>
          <w:p w:rsidR="00826FE8" w:rsidRDefault="00B55A18">
            <w:pPr>
              <w:pStyle w:val="ConsPlusNormal0"/>
              <w:jc w:val="both"/>
            </w:pPr>
            <w:r>
              <w:t>обеспечить безопасную и удобную позу.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позиционирования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Место проведения позиционирования подготовлено надлежащим образом (оценивается отс</w:t>
            </w:r>
            <w:r>
              <w:t>утствие посторонних предметов).</w:t>
            </w:r>
          </w:p>
          <w:p w:rsidR="00826FE8" w:rsidRDefault="00B55A18">
            <w:pPr>
              <w:pStyle w:val="ConsPlusNormal0"/>
              <w:jc w:val="both"/>
            </w:pPr>
            <w:r>
              <w:t>2. Позиционирование проведено надлежащим образом (оценивается обеспечение удобной и безопасной позы, правильность проведения позиционирования, применения инвентаря).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проведения позиционирования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позиционировании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Услуга предусматривает поддержание двигательных навыков в целях профилактики аспирации, пролежней, контрактур, тромбозов, застойных явлений и </w:t>
            </w:r>
            <w:proofErr w:type="gramStart"/>
            <w:r>
              <w:t>др.</w:t>
            </w:r>
            <w:proofErr w:type="gramEnd"/>
            <w:r>
              <w:t xml:space="preserve"> и (или) облегчение выполнения получателем социальных услуг процесса позицио</w:t>
            </w:r>
            <w:r>
              <w:t>нирования.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позиционировании.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позиционировании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позиционирования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наблюдат</w:t>
            </w:r>
            <w:r>
              <w:t>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двигательных навыков.</w:t>
            </w:r>
          </w:p>
          <w:p w:rsidR="00826FE8" w:rsidRDefault="00B55A18">
            <w:pPr>
              <w:pStyle w:val="ConsPlusNormal0"/>
              <w:jc w:val="both"/>
            </w:pPr>
            <w:r>
              <w:t>2.</w:t>
            </w:r>
            <w:r>
              <w:t xml:space="preserve"> Обеспечено совместное выполнение действий при позиционировании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пересаживание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процессы перемещения.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пересаживании;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и подготовить место проведения пересаживания (убрать посторонние предметы).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пересаживание;</w:t>
            </w:r>
          </w:p>
          <w:p w:rsidR="00826FE8" w:rsidRDefault="00B55A18">
            <w:pPr>
              <w:pStyle w:val="ConsPlusNormal0"/>
              <w:jc w:val="both"/>
            </w:pPr>
            <w:r>
              <w:t>обеспечить безопасную и удобную позу.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пересаживания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Место проведения пересаживания подготовлено надлежащим образом (оценивается отсутствие посторонних предметов).</w:t>
            </w:r>
          </w:p>
          <w:p w:rsidR="00826FE8" w:rsidRDefault="00B55A18">
            <w:pPr>
              <w:pStyle w:val="ConsPlusNormal0"/>
              <w:jc w:val="both"/>
            </w:pPr>
            <w:r>
              <w:t>2. Пересаживание осуществлено надлежащим образом (оценивается пр</w:t>
            </w:r>
            <w:r>
              <w:t>авильность проведения пересаживания, применения инвентаря).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проведения пересаживания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1.4.4.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пересаживании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Услуга предусматривает поддержание двигательных навыков и (или) облегчение выполнения получателем социальных </w:t>
            </w:r>
            <w:r>
              <w:t>услуг действий по пересаживанию.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последовательность </w:t>
            </w:r>
            <w:r>
              <w:lastRenderedPageBreak/>
              <w:t>действий, вид, объем помощи при пересаживании.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пересаживании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пересаживания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пересаживания.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</w:t>
            </w:r>
            <w:r>
              <w:t>вместное выполнение действий при пересаживании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1.4.5.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передвижении по помещению, пересаживании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поддержание способности к передвижению.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последовательность действий, вид, объем </w:t>
            </w:r>
            <w:r>
              <w:lastRenderedPageBreak/>
              <w:t>помощи при передвижении по помещению, пересаживании;</w:t>
            </w:r>
          </w:p>
          <w:p w:rsidR="00826FE8" w:rsidRDefault="00B55A18">
            <w:pPr>
              <w:pStyle w:val="ConsPlusNormal0"/>
              <w:jc w:val="both"/>
            </w:pPr>
            <w:r>
              <w:t>убрать посторонние предметы, препятствующие передвижению.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передвижении по помещению, пересаживании </w:t>
            </w:r>
            <w:r>
              <w:t>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передвижения, пересаживан</w:t>
            </w:r>
            <w:r>
              <w:t>ия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технических средств реабилитации для передвижения.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возможности для пере</w:t>
            </w:r>
            <w:r>
              <w:t>мещения, в том числе на кресле-коляске (при необходимости)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передвижения, пересаживания.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передвижении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1.4.6.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смена одежды (обуви)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Услуга предусматривает процессы одевания, </w:t>
            </w:r>
            <w:r>
              <w:lastRenderedPageBreak/>
              <w:t>раздевания.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смене одежды (обуви) исходя из потребности и ситуации;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сменную одежду (обувь).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</w:t>
            </w:r>
            <w:r>
              <w:t>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смену одежды (обуви).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смены одежды (обуви)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одежды, соответствующей полу, </w:t>
            </w:r>
            <w:r>
              <w:lastRenderedPageBreak/>
              <w:t>размеру, сезону.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обуви, соответствующей полу, размеру, сезону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1. Смена одежды (обуви) осуществляется в удобной и </w:t>
            </w:r>
            <w:r>
              <w:lastRenderedPageBreak/>
              <w:t>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Смена одежды (обуви) осуществлена надлежащим образом (оценивается соответствие одежды (обуви) полу, размеру, сезону, потребности, ситуации).</w:t>
            </w:r>
          </w:p>
          <w:p w:rsidR="00826FE8" w:rsidRDefault="00B55A18">
            <w:pPr>
              <w:pStyle w:val="ConsPlusNormal0"/>
              <w:jc w:val="both"/>
            </w:pPr>
            <w:r>
              <w:t>3. Место проведения смены одежды (обуви) при</w:t>
            </w:r>
            <w:r>
              <w:t>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1.4.7.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смене одежды (обуви)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навыков одевания, раздевания и (или) облегчение выполнения получателем социальных услуг действий по смене одежды.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</w:t>
            </w:r>
            <w:r>
              <w:t>вий, вид, объем помощи при смене одежды (обуви).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смене одежды (обуви) в соответствии с </w:t>
            </w:r>
            <w:r>
              <w:lastRenderedPageBreak/>
              <w:t>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смены одежды (обуви)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</w:t>
            </w:r>
            <w:r>
              <w:t>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одежды, соответствующей полу, размеру, сезону.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обуви, соответствующей полу, размеру, сезону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</w:t>
            </w:r>
            <w:r>
              <w:t xml:space="preserve"> смены одежды (обуви).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смене одежды (обуви)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Смена белья (нательного и постельного):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смена нательного белья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процессы снятия, надевания нательного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смене нательного белья исходя из потребности;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подготовить сменное </w:t>
            </w:r>
            <w:r>
              <w:lastRenderedPageBreak/>
              <w:t>нательное белье.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смену нательного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проведения смены нательного белья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нательного белья, соответствующего полу, размеру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Смена нательного белья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Смена нательного белья осуществлена надлежащим</w:t>
            </w:r>
            <w:r>
              <w:t xml:space="preserve"> образом (оценивается соответствие нательного белья полу, размеру, потребности).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Место проведения смены нательного белья приведено в </w:t>
            </w:r>
            <w:r>
              <w:lastRenderedPageBreak/>
              <w:t>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1.5.2.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смене нательного белья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сохранение у получателя социальных услуг навыков снятия, надевания нательного белья и (или) облегчение выполнения получателем социальных услуг процесса смены нательного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</w:t>
            </w:r>
            <w:r>
              <w:t>ид, объем помощи при смене нательного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смене нательного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проведения смены нательного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нательного белья, соответствующего полу, размеру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смены нательного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смене нательного белья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1.5.3.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смена постельного белья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процесса снятия, надевания предметов постельного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действий при смене постельного белья исходя из потребности;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сменное постельное белье.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принять безопасную и удобную позу исходя из способа смены постельного белья;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смену постельного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навести порядок в месте </w:t>
            </w:r>
            <w:r>
              <w:lastRenderedPageBreak/>
              <w:t>проведения смены постельного белья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Наличие не менее одного комплекта чистого постельного белья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Смена постельного белья осуществляется в удобной и безопасной позе.</w:t>
            </w:r>
          </w:p>
          <w:p w:rsidR="00826FE8" w:rsidRDefault="00B55A18">
            <w:pPr>
              <w:pStyle w:val="ConsPlusNormal0"/>
              <w:jc w:val="both"/>
            </w:pPr>
            <w:r>
              <w:t>2. Смена постельного белья осуществлена надлежащим образом (оценивается свежесть постельного белья, комплектность).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3. Место </w:t>
            </w:r>
            <w:r>
              <w:t>проведения смены постельного белья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1.5.4.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при смене постельного белья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сохранению у получателя социальных услуг навыков снятия, надевания предметов постельного белья и (или) облегчени</w:t>
            </w:r>
            <w:r>
              <w:t>е выполнения получателем социальных услуг действий по снятию, надеванию предметов постельного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смене постельного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</w:t>
            </w:r>
            <w:r>
              <w:t>смене постельного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наведении </w:t>
            </w:r>
            <w:r>
              <w:lastRenderedPageBreak/>
              <w:t>порядка в месте проведения смены постельного белья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Наличие не менее одного комплекта чистого постельного белья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смены постельного белья.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смене постельного белья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1.6.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Оказание помощи в пользовании приборами, предназначенными</w:t>
            </w:r>
            <w:r>
              <w:t xml:space="preserve"> для коррекции имеющихся у получателя социальных услуг нарушенных функций: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использовании очков и (или) слуховых аппаратов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выполнение действий по поддержанию у получателя социальных услуг способности пользоваться очками и (или) слуховым аппаратом или обучению по их использованию получателем социальных услуг.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последовательность </w:t>
            </w:r>
            <w:r>
              <w:t xml:space="preserve">действий, вид, объем </w:t>
            </w:r>
            <w:r>
              <w:lastRenderedPageBreak/>
              <w:t>помощи при использовании очков и (или) слухового аппарата.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уходе за линзами очков и (или) обеспечении функционирования слухового аппарата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наведении порядка в месте проведения ухода за линзами очков и (или) обеспечения функционирования слухового </w:t>
            </w:r>
            <w:r>
              <w:t>аппарата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очков и инвентаря для поддержания чистоты линз.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слухового аппарата</w:t>
            </w:r>
            <w:r>
              <w:t xml:space="preserve"> и комплектующих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способности пользоваться очками и (или) слуховым аппаратом.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уходе за линзами очков и (или) обеспечении функционирования слухового аппарата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1.6.2.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помощь в </w:t>
            </w:r>
            <w:r>
              <w:lastRenderedPageBreak/>
              <w:t xml:space="preserve">использовании протезов или </w:t>
            </w:r>
            <w:proofErr w:type="spellStart"/>
            <w:r>
              <w:t>ортезов</w:t>
            </w:r>
            <w:proofErr w:type="spellEnd"/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Услуга предусматривает </w:t>
            </w:r>
            <w:r>
              <w:lastRenderedPageBreak/>
              <w:t xml:space="preserve">выполнение действий по сохранению у получателя социальных услуг навыков надевания и снятия протезов или </w:t>
            </w:r>
            <w:proofErr w:type="spellStart"/>
            <w:r>
              <w:t>ортезов</w:t>
            </w:r>
            <w:proofErr w:type="spellEnd"/>
            <w:r>
              <w:t>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</w:t>
            </w:r>
            <w:r>
              <w:t xml:space="preserve">и использовании протезов или </w:t>
            </w:r>
            <w:proofErr w:type="spellStart"/>
            <w:r>
              <w:t>ортезов</w:t>
            </w:r>
            <w:proofErr w:type="spellEnd"/>
            <w:r>
              <w:t>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надевании и снятии протезов или </w:t>
            </w:r>
            <w:proofErr w:type="spellStart"/>
            <w:r>
              <w:t>ортезов</w:t>
            </w:r>
            <w:proofErr w:type="spellEnd"/>
            <w:r>
              <w:t xml:space="preserve">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</w:t>
            </w:r>
            <w:r>
              <w:t xml:space="preserve">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наведении порядка в месте проведения надевания и снятия протезов или </w:t>
            </w:r>
            <w:proofErr w:type="spellStart"/>
            <w:r>
              <w:t>ортезов</w:t>
            </w:r>
            <w:proofErr w:type="spellEnd"/>
            <w:r>
              <w:t xml:space="preserve">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правильностью выполняемых действий и помогать (при </w:t>
            </w:r>
            <w:r>
              <w:lastRenderedPageBreak/>
              <w:t>н</w:t>
            </w:r>
            <w:r>
              <w:t>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протеза или </w:t>
            </w:r>
            <w:proofErr w:type="spellStart"/>
            <w:r>
              <w:lastRenderedPageBreak/>
              <w:t>ортеза</w:t>
            </w:r>
            <w:proofErr w:type="spellEnd"/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 xml:space="preserve">1. Обеспечено поддержание </w:t>
            </w:r>
            <w:r>
              <w:lastRenderedPageBreak/>
              <w:t xml:space="preserve">навыков использования протеза или </w:t>
            </w:r>
            <w:proofErr w:type="spellStart"/>
            <w:r>
              <w:t>ортеза</w:t>
            </w:r>
            <w:proofErr w:type="spellEnd"/>
            <w:r>
              <w:t>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2. Обеспечено совместное выполнение действий при подготовке к надеванию и снятию протеза или </w:t>
            </w:r>
            <w:proofErr w:type="spellStart"/>
            <w:r>
              <w:t>ортеза</w:t>
            </w:r>
            <w:proofErr w:type="spellEnd"/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1.7.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1.7.1.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</w:t>
            </w:r>
            <w:r>
              <w:t>сматривает осуществление процесса наблюдения за состоянием здоровья получателя социальных услуг в соответствии с медицинскими рекомендациями.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обсудить последовательность измерений;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место проведения измерений;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приборы и инвентарь.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измерения;</w:t>
            </w:r>
          </w:p>
          <w:p w:rsidR="00826FE8" w:rsidRDefault="00B55A18">
            <w:pPr>
              <w:pStyle w:val="ConsPlusNormal0"/>
              <w:jc w:val="both"/>
            </w:pPr>
            <w:r>
              <w:t>проинформировать о результатах, исключив их оценку;</w:t>
            </w:r>
          </w:p>
          <w:p w:rsidR="00826FE8" w:rsidRDefault="00B55A18">
            <w:pPr>
              <w:pStyle w:val="ConsPlusNormal0"/>
              <w:jc w:val="both"/>
            </w:pPr>
            <w:r>
              <w:t>записать результаты.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навести порядок в месте </w:t>
            </w:r>
            <w:r>
              <w:lastRenderedPageBreak/>
              <w:t>проведения измерений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приборов для проведения и</w:t>
            </w:r>
            <w:r>
              <w:t>змерений температуры тела, артериального давления, пульса, сатурации.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инвентаря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Наблюдение за состоянием здоровья проведено надлежащим образом (оценивается правильность использования приборов и записи результата).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проведения измерени</w:t>
            </w:r>
            <w:r>
              <w:t>й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1.7.2.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соблюдении медицинских рекомендаций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действий по поддержанию у получателя социальных услуг способности следовать медицинским назначениям и рекомендациям.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при выполнении медицинских рекомендаций.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выполнении медицинских рекомендаций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</w:t>
            </w:r>
            <w:r>
              <w:t>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осуществить необходимые действия при наведении порядка в месте выполнения медицинских рекомендаций в соответствии с достигнутой </w:t>
            </w:r>
            <w:r>
              <w:lastRenderedPageBreak/>
              <w:t>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</w:t>
            </w:r>
            <w:r>
              <w:t>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медицинских рекомендаций.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инвентаря для выполнения медицинских рекомендаций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навыков выполнения медицинских назначений и рекомендаций.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выполнении медицинских назначений и рекомендаций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1.8.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Подготовка лекарственных препаратов к приему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Услуга предусматривает </w:t>
            </w:r>
            <w:r>
              <w:t>выполнение действий по подготовке порций лекарственных препаратов к приему получателем социальных услуг.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определить лекарственные препараты (сверить с листом назначений лекарственных препаратов).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подготовить лекарственные преп</w:t>
            </w:r>
            <w:r>
              <w:t>араты (положить в приспособление для хранения порций лекарственных препаратов).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навести порядок в месте подготовки лекарственных препаратов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лекарственных препаратов согласно медицинскому назначению.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листа назначений лекарственных препаратов.</w:t>
            </w:r>
          </w:p>
          <w:p w:rsidR="00826FE8" w:rsidRDefault="00B55A18">
            <w:pPr>
              <w:pStyle w:val="ConsPlusNormal0"/>
              <w:jc w:val="both"/>
            </w:pPr>
            <w:r>
              <w:t>3. Наличие приспособления для хранения порций лекарственных препаратов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Порции лекарственных препаратов подготовлены надлежащим образом (оценивается правильность подготовки порций лекарственных препар</w:t>
            </w:r>
            <w:r>
              <w:t>атов в соответствии с листом назначений лекарственных препаратов).</w:t>
            </w:r>
          </w:p>
          <w:p w:rsidR="00826FE8" w:rsidRDefault="00B55A18">
            <w:pPr>
              <w:pStyle w:val="ConsPlusNormal0"/>
              <w:jc w:val="both"/>
            </w:pPr>
            <w:r>
              <w:t>2. Место подготовки лекарственных препаратов приведено в порядок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t>1.8.1.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соблюдении приема лекарственных препаратов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поддержание у получателя социальных услуг</w:t>
            </w:r>
            <w:r>
              <w:t xml:space="preserve"> способности принимать лекарственные препараты.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согласовать последовательность действий, вид, объем помощи при приеме лекарственных препаратов.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приеме лекарственных препаратов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</w:t>
            </w:r>
            <w:r>
              <w:t>ия при наведении порядка в месте приема лекарственных препаратов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3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лекарственных препара</w:t>
            </w:r>
            <w:r>
              <w:t>тов согласно медицинскому назначению.</w:t>
            </w:r>
          </w:p>
          <w:p w:rsidR="00826FE8" w:rsidRDefault="00B55A18">
            <w:pPr>
              <w:pStyle w:val="ConsPlusNormal0"/>
              <w:jc w:val="both"/>
            </w:pPr>
            <w:r>
              <w:t>2. Наличие листа назначений лекарственных препаратов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способности принимать лекарственные препараты.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2. Обеспечено совместное выполнение действий при приеме лекарственных </w:t>
            </w:r>
            <w:r>
              <w:lastRenderedPageBreak/>
              <w:t>препаратов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1.9.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Проведение социально-реабилитационных мероприятий в сфере социального </w:t>
            </w:r>
            <w:r>
              <w:lastRenderedPageBreak/>
              <w:t>обслуживания:</w:t>
            </w:r>
          </w:p>
        </w:tc>
        <w:tc>
          <w:tcPr>
            <w:tcW w:w="303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17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1422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114" w:type="dxa"/>
          </w:tcPr>
          <w:p w:rsidR="00826FE8" w:rsidRDefault="00826FE8">
            <w:pPr>
              <w:pStyle w:val="ConsPlusNormal0"/>
            </w:pPr>
          </w:p>
        </w:tc>
        <w:tc>
          <w:tcPr>
            <w:tcW w:w="3260" w:type="dxa"/>
          </w:tcPr>
          <w:p w:rsidR="00826FE8" w:rsidRDefault="00826FE8">
            <w:pPr>
              <w:pStyle w:val="ConsPlusNormal0"/>
            </w:pP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1.9.1.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поддержании посильной социальной активности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осуществление действий по поддержанию у получателя социальных услуг потребности в о</w:t>
            </w:r>
            <w:r>
              <w:t>существлении социальных желаний, стремлений.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выявить наличие социальных желаний, стремлений;</w:t>
            </w:r>
          </w:p>
          <w:p w:rsidR="00826FE8" w:rsidRDefault="00B55A18">
            <w:pPr>
              <w:pStyle w:val="ConsPlusNormal0"/>
              <w:jc w:val="both"/>
            </w:pPr>
            <w:r>
              <w:t>использовать разные виды мотивации для определения и реализации социальных желаний, стремлений;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с выбором видов деятельности, выполнение которых позволит реализовать социальные желания, стремления;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объем помощи для поддержания посильной социальной активности.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для поддержания посильной социальной активности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наблюдать за правильностью </w:t>
            </w:r>
            <w:r>
              <w:lastRenderedPageBreak/>
              <w:t>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</w:t>
            </w:r>
            <w:r>
              <w:t>димые действия после завершения деятельности по реализации социальных желаний, стремлений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</w:t>
            </w:r>
            <w:r>
              <w:t>е возможностей, обстоятельств и условий для реализации посильной социальной активности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посильной социальной активности. 2. Обеспечено совместное выполнение действий при поддержании посильной социальной активности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1.9.2.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поддержании посильной физической активности, включая прогулки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поддержание у получателя социальных услуг потребности в движении.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выявить наличие желаний, стремлений вести посильный физически активный образ жизн</w:t>
            </w:r>
            <w:r>
              <w:t>и;</w:t>
            </w:r>
          </w:p>
          <w:p w:rsidR="00826FE8" w:rsidRDefault="00B55A18">
            <w:pPr>
              <w:pStyle w:val="ConsPlusNormal0"/>
              <w:jc w:val="both"/>
            </w:pPr>
            <w:r>
              <w:t>мотивировать к движению, ведению посильного физически активного образа жизни;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с выбором посильной физической активности;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согласовать </w:t>
            </w:r>
            <w:r>
              <w:lastRenderedPageBreak/>
              <w:t>последовательность действий, вид, объем помощи при осуществлении посильной физической активности.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осуществлении посильной физической активности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по завершению физической активности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до 2 раз в неделю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Наличие возможностей, </w:t>
            </w:r>
            <w:r>
              <w:t>обстоятельств и условий для осуществления посильной физической активности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Обеспечено поддержание посильной физической активности.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посильной физической активности, в том числе с учетом медицинских рекоменд</w:t>
            </w:r>
            <w:r>
              <w:t>аций (при наличии)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1.9.3.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поддержании посильной бытовой активности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у получателя социальных услуг поддержание навыков ведения домашнего хозяйства.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выявить наличие желаний, стремлений к посильному участию в вед</w:t>
            </w:r>
            <w:r>
              <w:t>ении домашнего хозяйства;</w:t>
            </w:r>
          </w:p>
          <w:p w:rsidR="00826FE8" w:rsidRDefault="00B55A18">
            <w:pPr>
              <w:pStyle w:val="ConsPlusNormal0"/>
              <w:jc w:val="both"/>
            </w:pPr>
            <w:r>
              <w:t>мотивировать к посильному участию в ведении домашнего хозяйства;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с выбором посильной бытовой активности;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последовательность действий, вид, объем помощи для осуществления посильной бытовой активности.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посильном участии в ведении домашнего хозяйства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после завершения оказания услуги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возможностей, обстоят</w:t>
            </w:r>
            <w:r>
              <w:t>ельств и условий для осуществления посильной бытовой активности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1. Обеспечено поддержание посильной бытовой активности. 2. Обеспечено совместное выполнение действий при посильной </w:t>
            </w:r>
            <w:r>
              <w:lastRenderedPageBreak/>
              <w:t>бытовой активности</w:t>
            </w:r>
          </w:p>
        </w:tc>
      </w:tr>
      <w:tr w:rsidR="00826FE8">
        <w:tc>
          <w:tcPr>
            <w:tcW w:w="846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1.9.4.</w:t>
            </w:r>
          </w:p>
        </w:tc>
        <w:tc>
          <w:tcPr>
            <w:tcW w:w="2071" w:type="dxa"/>
          </w:tcPr>
          <w:p w:rsidR="00826FE8" w:rsidRDefault="00B55A18">
            <w:pPr>
              <w:pStyle w:val="ConsPlusNormal0"/>
              <w:jc w:val="both"/>
            </w:pPr>
            <w:r>
              <w:t>помощь в поддержании когнитивных функций</w:t>
            </w:r>
          </w:p>
        </w:tc>
        <w:tc>
          <w:tcPr>
            <w:tcW w:w="3032" w:type="dxa"/>
          </w:tcPr>
          <w:p w:rsidR="00826FE8" w:rsidRDefault="00B55A18">
            <w:pPr>
              <w:pStyle w:val="ConsPlusNormal0"/>
              <w:jc w:val="both"/>
            </w:pPr>
            <w:r>
              <w:t>Услуга предусматривает поддержание у получателя социальных услуг навыков, способствующих сохранению памяти, внимания, мышления.</w:t>
            </w:r>
          </w:p>
          <w:p w:rsidR="00826FE8" w:rsidRDefault="00B55A18">
            <w:pPr>
              <w:pStyle w:val="ConsPlusNormal0"/>
              <w:jc w:val="both"/>
            </w:pPr>
            <w:r>
              <w:t>1. Подготовка:</w:t>
            </w:r>
          </w:p>
          <w:p w:rsidR="00826FE8" w:rsidRDefault="00B55A18">
            <w:pPr>
              <w:pStyle w:val="ConsPlusNormal0"/>
              <w:jc w:val="both"/>
            </w:pPr>
            <w:r>
              <w:t>выявить наличие интересов (занятий), позволяющих поддерживать и сохранять когнитивные функции;</w:t>
            </w:r>
          </w:p>
          <w:p w:rsidR="00826FE8" w:rsidRDefault="00B55A18">
            <w:pPr>
              <w:pStyle w:val="ConsPlusNormal0"/>
              <w:jc w:val="both"/>
            </w:pPr>
            <w:r>
              <w:t>мотивировать к посильному участию в реализации интересов (занятий), способствующих поддержанию и сохранению когнитивных функций;</w:t>
            </w:r>
          </w:p>
          <w:p w:rsidR="00826FE8" w:rsidRDefault="00B55A18">
            <w:pPr>
              <w:pStyle w:val="ConsPlusNormal0"/>
              <w:jc w:val="both"/>
            </w:pPr>
            <w:r>
              <w:t>помочь с выбором посильной деятельности, способствующей поддержанию и сохранению когнитивных функций;</w:t>
            </w:r>
          </w:p>
          <w:p w:rsidR="00826FE8" w:rsidRDefault="00B55A18">
            <w:pPr>
              <w:pStyle w:val="ConsPlusNormal0"/>
              <w:jc w:val="both"/>
            </w:pPr>
            <w:r>
              <w:t>согласовать последователь</w:t>
            </w:r>
            <w:r>
              <w:t xml:space="preserve">ность действий, вид, объем помощи при организации деятельности, способствующей поддержанию и сохранению </w:t>
            </w:r>
            <w:r>
              <w:lastRenderedPageBreak/>
              <w:t>когнитивных функций.</w:t>
            </w:r>
          </w:p>
          <w:p w:rsidR="00826FE8" w:rsidRDefault="00B55A18">
            <w:pPr>
              <w:pStyle w:val="ConsPlusNormal0"/>
              <w:jc w:val="both"/>
            </w:pPr>
            <w:r>
              <w:t>2. Выполнение: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организации деятельности, способствующей поддержанию и сохранению когнитивных ф</w:t>
            </w:r>
            <w:r>
              <w:t>ункций,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(при необходимости) в их выполнении.</w:t>
            </w:r>
          </w:p>
          <w:p w:rsidR="00826FE8" w:rsidRDefault="00B55A18">
            <w:pPr>
              <w:pStyle w:val="ConsPlusNormal0"/>
              <w:jc w:val="both"/>
            </w:pPr>
            <w:r>
              <w:t>3. Завершение:</w:t>
            </w:r>
          </w:p>
          <w:p w:rsidR="00826FE8" w:rsidRDefault="00B55A18">
            <w:pPr>
              <w:pStyle w:val="ConsPlusNormal0"/>
              <w:jc w:val="both"/>
            </w:pPr>
            <w:r>
              <w:t>осуществить необходимые действия при наведении порядка в месте организации деятельности, способствующей поддержанию и сохранению когнитивных функций, в соответствии с достигнутой договоренностью;</w:t>
            </w:r>
          </w:p>
          <w:p w:rsidR="00826FE8" w:rsidRDefault="00B55A18">
            <w:pPr>
              <w:pStyle w:val="ConsPlusNormal0"/>
              <w:jc w:val="both"/>
            </w:pPr>
            <w:r>
              <w:t>наблюдать за правильностью выполняемых действий и помогать (</w:t>
            </w:r>
            <w:r>
              <w:t>при необходимости) в их выполнении</w:t>
            </w:r>
          </w:p>
        </w:tc>
        <w:tc>
          <w:tcPr>
            <w:tcW w:w="141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 раз в день</w:t>
            </w:r>
          </w:p>
        </w:tc>
        <w:tc>
          <w:tcPr>
            <w:tcW w:w="1422" w:type="dxa"/>
          </w:tcPr>
          <w:p w:rsidR="00826FE8" w:rsidRDefault="00B55A1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114" w:type="dxa"/>
          </w:tcPr>
          <w:p w:rsidR="00826FE8" w:rsidRDefault="00B55A18">
            <w:pPr>
              <w:pStyle w:val="ConsPlusNormal0"/>
              <w:jc w:val="both"/>
            </w:pPr>
            <w:r>
              <w:t>1. Наличие возможностей, обстоятельств и условий для осуществления деятельности, способствующей поддержанию и сохранению когнитивных функций</w:t>
            </w:r>
          </w:p>
        </w:tc>
        <w:tc>
          <w:tcPr>
            <w:tcW w:w="3260" w:type="dxa"/>
          </w:tcPr>
          <w:p w:rsidR="00826FE8" w:rsidRDefault="00B55A18">
            <w:pPr>
              <w:pStyle w:val="ConsPlusNormal0"/>
              <w:jc w:val="both"/>
            </w:pPr>
            <w:r>
              <w:t>1. Обеспечена организация деятельности, способствующей сохранени</w:t>
            </w:r>
            <w:r>
              <w:t>ю когнитивных функций.</w:t>
            </w:r>
          </w:p>
          <w:p w:rsidR="00826FE8" w:rsidRDefault="00B55A18">
            <w:pPr>
              <w:pStyle w:val="ConsPlusNormal0"/>
              <w:jc w:val="both"/>
            </w:pPr>
            <w:r>
              <w:t>2. Обеспечено совместное выполнение действий при организации деятельности, способствующей сохранению когнитивных функций</w:t>
            </w:r>
          </w:p>
        </w:tc>
      </w:tr>
    </w:tbl>
    <w:p w:rsidR="00826FE8" w:rsidRDefault="00826FE8">
      <w:pPr>
        <w:pStyle w:val="ConsPlusNormal0"/>
        <w:sectPr w:rsidR="00826FE8">
          <w:headerReference w:type="default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26FE8" w:rsidRDefault="00B55A18">
      <w:pPr>
        <w:pStyle w:val="ConsPlusNormal0"/>
        <w:jc w:val="right"/>
        <w:outlineLvl w:val="1"/>
      </w:pPr>
      <w:r>
        <w:lastRenderedPageBreak/>
        <w:t>Приложение N 2</w:t>
      </w:r>
    </w:p>
    <w:p w:rsidR="00826FE8" w:rsidRDefault="00B55A18">
      <w:pPr>
        <w:pStyle w:val="ConsPlusNormal0"/>
        <w:jc w:val="right"/>
      </w:pPr>
      <w:r>
        <w:t>к Положению о реализации</w:t>
      </w:r>
    </w:p>
    <w:p w:rsidR="00826FE8" w:rsidRDefault="00B55A18">
      <w:pPr>
        <w:pStyle w:val="ConsPlusNormal0"/>
        <w:jc w:val="right"/>
      </w:pPr>
      <w:r>
        <w:t>пилотного проекта по созданию</w:t>
      </w:r>
    </w:p>
    <w:p w:rsidR="00826FE8" w:rsidRDefault="00B55A18">
      <w:pPr>
        <w:pStyle w:val="ConsPlusNormal0"/>
        <w:jc w:val="right"/>
      </w:pPr>
      <w:r>
        <w:t>системы долговременного ухода</w:t>
      </w:r>
    </w:p>
    <w:p w:rsidR="00826FE8" w:rsidRDefault="00B55A18">
      <w:pPr>
        <w:pStyle w:val="ConsPlusNormal0"/>
        <w:jc w:val="right"/>
      </w:pPr>
      <w:r>
        <w:t>за гражданами пожилого возраста</w:t>
      </w:r>
    </w:p>
    <w:p w:rsidR="00826FE8" w:rsidRDefault="00B55A18">
      <w:pPr>
        <w:pStyle w:val="ConsPlusNormal0"/>
        <w:jc w:val="right"/>
      </w:pPr>
      <w:bookmarkStart w:id="2" w:name="_GoBack"/>
      <w:bookmarkEnd w:id="2"/>
      <w:r>
        <w:t>и инвалидами в Республике</w:t>
      </w:r>
    </w:p>
    <w:p w:rsidR="00826FE8" w:rsidRDefault="00B55A18">
      <w:pPr>
        <w:pStyle w:val="ConsPlusNormal0"/>
        <w:jc w:val="right"/>
      </w:pPr>
      <w:r>
        <w:t>Татарстан в 2025 - 2027 годах</w:t>
      </w: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Title0"/>
        <w:jc w:val="center"/>
      </w:pPr>
      <w:r>
        <w:t>ГАРАНТИРОВАННЫЙ ПЕРЕЧЕНЬ И ОБЪЕМ СОЦИАЛЬНЫХ УСЛУГ,</w:t>
      </w:r>
    </w:p>
    <w:p w:rsidR="00826FE8" w:rsidRDefault="00B55A18">
      <w:pPr>
        <w:pStyle w:val="ConsPlusTitle0"/>
        <w:jc w:val="center"/>
      </w:pPr>
      <w:r>
        <w:t>ОБЕСПЕЧИВАЮЩИХ ГРАЖДАНИНУ, НУЖДАЮЩЕМУСЯ В УХОДЕ, БЕСПЛАТНОЕ</w:t>
      </w:r>
    </w:p>
    <w:p w:rsidR="00826FE8" w:rsidRDefault="00B55A18">
      <w:pPr>
        <w:pStyle w:val="ConsPlusTitle0"/>
        <w:jc w:val="center"/>
      </w:pPr>
      <w:r>
        <w:t>ПРЕДОСТАВЛЕНИЕ УХОДА (СОЦИАЛЬНЫЙ ПАКЕТ ДОЛГОВРЕМЕННОГО</w:t>
      </w:r>
    </w:p>
    <w:p w:rsidR="00826FE8" w:rsidRDefault="00B55A18">
      <w:pPr>
        <w:pStyle w:val="ConsPlusTitle0"/>
        <w:jc w:val="center"/>
      </w:pPr>
      <w:r>
        <w:t>УХОДА) В ПОЛУСТАЦИОНАРНОЙ ФОРМЕ СОЦИАЛЬНОГО ОБСЛУЖИВАНИЯ,</w:t>
      </w:r>
    </w:p>
    <w:p w:rsidR="00826FE8" w:rsidRDefault="00B55A18">
      <w:pPr>
        <w:pStyle w:val="ConsPlusTitle0"/>
        <w:jc w:val="center"/>
      </w:pPr>
      <w:r>
        <w:t>И СТАНДАРТ ИХ ПРЕДОСТАВЛЕНИЯ</w:t>
      </w: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Normal0"/>
        <w:ind w:firstLine="540"/>
        <w:jc w:val="both"/>
      </w:pPr>
      <w:r>
        <w:t>Ут</w:t>
      </w:r>
      <w:r>
        <w:t xml:space="preserve">ратил силу. - </w:t>
      </w:r>
      <w:hyperlink r:id="rId91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Постановление</w:t>
        </w:r>
      </w:hyperlink>
      <w:r>
        <w:t xml:space="preserve"> КМ РТ от 07.05.2025 N 302.</w:t>
      </w: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Normal0"/>
        <w:jc w:val="right"/>
        <w:outlineLvl w:val="1"/>
      </w:pPr>
      <w:r>
        <w:t>Приложение N 3</w:t>
      </w:r>
    </w:p>
    <w:p w:rsidR="00826FE8" w:rsidRDefault="00B55A18">
      <w:pPr>
        <w:pStyle w:val="ConsPlusNormal0"/>
        <w:jc w:val="right"/>
      </w:pPr>
      <w:r>
        <w:t>к Положению о реализации пилотного</w:t>
      </w:r>
    </w:p>
    <w:p w:rsidR="00826FE8" w:rsidRDefault="00B55A18">
      <w:pPr>
        <w:pStyle w:val="ConsPlusNormal0"/>
        <w:jc w:val="right"/>
      </w:pPr>
      <w:r>
        <w:t>проекта по созданию системы</w:t>
      </w:r>
    </w:p>
    <w:p w:rsidR="00826FE8" w:rsidRDefault="00B55A18">
      <w:pPr>
        <w:pStyle w:val="ConsPlusNormal0"/>
        <w:jc w:val="right"/>
      </w:pPr>
      <w:r>
        <w:t>долговременного ухода за гражданами</w:t>
      </w:r>
    </w:p>
    <w:p w:rsidR="00826FE8" w:rsidRDefault="00B55A18">
      <w:pPr>
        <w:pStyle w:val="ConsPlusNormal0"/>
        <w:jc w:val="right"/>
      </w:pPr>
      <w:r>
        <w:t>пожилого возраста и инвалидами</w:t>
      </w:r>
    </w:p>
    <w:p w:rsidR="00826FE8" w:rsidRDefault="00B55A18">
      <w:pPr>
        <w:pStyle w:val="ConsPlusNormal0"/>
        <w:jc w:val="right"/>
      </w:pPr>
      <w:r>
        <w:t>в Республике Татарстан</w:t>
      </w:r>
    </w:p>
    <w:p w:rsidR="00826FE8" w:rsidRDefault="00B55A18">
      <w:pPr>
        <w:pStyle w:val="ConsPlusNormal0"/>
        <w:jc w:val="right"/>
      </w:pPr>
      <w:r>
        <w:t>в 2025 - 2027 годах</w:t>
      </w:r>
    </w:p>
    <w:p w:rsidR="00826FE8" w:rsidRDefault="00826FE8">
      <w:pPr>
        <w:pStyle w:val="ConsPlusNormal0"/>
        <w:jc w:val="both"/>
      </w:pPr>
    </w:p>
    <w:p w:rsidR="00826FE8" w:rsidRDefault="00B55A18">
      <w:pPr>
        <w:pStyle w:val="ConsPlusTitle0"/>
        <w:jc w:val="center"/>
      </w:pPr>
      <w:bookmarkStart w:id="3" w:name="P1330"/>
      <w:bookmarkEnd w:id="3"/>
      <w:r>
        <w:t>ПОКАЗАТЕЛИ ЭФФЕКТИВНОСТИ РЕАЛИЗАЦИИ ПИЛОТНОГО ПРОЕКТА</w:t>
      </w:r>
    </w:p>
    <w:p w:rsidR="00826FE8" w:rsidRDefault="00B55A18">
      <w:pPr>
        <w:pStyle w:val="ConsPlusTitle0"/>
        <w:jc w:val="center"/>
      </w:pPr>
      <w:r>
        <w:t>ПО СОЗДАНИЮ СИСТЕМЫ ДОЛГОВРЕМЕННОГО УХОДА ЗА ГРАЖДАНАМИ</w:t>
      </w:r>
    </w:p>
    <w:p w:rsidR="00826FE8" w:rsidRDefault="00B55A18">
      <w:pPr>
        <w:pStyle w:val="ConsPlusTitle0"/>
        <w:jc w:val="center"/>
      </w:pPr>
      <w:r>
        <w:t>ПОЖИЛОГО ВОЗРАСТА И ИНВАЛИДАМИ В РЕСПУБЛИКЕ ТАТАРСТАН</w:t>
      </w:r>
    </w:p>
    <w:p w:rsidR="00826FE8" w:rsidRDefault="00826FE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 w:tooltip="Постановление КМ РТ от 07.05.2025 N 302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07.05.2</w:t>
            </w:r>
            <w:r>
              <w:rPr>
                <w:color w:val="392C69"/>
              </w:rPr>
              <w:t>025 N 302)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>
            <w:pPr>
              <w:pStyle w:val="ConsPlusNormal0"/>
            </w:pPr>
          </w:p>
        </w:tc>
      </w:tr>
    </w:tbl>
    <w:p w:rsidR="00826FE8" w:rsidRDefault="00826FE8">
      <w:pPr>
        <w:pStyle w:val="ConsPlusNormal0"/>
        <w:jc w:val="both"/>
      </w:pPr>
    </w:p>
    <w:p w:rsidR="00826FE8" w:rsidRDefault="00826FE8">
      <w:pPr>
        <w:pStyle w:val="ConsPlusNormal0"/>
        <w:sectPr w:rsidR="00826FE8">
          <w:headerReference w:type="default" r:id="rId93"/>
          <w:footerReference w:type="default" r:id="rId94"/>
          <w:headerReference w:type="first" r:id="rId95"/>
          <w:footerReference w:type="first" r:id="rId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94"/>
        <w:gridCol w:w="2154"/>
        <w:gridCol w:w="2265"/>
        <w:gridCol w:w="5058"/>
        <w:gridCol w:w="2127"/>
      </w:tblGrid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center"/>
            </w:pPr>
            <w:r>
              <w:t>Наименование целевого результата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center"/>
            </w:pPr>
            <w:r>
              <w:t>Наименование показателя достижения целевого результата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t>Формула расчета показателей эффективности реализации пилотного проекта по созданию системы долговременного ухода за гражданами пожилого возраста и инвалидами в Республике Татарстан, р</w:t>
            </w:r>
            <w:r>
              <w:t>еализуемого в рамках федерального проекта "Старшее поколение" национального проекта "Семья"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t>Ответственный исполнитель за предоставление информации об исполнении показателя эффективности реализации пилотного проекта по созданию системы долговременного ухода</w:t>
            </w:r>
            <w:r>
              <w:t xml:space="preserve"> за гражданами пожилого возраста и инвалидами в Республике Татарстан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t>6</w:t>
            </w:r>
          </w:p>
        </w:tc>
      </w:tr>
      <w:tr w:rsidR="00826FE8" w:rsidTr="006E602B">
        <w:tc>
          <w:tcPr>
            <w:tcW w:w="14663" w:type="dxa"/>
            <w:gridSpan w:val="6"/>
          </w:tcPr>
          <w:p w:rsidR="00826FE8" w:rsidRDefault="00B55A18">
            <w:pPr>
              <w:pStyle w:val="ConsPlusNormal0"/>
              <w:jc w:val="center"/>
              <w:outlineLvl w:val="2"/>
            </w:pPr>
            <w:r>
              <w:t>Медицинские целевые результаты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bookmarkStart w:id="4" w:name="P1349"/>
            <w:bookmarkEnd w:id="4"/>
            <w:r>
              <w:t>1</w:t>
            </w:r>
            <w:r>
              <w:t>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Снижение уровня (частоты) госпитализаций граждан, получающих социальные услуги в рамках системы долговременного ухода, в медицинские организации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Частота госпитализаций граждан, получающих социальные услуги в рамках системы долговременного ухода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Случаев на </w:t>
            </w:r>
            <w:r>
              <w:t>100 человек, получающих социальные услуги в рамках системы долговременного ухода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20015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600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частота госпитализаций граждан, получающих социальные услуги в рамках системы долговременного ухода, в расчете на 100 человек, получающих такие услуги, в отчетном периоде и периоде, предшествующем отчетному, соответственно;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291590" cy="548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6289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госпит</w:t>
            </w:r>
            <w:r>
              <w:t>ализированных граждан, получающих социальные услуги в рамках системы долговременного ухода, в отчетном периоде;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получающих социальные услуги в рамках системы долговременного ухода, в отчетном периоде;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291590" cy="548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</w:t>
            </w:r>
            <w:r>
              <w:t>нность граждан, получающих социальные услуги в рамках системы долговременного ухода, госпитализированных в периоде, предшествующем отчетному;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получающих социальные услуги в рамках системы долговременного ухода, в пери</w:t>
            </w:r>
            <w:r>
              <w:t>оде, предшествующем отчетному.</w:t>
            </w:r>
          </w:p>
          <w:p w:rsidR="00826FE8" w:rsidRDefault="00B55A18">
            <w:pPr>
              <w:pStyle w:val="ConsPlusNormal0"/>
              <w:jc w:val="both"/>
            </w:pPr>
            <w:r>
              <w:t>Среднегодовая численность граждан, получающих социальные услуги в рамках системы долговременного ухода, рассчитывается по формуле: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223010" cy="50292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600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граждан, получающих социальные услуги в рамках системы долговременного у</w:t>
            </w:r>
            <w:r>
              <w:t>хода, на начало и конец расчетного периода соответственно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Министерство здравоохранения Республики Татарстан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Снижение частоты вызовов скорой медицинской помощи к гражданам, получающим социальные услуги в рамках системы долговременного ухода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Частота выездов скорой медицинской помощи к гражданам, получающим социальные услуги в рамках системы долговременного ухода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both"/>
            </w:pPr>
            <w:r>
              <w:t>Случаев на 100 человек, получающих социальные услуги в рамках системы долговременного ухода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52019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77724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частота выездов скорой медицинс</w:t>
            </w:r>
            <w:r>
              <w:t>кой помощи к гражданам, получающим социальные услуги в рамках системы долговременного ухода, в расчете на 100 человек, получающих социальные услуги в рамках системы долговременного ухода, в отчетном периоде и периоде, предшествующем отчетному, соответствен</w:t>
            </w:r>
            <w:r>
              <w:t>но;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497330" cy="54864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5433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выездов скорой медицинской помощи к гражданам, получающим социальные услуги в рамках системы долговременного ухода, в отчетном периоде;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получающих социальные услуги в рамках системы долговрем</w:t>
            </w:r>
            <w:r>
              <w:t>енного ухода, в отчетном периоде;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497330" cy="54864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5433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выездов скорой медицинской помощи к гражданам, получающим социальные услуги в рамках системы долговременного ухода, в периоде, предшествующем отчетному;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</w:t>
            </w:r>
            <w:r>
              <w:lastRenderedPageBreak/>
              <w:t>получающ</w:t>
            </w:r>
            <w:r>
              <w:t>их социальные услуги в рамках системы долговременного ухода, в периоде, предшествующем отчетному.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Среднегодовая численность граждан, получающих социальные услуги в рамках системы долговременного ухода, рассчитывается по формуле, приведенной в </w:t>
            </w:r>
            <w:hyperlink w:anchor="P1349" w:tooltip="1.">
              <w:r>
                <w:rPr>
                  <w:color w:val="0000FF"/>
                </w:rPr>
                <w:t>пункте 1</w:t>
              </w:r>
            </w:hyperlink>
            <w:r>
              <w:t xml:space="preserve"> настоящего приложения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Министерство здравоохранения Республики Татарстан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Снижение частоты обращений за первичной медико-санитарной помощью граждан, получающих социальные услуги в рамках системы долговременного ухода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Частота обращений за первичной медико-санитарной помощью граждан, получающих социальные услуги в рамках системы д</w:t>
            </w:r>
            <w:r>
              <w:t>олговременного ухода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both"/>
            </w:pPr>
            <w:r>
              <w:t>Случаев на 100 человек, получающих социальные услуги в рамках системы долговременного ухода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69164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88011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частота обращений за первичной медико-санитарной помощью граждан, получающих социальные услуги в рамках системы долговременного ухода</w:t>
            </w:r>
            <w:r>
              <w:t>, в расчете на 100 человек, получающих социальные услуги в рамках системы долговременного ухода, в отчетном периоде и периоде, предшествующем отчетному, соответственно;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611630" cy="54864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22910" cy="2857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обращений за первичной медико-санитарной помощью граждан, получаю</w:t>
            </w:r>
            <w:r>
              <w:t>щих социальные услуги в рамках системы долговременного ухода, в отчетном периоде;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получающих социальные услуги в рамках системы долговременного ухода, в отчетном периоде;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lastRenderedPageBreak/>
              <w:drawing>
                <wp:inline distT="0" distB="0" distL="0" distR="0">
                  <wp:extent cx="1611630" cy="54864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22910" cy="28575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обращений за первичной медико-санитарной помощью граждан, получающих социальные услуги в рамках системы долговременного ухода, в периоде, предшествующем отчетному;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62890" cy="2857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среднегодовая численность граждан, получающих социальные услуги в рамках с</w:t>
            </w:r>
            <w:r>
              <w:t>истемы долговременного ухода, в периоде, предшествующем отчетному.</w:t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Среднегодовая численность граждан, получающих социальные услуги в рамках системы долговременного ухода, рассчитывается по формуле, приведенной в </w:t>
            </w:r>
            <w:hyperlink w:anchor="P1349" w:tooltip="1.">
              <w:r>
                <w:rPr>
                  <w:color w:val="0000FF"/>
                </w:rPr>
                <w:t>пункте 1</w:t>
              </w:r>
            </w:hyperlink>
            <w:r>
              <w:t xml:space="preserve"> настоящего приложения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Министерство здравоохранения Республики Татарстан</w:t>
            </w:r>
          </w:p>
        </w:tc>
      </w:tr>
      <w:tr w:rsidR="00826FE8" w:rsidTr="006E602B">
        <w:tc>
          <w:tcPr>
            <w:tcW w:w="14663" w:type="dxa"/>
            <w:gridSpan w:val="6"/>
          </w:tcPr>
          <w:p w:rsidR="00826FE8" w:rsidRDefault="00B55A18">
            <w:pPr>
              <w:pStyle w:val="ConsPlusNormal0"/>
              <w:jc w:val="center"/>
              <w:outlineLvl w:val="2"/>
            </w:pPr>
            <w:r>
              <w:lastRenderedPageBreak/>
              <w:t>Социально-экономические целевые результаты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Рост численности занятых за счет создания новых рабочих мест помощников по уходу в системе долговременного ухода в организациях социального обслуживания Республики Татарстан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 xml:space="preserve">Численность граждан, трудоустроенных помощниками по уходу на новых рабочих местах </w:t>
            </w:r>
            <w:r>
              <w:t xml:space="preserve">в организациях социального обслуживания, в том числе в государственных и негосударственных организациях социального </w:t>
            </w:r>
            <w:r>
              <w:lastRenderedPageBreak/>
              <w:t>обслуживания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268730" cy="27432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97230" cy="27432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прирост численности граждан, трудоустроенных помощниками по уходу на новых рабочих местах в государственных и</w:t>
            </w:r>
            <w:r>
              <w:t xml:space="preserve"> негосударственных организациях социального обслуживания соответственно;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062990" cy="28575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граждан, трудоустроенных помощниками по уходу на новых рабочих местах в отчетном периоде в государственных </w:t>
            </w:r>
            <w:r>
              <w:lastRenderedPageBreak/>
              <w:t>организациях социального обслуживания;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</w:t>
            </w:r>
            <w:r>
              <w:t>ь граждан, трудоустроенных помощниками по уходу на новых рабочих местах в периоде, предшествующем отчетному, в государственных организациях социального обслуживания;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085850" cy="28575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85750" cy="2857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граждан, трудоустроенных помощниками по уходу на новых рабочих мест</w:t>
            </w:r>
            <w:r>
              <w:t>ах в отчетном периоде в негосударственных организациях социального обслуживания;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граждан, трудоустроенных помощниками по уходу на новых рабочих местах в периоде, предшествующем отчетному, в негосударственных организациях социального обслуживания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>Государственное казенное учреждение "Республиканский ресурсный центр Министе</w:t>
            </w:r>
            <w:r>
              <w:t xml:space="preserve">рства труда, занятости и социальной защиты Республики Татарстан", исполняющее функции регионального </w:t>
            </w:r>
            <w:r>
              <w:lastRenderedPageBreak/>
              <w:t>координационного центра (далее - Координационный центр)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Рост численности занятых в организациях социального обслуживания, которые до принятия на работу помощниками по уходу не осуществляли трудовую деятельность в течение 6 месяцев и более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Численность граждан, ранее не осуществляющих трудовую деятельность в тече</w:t>
            </w:r>
            <w:r>
              <w:t xml:space="preserve">ние 6 месяцев и более, трудоустроенных помощниками по уходу в организации социального обслуживания, в том числе в </w:t>
            </w:r>
            <w:r>
              <w:lastRenderedPageBreak/>
              <w:t>государственные и негосударственные организации социального обслуживания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994410" cy="27432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468630" cy="27432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граждан, ранее не осуществляющих трудов</w:t>
            </w:r>
            <w:r>
              <w:t>ую деятельность в течение 6 месяцев и более, трудоустроенных помощниками по уходу в организации социального обслуживания в рамках системы долговременного ухода, в отчетном периоде и периоде, предшествующем отчетному, соответственно.</w:t>
            </w:r>
          </w:p>
          <w:p w:rsidR="00826FE8" w:rsidRDefault="00B55A18">
            <w:pPr>
              <w:pStyle w:val="ConsPlusNormal0"/>
              <w:jc w:val="both"/>
            </w:pPr>
            <w:r>
              <w:t>Под гражданами, ранее н</w:t>
            </w:r>
            <w:r>
              <w:t xml:space="preserve">е осуществляющими трудовую деятельность, понимаются граждане, не осуществляющие трудовую деятельность в течение 6 месяцев и более до даты </w:t>
            </w:r>
            <w:r>
              <w:lastRenderedPageBreak/>
              <w:t>трудоустройства помощниками по уходу в организации социального обслуживания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both"/>
            </w:pPr>
            <w:r>
              <w:lastRenderedPageBreak/>
              <w:t>Координационный центр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Рост численности</w:t>
            </w:r>
            <w:r>
              <w:t xml:space="preserve">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Численность родственников, других лиц, осуществляющих уход за гражданами, нуждающимися в ухо</w:t>
            </w:r>
            <w:r>
              <w:t>де, принятых на работу помощниками по уходу в организации социального обслуживания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85850" cy="30861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468630" cy="30861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обслуживания, в отчетном периоде и периоде, предшествующем отчетному, соответственно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t>Коорди</w:t>
            </w:r>
            <w:r>
              <w:t>национный центр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Рост численности родственников, других лиц, осуществляющих уход за гражданами, нуждающимися в уходе, сохранивших статус занятых в связи с внедрением системы долговременного ухода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Численность родственников, других лиц, осуществляющих ухо</w:t>
            </w:r>
            <w:r>
              <w:t xml:space="preserve">д за гражданами, нуждающимися в уходе, сохранивших статус занятых в связи с внедрением системы долговременного ухода на рабочих местах, не </w:t>
            </w:r>
            <w:r>
              <w:lastRenderedPageBreak/>
              <w:t>связанных с предоставлением социальных услуг в рамках системы долговременного ухода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200150" cy="30861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548640" cy="30861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род</w:t>
            </w:r>
            <w:r>
              <w:t>ственников, других лиц, осуществляющих уход за гражданами, нуждающимися в уходе, занятых на рабочих местах, не связанных с предоставлением социальных услуг в рамках системы долговременного ухода, и сохранивших статус занятых в связи с внедрением системы до</w:t>
            </w:r>
            <w:r>
              <w:t>лговременного ухода, в отчетном периоде и периоде, предшествующем отчетному, соответственно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t>Координационный центр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Сумма налоговых поступлений и страховых взносов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Сумма дополнительно исчисленного налога на доходы физических лиц и страховых взносов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Рубле</w:t>
            </w:r>
            <w:r>
              <w:t>й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189480" cy="29972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868680" cy="30861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 исчисленного налога на доходы физических лиц по перечню работодателей и их работников, осуществляющих трудовую деятельность в должности "помощник по уходу";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697230" cy="30861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сумма исчисленных страховых взносов по перечню работодателей и их работников, осуществляющих трудовую деятельность в должности "помощник по уходу"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both"/>
            </w:pPr>
            <w:r>
              <w:t>Федеральная налоговая служба Российской Федерации (посредством системы межведомственного электронного доку</w:t>
            </w:r>
            <w:r>
              <w:t>ментооборота)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Снижение расходов бюджета Республики Татарстан на уплату взносов на неработающих граждан в связи с их трудоустройством в рамках системы долговременного ухода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Сумма экономии расходов бюджета Республики Татарстан на уплату взносов за неработающих граждан, которые трудоустроены в рамках системы долговременного ухода в организации социального обслуживания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463040" cy="51435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t>m - количество месяцев, отработанных гражданам</w:t>
            </w:r>
            <w:r>
              <w:t>и, трудоустроенными в рамках системы долговременного ухода, на новом рабочем месте в организации социального обслуживания в течение отчетного периода;</w:t>
            </w:r>
          </w:p>
          <w:p w:rsidR="00826FE8" w:rsidRDefault="00B55A18">
            <w:pPr>
              <w:pStyle w:val="ConsPlusNormal0"/>
              <w:jc w:val="both"/>
            </w:pPr>
            <w:r>
              <w:t>Т - расходы бюджета Республики Татарстан на обязательное медицинское страхование неработающего населения,</w:t>
            </w:r>
            <w:r>
              <w:t xml:space="preserve"> рассчитанные в соответствии с законодательством Российской Федерации;</w:t>
            </w:r>
          </w:p>
          <w:p w:rsidR="00826FE8" w:rsidRDefault="00B55A18">
            <w:pPr>
              <w:pStyle w:val="ConsPlusNormal0"/>
              <w:jc w:val="both"/>
            </w:pPr>
            <w:r>
              <w:lastRenderedPageBreak/>
              <w:t>N - численность неработающих граждан, трудоустроенных в отчетном периоде в организации социального обслуживания и осуществляющих трудовую деятельность в должности помощника по уходу, эк</w:t>
            </w:r>
            <w:r>
              <w:t>сперта по оценке нуждаемости, организатора ухода, являвшихся на начало отчетного периода застрахованными неработающими гражданами;</w:t>
            </w:r>
          </w:p>
          <w:p w:rsidR="00826FE8" w:rsidRDefault="00B55A18">
            <w:pPr>
              <w:pStyle w:val="ConsPlusNormal0"/>
              <w:jc w:val="both"/>
            </w:pPr>
            <w:r>
              <w:t>1....N - индексы суммирования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Координационный центр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Снижение расходов бюджета Республики Татарстан на создание новых мощностей стационарных организаций социального обслуживания и их содержание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Ожидаемые расходы бюджета Республики Татарстан на создание новых мощностей стационарных организаций социального обс</w:t>
            </w:r>
            <w:r>
              <w:t>луживания и их содержание в случае, если система долговременного ухода не будет внедряться в Республике Татарстан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2011680" cy="33147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331470" cy="27432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прирост ожидаемых расходов бюджета Республики Татарстан на создание новых мощностей стационарных организаций социального обс</w:t>
            </w:r>
            <w:r>
              <w:t>луживания и их содержание;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308610" cy="19431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изменение потребности в количестве койко-мест в стационарных организациях социального обслуживания с учетом системы долговременного ухода </w:t>
            </w:r>
            <w:hyperlink w:anchor="P1486" w:tooltip="&lt;1&gt; Потребность в количестве койко-мест определяется как доля от численности граждан, которые приняты на долговременный уход и которым установлен 3 уровень нуждаемости в уходе, с учетом среднего оборота койки в год и рассчитывается по формуле:  численность гра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826FE8" w:rsidRDefault="00B55A18">
            <w:pPr>
              <w:pStyle w:val="ConsPlusNormal0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стр</w:t>
            </w:r>
            <w:proofErr w:type="spellEnd"/>
            <w:r>
              <w:t xml:space="preserve"> - расходы на создание единицы мощности </w:t>
            </w:r>
            <w:r>
              <w:t>в стационарной организации социального обслуживания (1 койко-место), рассчитанные на основании нормативов цен строительства, утвержденных федеральным органом исполнительной власти, осуществляющим функции по выработке и реализации государственной политики и</w:t>
            </w:r>
            <w:r>
              <w:t xml:space="preserve"> нормативно-правовому регулированию в сфере строительства;</w:t>
            </w:r>
          </w:p>
          <w:p w:rsidR="00826FE8" w:rsidRDefault="00B55A18">
            <w:pPr>
              <w:pStyle w:val="ConsPlusNormal0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сод</w:t>
            </w:r>
            <w:proofErr w:type="spellEnd"/>
            <w:r>
              <w:t xml:space="preserve"> - средние расходы на содержание одного койко-места в стационарной организации социального обслуживания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t>Координационный центр</w:t>
            </w:r>
          </w:p>
        </w:tc>
      </w:tr>
      <w:tr w:rsidR="00826FE8" w:rsidTr="006E602B">
        <w:tc>
          <w:tcPr>
            <w:tcW w:w="14663" w:type="dxa"/>
            <w:gridSpan w:val="6"/>
          </w:tcPr>
          <w:p w:rsidR="00826FE8" w:rsidRDefault="00B55A18">
            <w:pPr>
              <w:pStyle w:val="ConsPlusNormal0"/>
              <w:jc w:val="center"/>
              <w:outlineLvl w:val="2"/>
            </w:pPr>
            <w:r>
              <w:lastRenderedPageBreak/>
              <w:t>Дополнительный целевой результат</w:t>
            </w:r>
          </w:p>
        </w:tc>
      </w:tr>
      <w:tr w:rsidR="00826FE8" w:rsidTr="006E602B">
        <w:tc>
          <w:tcPr>
            <w:tcW w:w="565" w:type="dxa"/>
          </w:tcPr>
          <w:p w:rsidR="00826FE8" w:rsidRDefault="00B55A1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494" w:type="dxa"/>
          </w:tcPr>
          <w:p w:rsidR="00826FE8" w:rsidRDefault="00B55A18">
            <w:pPr>
              <w:pStyle w:val="ConsPlusNormal0"/>
              <w:jc w:val="both"/>
            </w:pPr>
            <w:r>
              <w:t>Рост коэффициента стабильности кадров</w:t>
            </w:r>
          </w:p>
        </w:tc>
        <w:tc>
          <w:tcPr>
            <w:tcW w:w="2154" w:type="dxa"/>
          </w:tcPr>
          <w:p w:rsidR="00826FE8" w:rsidRDefault="00B55A18">
            <w:pPr>
              <w:pStyle w:val="ConsPlusNormal0"/>
              <w:jc w:val="both"/>
            </w:pPr>
            <w:r>
              <w:t>Доля помощников по уходу, организаторов ухода, экспертов по оценке нуждаемости, отработавших год и более, в общей численности работников, работающих на данных должностях</w:t>
            </w:r>
          </w:p>
        </w:tc>
        <w:tc>
          <w:tcPr>
            <w:tcW w:w="2265" w:type="dxa"/>
          </w:tcPr>
          <w:p w:rsidR="00826FE8" w:rsidRDefault="00B55A1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058" w:type="dxa"/>
          </w:tcPr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314450" cy="28575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 xml:space="preserve">где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28650" cy="28575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коэффициент стабильности кадров в отчетном году и году, предшествующем отчетному, соответственно;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463040" cy="50292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40030" cy="285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работников из числа помощников по уходу, организаторов ухода, экспертов по оценке нуждаемости, отработавших в указанной должности го</w:t>
            </w:r>
            <w:r>
              <w:t>д и более, по состоянию на конец отчетного периода (в отчетном году);</w:t>
            </w:r>
          </w:p>
          <w:p w:rsidR="00826FE8" w:rsidRDefault="00B55A18">
            <w:pPr>
              <w:pStyle w:val="ConsPlusNormal0"/>
              <w:jc w:val="both"/>
            </w:pPr>
            <w:proofErr w:type="spellStart"/>
            <w:r>
              <w:t>Ч</w:t>
            </w:r>
            <w:r>
              <w:rPr>
                <w:vertAlign w:val="superscript"/>
              </w:rPr>
              <w:t>о</w:t>
            </w:r>
            <w:proofErr w:type="spellEnd"/>
            <w:r>
              <w:t xml:space="preserve"> - общая численность работников из числа помощников по уходу, организаторов ухода, экспертов по оценке нуждаемости, в отчетном году;</w:t>
            </w:r>
          </w:p>
          <w:p w:rsidR="00826FE8" w:rsidRDefault="00B55A18">
            <w:pPr>
              <w:pStyle w:val="ConsPlusNormal0"/>
              <w:jc w:val="center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463040" cy="50292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FE8" w:rsidRDefault="00B55A18">
            <w:pPr>
              <w:pStyle w:val="ConsPlusNormal0"/>
              <w:jc w:val="both"/>
            </w:pPr>
            <w:r>
              <w:t>где:</w:t>
            </w:r>
          </w:p>
          <w:p w:rsidR="00826FE8" w:rsidRDefault="00B55A18">
            <w:pPr>
              <w:pStyle w:val="ConsPlusNormal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40030" cy="2857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численность работников из числа помощник</w:t>
            </w:r>
            <w:r>
              <w:t>ов по уходу, организаторов ухода, экспертов по оценке нуждаемости, отработавших в указанной должности год и более, на конец периода, предшествующего отчетному;</w:t>
            </w:r>
          </w:p>
          <w:p w:rsidR="00826FE8" w:rsidRDefault="00B55A18">
            <w:pPr>
              <w:pStyle w:val="ConsPlusNormal0"/>
              <w:jc w:val="both"/>
            </w:pPr>
            <w:proofErr w:type="spellStart"/>
            <w:r>
              <w:t>Ч</w:t>
            </w:r>
            <w:r>
              <w:rPr>
                <w:vertAlign w:val="superscript"/>
              </w:rPr>
              <w:t>п</w:t>
            </w:r>
            <w:proofErr w:type="spellEnd"/>
            <w:r>
              <w:t xml:space="preserve"> - общая численность работников из числа помощников по уходу, организаторов ухода, экспертов п</w:t>
            </w:r>
            <w:r>
              <w:t xml:space="preserve">о оценке нуждаемости, отработавших год и более в году, </w:t>
            </w:r>
            <w:r>
              <w:lastRenderedPageBreak/>
              <w:t>предшествующем отчетному</w:t>
            </w:r>
          </w:p>
        </w:tc>
        <w:tc>
          <w:tcPr>
            <w:tcW w:w="2127" w:type="dxa"/>
          </w:tcPr>
          <w:p w:rsidR="00826FE8" w:rsidRDefault="00B55A18">
            <w:pPr>
              <w:pStyle w:val="ConsPlusNormal0"/>
              <w:jc w:val="center"/>
            </w:pPr>
            <w:r>
              <w:lastRenderedPageBreak/>
              <w:t>Координационный центр</w:t>
            </w:r>
          </w:p>
        </w:tc>
      </w:tr>
    </w:tbl>
    <w:p w:rsidR="00826FE8" w:rsidRDefault="00826FE8">
      <w:pPr>
        <w:pStyle w:val="ConsPlusNormal0"/>
        <w:sectPr w:rsidR="00826FE8">
          <w:headerReference w:type="default" r:id="rId150"/>
          <w:footerReference w:type="default" r:id="rId151"/>
          <w:headerReference w:type="first" r:id="rId152"/>
          <w:footerReference w:type="first" r:id="rId1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26FE8" w:rsidRDefault="00B55A18" w:rsidP="006E602B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826FE8" w:rsidRDefault="00B55A18" w:rsidP="006E602B">
      <w:pPr>
        <w:pStyle w:val="ConsPlusNormal0"/>
        <w:ind w:firstLine="540"/>
        <w:jc w:val="both"/>
      </w:pPr>
      <w:bookmarkStart w:id="5" w:name="P1486"/>
      <w:bookmarkEnd w:id="5"/>
      <w:r>
        <w:t>&lt;1&gt; Потребность в количестве койко-мест определяется как доля от численности граждан, которые приняты на долговременный уход и которым установлен 3 уровень нуждаемости в уходе, с учетом среднего оборо</w:t>
      </w:r>
      <w:r>
        <w:t xml:space="preserve">та койки в год и рассчитывается по формуле: </w:t>
      </w:r>
      <w:r>
        <w:rPr>
          <w:noProof/>
          <w:position w:val="-32"/>
        </w:rPr>
        <w:drawing>
          <wp:inline distT="0" distB="0" distL="0" distR="0">
            <wp:extent cx="2228850" cy="56007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численность граждан, которые приняты на долговременный уход и которым установлен 3 уровень нуждаемости в уходе, </w:t>
      </w:r>
      <w:proofErr w:type="spellStart"/>
      <w:r>
        <w:t>К</w:t>
      </w:r>
      <w:r>
        <w:rPr>
          <w:vertAlign w:val="subscript"/>
        </w:rPr>
        <w:t>об</w:t>
      </w:r>
      <w:proofErr w:type="spellEnd"/>
      <w:r>
        <w:t xml:space="preserve"> - средний коэффициент оборота койко-места (в год).</w:t>
      </w: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jc w:val="right"/>
        <w:outlineLvl w:val="0"/>
      </w:pPr>
      <w:r>
        <w:t>Утверждены</w:t>
      </w:r>
    </w:p>
    <w:p w:rsidR="00826FE8" w:rsidRDefault="00B55A18" w:rsidP="006E602B">
      <w:pPr>
        <w:pStyle w:val="ConsPlusNormal0"/>
        <w:jc w:val="right"/>
      </w:pPr>
      <w:r>
        <w:t>постановлением</w:t>
      </w:r>
    </w:p>
    <w:p w:rsidR="00826FE8" w:rsidRDefault="00B55A18" w:rsidP="006E602B">
      <w:pPr>
        <w:pStyle w:val="ConsPlusNormal0"/>
        <w:jc w:val="right"/>
      </w:pPr>
      <w:r>
        <w:t>Кабинета Мин</w:t>
      </w:r>
      <w:r>
        <w:t>истров</w:t>
      </w:r>
    </w:p>
    <w:p w:rsidR="00826FE8" w:rsidRDefault="00B55A18" w:rsidP="006E602B">
      <w:pPr>
        <w:pStyle w:val="ConsPlusNormal0"/>
        <w:jc w:val="right"/>
      </w:pPr>
      <w:r>
        <w:t>Республики Татарстан</w:t>
      </w:r>
    </w:p>
    <w:p w:rsidR="00826FE8" w:rsidRDefault="00B55A18" w:rsidP="006E602B">
      <w:pPr>
        <w:pStyle w:val="ConsPlusNormal0"/>
        <w:jc w:val="right"/>
      </w:pPr>
      <w:r>
        <w:t>от 31 марта 2021 г. N 198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</w:pPr>
      <w:bookmarkStart w:id="6" w:name="P1498"/>
      <w:bookmarkEnd w:id="6"/>
      <w:r>
        <w:t>ПРАВИЛА</w:t>
      </w:r>
    </w:p>
    <w:p w:rsidR="00826FE8" w:rsidRDefault="00B55A18" w:rsidP="006E602B">
      <w:pPr>
        <w:pStyle w:val="ConsPlusTitle0"/>
        <w:jc w:val="center"/>
      </w:pPr>
      <w:r>
        <w:t>ФИНАНСОВОГО ОБЕСПЕЧЕНИЯ МЕРОПРИЯТИЙ ПИЛОТНОГО ПРОЕКТА</w:t>
      </w:r>
    </w:p>
    <w:p w:rsidR="00826FE8" w:rsidRDefault="00B55A18" w:rsidP="006E602B">
      <w:pPr>
        <w:pStyle w:val="ConsPlusTitle0"/>
        <w:jc w:val="center"/>
      </w:pPr>
      <w:r>
        <w:t>ПО СОЗДАНИЮ СИСТЕМЫ ДОЛГОВРЕМЕННОГО УХОДА ЗА ГРАЖДАНАМИ</w:t>
      </w:r>
    </w:p>
    <w:p w:rsidR="00826FE8" w:rsidRDefault="00B55A18" w:rsidP="006E602B">
      <w:pPr>
        <w:pStyle w:val="ConsPlusTitle0"/>
        <w:jc w:val="center"/>
      </w:pPr>
      <w:r>
        <w:t>ПОЖИЛОГО ВОЗРАСТА И ИНВАЛИДАМИ, ПРИЗНАННЫМИ НУЖДАЮЩИМИСЯ</w:t>
      </w:r>
    </w:p>
    <w:p w:rsidR="00826FE8" w:rsidRDefault="00B55A18" w:rsidP="006E602B">
      <w:pPr>
        <w:pStyle w:val="ConsPlusTitle0"/>
        <w:jc w:val="center"/>
      </w:pPr>
      <w:r>
        <w:t>В СОЦИАЛЬНОМ ОБСЛУЖИВАНИИ, В 2025 - 2027 ГОДАХ</w:t>
      </w:r>
    </w:p>
    <w:p w:rsidR="00826FE8" w:rsidRDefault="00826FE8" w:rsidP="006E60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14.02.2023 </w:t>
            </w:r>
            <w:hyperlink r:id="rId155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43</w:t>
              </w:r>
            </w:hyperlink>
            <w:r>
              <w:rPr>
                <w:color w:val="392C69"/>
              </w:rPr>
              <w:t xml:space="preserve">, от 15.12.2023 </w:t>
            </w:r>
            <w:hyperlink r:id="rId156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11.03.2024 </w:t>
            </w:r>
            <w:hyperlink r:id="rId157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21.12.2024 </w:t>
            </w:r>
            <w:hyperlink r:id="rId158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1180</w:t>
              </w:r>
            </w:hyperlink>
            <w:r>
              <w:rPr>
                <w:color w:val="392C69"/>
              </w:rPr>
              <w:t xml:space="preserve">, от 21.12.2024 </w:t>
            </w:r>
            <w:hyperlink r:id="rId159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</w:tr>
    </w:tbl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bookmarkStart w:id="7" w:name="P1507"/>
      <w:bookmarkEnd w:id="7"/>
      <w:r>
        <w:t xml:space="preserve">1. Настоящие Правила определяют механизм расходования денежных средств при реализации мероприятий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</w:t>
      </w:r>
      <w:proofErr w:type="spellStart"/>
      <w:r>
        <w:t>софинансируемых</w:t>
      </w:r>
      <w:proofErr w:type="spellEnd"/>
      <w:r>
        <w:t xml:space="preserve"> из федерального бюджета, в рамках федерального проекта "Старшее поколение" национального проекта "Семья".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160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1181)</w:t>
      </w:r>
    </w:p>
    <w:p w:rsidR="00826FE8" w:rsidRDefault="00B55A18" w:rsidP="006E602B">
      <w:pPr>
        <w:pStyle w:val="ConsPlusNormal0"/>
        <w:ind w:firstLine="540"/>
        <w:jc w:val="both"/>
      </w:pPr>
      <w:bookmarkStart w:id="8" w:name="P1509"/>
      <w:bookmarkEnd w:id="8"/>
      <w:r>
        <w:t>2. Финансовое обеспечение расходных обязательств на реализацию ме</w:t>
      </w:r>
      <w:r>
        <w:t>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соответствии с планом мероприятий ("дорожной картой") по созданию системы долговременн</w:t>
      </w:r>
      <w:r>
        <w:t>ого ухода за гражданами пожилого возраста и инвалидами, нуждающимися в уходе, в Республике Татарстан в 2025 - 2027 годах, утвержденным распоряжением Кабинета Министров Республики Татарстан, осуществляется за счет субсидии из федерального бюджета, предостав</w:t>
      </w:r>
      <w:r>
        <w:t xml:space="preserve">ляемой бюджету Республики Татарстан в целях </w:t>
      </w:r>
      <w:proofErr w:type="spellStart"/>
      <w:r>
        <w:t>софинансирования</w:t>
      </w:r>
      <w:proofErr w:type="spellEnd"/>
      <w:r>
        <w:t xml:space="preserve"> указанных расходных обязательств (далее - субсидия из федерального бюджета), и средств бюджета Республики Татарстан.</w:t>
      </w:r>
    </w:p>
    <w:p w:rsidR="00826FE8" w:rsidRDefault="00B55A18" w:rsidP="006E602B">
      <w:pPr>
        <w:pStyle w:val="ConsPlusNormal0"/>
        <w:jc w:val="both"/>
      </w:pPr>
      <w:r>
        <w:t xml:space="preserve">(в ред. Постановлений КМ РТ от 11.03.2024 </w:t>
      </w:r>
      <w:hyperlink r:id="rId161" w:tooltip="Постановление КМ РТ от 11.03.2024 N 129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N 129</w:t>
        </w:r>
      </w:hyperlink>
      <w:r>
        <w:t xml:space="preserve">, от 21.12.2024 </w:t>
      </w:r>
      <w:hyperlink r:id="rId162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r>
        <w:t>3. Главным распорядителем средств бюджета Республики Татарстан, предусмотренных на реализацию мероприятий, указа</w:t>
      </w:r>
      <w:r>
        <w:t xml:space="preserve">нных в </w:t>
      </w:r>
      <w:hyperlink w:anchor="P1507" w:tooltip="1. Настоящие Правила определяют механизм расходования денежных средств при реализации ме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софи">
        <w:r>
          <w:rPr>
            <w:color w:val="0000FF"/>
          </w:rPr>
          <w:t>пункте 1</w:t>
        </w:r>
      </w:hyperlink>
      <w:r>
        <w:t xml:space="preserve"> настоящих Правил, является Министерство труда, занятости и социальной защиты Республики Татарстан (далее - Министерство).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4. Субсидия из федерального бюджета поступает на единый счет бюджета Республики </w:t>
      </w:r>
      <w:r>
        <w:t>Татарстан, открытый Министерству финансов Республики Татарстан в Управлении Федерального казначейства по Республике Татарстан (далее - Казначейство).</w:t>
      </w:r>
    </w:p>
    <w:p w:rsidR="00826FE8" w:rsidRDefault="00B55A18" w:rsidP="006E602B">
      <w:pPr>
        <w:pStyle w:val="ConsPlusNormal0"/>
        <w:ind w:firstLine="540"/>
        <w:jc w:val="both"/>
      </w:pPr>
      <w:r>
        <w:lastRenderedPageBreak/>
        <w:t xml:space="preserve">5. Министерство финансов Республики Татарстан в течение пяти рабочих дней после получения из Казначейства </w:t>
      </w:r>
      <w:r>
        <w:t>информации о лимитах бюджетных обязательств и предельных объемах финансирования доводит предельные объемы финансирования Министерству в пределах объемов бюджетных ассигнований, предусмотренных в бюджете Республики Татарстан на соответствующий финансовый го</w:t>
      </w:r>
      <w:r>
        <w:t>д и на плановый период, утвержденных лимитов бюджетных обязательств после доведения Министерством труда и социальной защиты Российской Федерации предельных объемов финансирования.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6. Министерство за счет средств, указанных в </w:t>
      </w:r>
      <w:hyperlink w:anchor="P1509" w:tooltip="2. Финансовое обеспечение расходных обязательств на реализацию мероприятий пилот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соответствии с планом мер">
        <w:r>
          <w:rPr>
            <w:color w:val="0000FF"/>
          </w:rPr>
          <w:t>пункте 2</w:t>
        </w:r>
      </w:hyperlink>
      <w:r>
        <w:t xml:space="preserve"> настоящих Правил, осуществляет:</w:t>
      </w:r>
    </w:p>
    <w:p w:rsidR="00826FE8" w:rsidRDefault="00B55A18" w:rsidP="006E602B">
      <w:pPr>
        <w:pStyle w:val="ConsPlusNormal0"/>
        <w:ind w:firstLine="540"/>
        <w:jc w:val="both"/>
      </w:pPr>
      <w:r>
        <w:t>предоставление субсидии на финансовое обеспечение затрат в связи с предоставлением услуги "Помощник по уходу" юридическим лицам и индивидуальным предпринимателям;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163" w:tooltip="Постановление КМ РТ от 21.12.2024 N 1180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1180)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предоставление субсидии комплексным центрам социального обслуживания населения Республики Татарстан (далее - комплексные центры) в соответствии с </w:t>
      </w:r>
      <w:hyperlink r:id="rId164" w:tooltip="&quot;Бюджетный кодекс Российской Федерации&quot; от 31.07.1998 N 145-ФЗ (ред. от 21.04.2025) {КонсультантПлюс}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 на финан</w:t>
      </w:r>
      <w:r>
        <w:t>совое обеспечение расходов, связанных с бесплатным оказанием социальных услуг гражданину, нуждающемуся в постороннем уходе, в рамках социального пакета долговременного ухода в форме социального обслуживания на дому (оплата труда работников по профессии "по</w:t>
      </w:r>
      <w:r>
        <w:t>мощник по уходу").</w:t>
      </w:r>
    </w:p>
    <w:p w:rsidR="00826FE8" w:rsidRDefault="00B55A18" w:rsidP="006E602B">
      <w:pPr>
        <w:pStyle w:val="ConsPlusNormal0"/>
        <w:ind w:firstLine="540"/>
        <w:jc w:val="both"/>
      </w:pPr>
      <w:r>
        <w:t>7. Министерство представляет в Министерство труда и социальной защиты Российской Федерации в форме электронного документа в государственной интегрированной информационной системе управления общественными финансами "Электронный бюджет" от</w:t>
      </w:r>
      <w:r>
        <w:t>четы: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о расходах бюджета Республики Татарстан, в целях </w:t>
      </w:r>
      <w:proofErr w:type="spellStart"/>
      <w:r>
        <w:t>софинансирования</w:t>
      </w:r>
      <w:proofErr w:type="spellEnd"/>
      <w:r>
        <w:t xml:space="preserve"> которых предоставлена субсидия из федерального бюджета, не позднее 10-го рабочего дня месяца, следующего за кварталом, в котором получена субсидия из федерального бюджета;</w:t>
      </w:r>
    </w:p>
    <w:p w:rsidR="00826FE8" w:rsidRDefault="00B55A18" w:rsidP="006E602B">
      <w:pPr>
        <w:pStyle w:val="ConsPlusNormal0"/>
        <w:ind w:firstLine="540"/>
        <w:jc w:val="both"/>
      </w:pPr>
      <w:r>
        <w:t>о достижении значения результата использования субсидии из федерального бюджета не позднее пятого рабочего дня месяца, следующего за отчетным годом, в котором установлена дата достижения результата использования субсидии из федерального бюджета.</w:t>
      </w:r>
    </w:p>
    <w:p w:rsidR="00826FE8" w:rsidRDefault="00B55A18" w:rsidP="006E602B">
      <w:pPr>
        <w:pStyle w:val="ConsPlusNormal0"/>
        <w:ind w:firstLine="540"/>
        <w:jc w:val="both"/>
      </w:pPr>
      <w:r>
        <w:t>8. Не испо</w:t>
      </w:r>
      <w:r>
        <w:t>льзованные в текущем финансовом году остатки субсидии подлежат возврату в доход федерального бюджета в соответствии с бюджетным законодательством Российской Федерации.</w:t>
      </w:r>
    </w:p>
    <w:p w:rsidR="00826FE8" w:rsidRDefault="00B55A18" w:rsidP="006E602B">
      <w:pPr>
        <w:pStyle w:val="ConsPlusNormal0"/>
        <w:ind w:firstLine="540"/>
        <w:jc w:val="both"/>
      </w:pPr>
      <w:r>
        <w:t>В случае если Республикой Татарстан по состоянию на 31 декабря года предоставления субси</w:t>
      </w:r>
      <w:r>
        <w:t>дии из федерального бюджета допущены нарушения обязательств по достижению значений результата использования субсидии из федерального бюджета и до первой даты представления отчетности о достижении таких значений в году, следующем за годом предоставления суб</w:t>
      </w:r>
      <w:r>
        <w:t xml:space="preserve">сидии из федерального бюджета, указанные нарушения не устранены, субсидия из федерального бюджета подлежит возврату из бюджета Республики Татарстан в федеральный бюджет до 1 июня года, следующего за годом предоставления субсидии из федерального бюджета, в </w:t>
      </w:r>
      <w:r>
        <w:t xml:space="preserve">соответствии с </w:t>
      </w:r>
      <w:hyperlink r:id="rId165" w:tooltip="Постановление Правительства РФ от 15.04.2014 N 296 (ред. от 30.11.2024) &quot;Об утверждении государственной программы Российской Федерации &quot;Социальная поддержка граждан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субсидии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</w:t>
      </w:r>
      <w:r>
        <w:t>ии, возникающих при создании системы долговременного ухода за гражданами пожилого возраста и инвалидами, приведенными в приложении N 8.4 к государственной программе Российской Федерации "Социальная поддержка граждан", утвержденной постановлением Правительс</w:t>
      </w:r>
      <w:r>
        <w:t>тва Российской Федерации от 15 апреля 2014 г. N 296 "Об утверждении государственной программы Российской Федерации "Социальная поддержка граждан".</w:t>
      </w:r>
    </w:p>
    <w:p w:rsidR="00826FE8" w:rsidRDefault="00B55A18" w:rsidP="006E602B">
      <w:pPr>
        <w:pStyle w:val="ConsPlusNormal0"/>
        <w:ind w:firstLine="540"/>
        <w:jc w:val="both"/>
      </w:pPr>
      <w:r>
        <w:t>9. Министерство, комплексные центры несут ответственность согласно законодательству за недостоверность предст</w:t>
      </w:r>
      <w:r>
        <w:t>авляемых отчетных сведений и нецелевое использование средств.</w:t>
      </w:r>
    </w:p>
    <w:p w:rsidR="00826FE8" w:rsidRDefault="00B55A18" w:rsidP="006E602B">
      <w:pPr>
        <w:pStyle w:val="ConsPlusNormal0"/>
        <w:ind w:firstLine="540"/>
        <w:jc w:val="both"/>
      </w:pPr>
      <w:r>
        <w:t>10. Контроль за целевым использованием средств осуществляется Министерством и Министерством финансов Республики Татарстан.</w:t>
      </w: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jc w:val="right"/>
        <w:outlineLvl w:val="0"/>
      </w:pPr>
      <w:r>
        <w:lastRenderedPageBreak/>
        <w:t>Утверждено</w:t>
      </w:r>
    </w:p>
    <w:p w:rsidR="00826FE8" w:rsidRDefault="00B55A18" w:rsidP="006E602B">
      <w:pPr>
        <w:pStyle w:val="ConsPlusNormal0"/>
        <w:jc w:val="right"/>
      </w:pPr>
      <w:r>
        <w:t>постановлением</w:t>
      </w:r>
    </w:p>
    <w:p w:rsidR="00826FE8" w:rsidRDefault="00B55A18" w:rsidP="006E602B">
      <w:pPr>
        <w:pStyle w:val="ConsPlusNormal0"/>
        <w:jc w:val="right"/>
      </w:pPr>
      <w:r>
        <w:t>Кабинета Министров</w:t>
      </w:r>
    </w:p>
    <w:p w:rsidR="00826FE8" w:rsidRDefault="00B55A18" w:rsidP="006E602B">
      <w:pPr>
        <w:pStyle w:val="ConsPlusNormal0"/>
        <w:jc w:val="right"/>
      </w:pPr>
      <w:r>
        <w:t>Республики Татарстан</w:t>
      </w:r>
    </w:p>
    <w:p w:rsidR="00826FE8" w:rsidRDefault="00B55A18" w:rsidP="006E602B">
      <w:pPr>
        <w:pStyle w:val="ConsPlusNormal0"/>
        <w:jc w:val="right"/>
      </w:pPr>
      <w:r>
        <w:t>от 31 марта 2021 г. N 198</w:t>
      </w:r>
    </w:p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Title0"/>
        <w:jc w:val="center"/>
      </w:pPr>
      <w:bookmarkStart w:id="9" w:name="P1536"/>
      <w:bookmarkEnd w:id="9"/>
      <w:r>
        <w:t>ПОЛОЖЕНИЕ</w:t>
      </w:r>
    </w:p>
    <w:p w:rsidR="00826FE8" w:rsidRDefault="00B55A18" w:rsidP="006E602B">
      <w:pPr>
        <w:pStyle w:val="ConsPlusTitle0"/>
        <w:jc w:val="center"/>
      </w:pPr>
      <w:r>
        <w:t>ОБ ОСОБЕННОСТЯХ УСТАНОВЛЕНИЯ ЗАРАБОТНОЙ ПЛАТЫ РАБОТНИКОВ</w:t>
      </w:r>
    </w:p>
    <w:p w:rsidR="00826FE8" w:rsidRDefault="00B55A18" w:rsidP="006E602B">
      <w:pPr>
        <w:pStyle w:val="ConsPlusTitle0"/>
        <w:jc w:val="center"/>
      </w:pPr>
      <w:r>
        <w:t>ПО ПРОФЕССИИ "ПОМОЩНИК ПО УХОДУ" ГОСУДАРСТВЕННЫХ ОРГАНИЗАЦИЙ</w:t>
      </w:r>
    </w:p>
    <w:p w:rsidR="00826FE8" w:rsidRDefault="00B55A18" w:rsidP="006E602B">
      <w:pPr>
        <w:pStyle w:val="ConsPlusTitle0"/>
        <w:jc w:val="center"/>
      </w:pPr>
      <w:r>
        <w:t>СОЦИАЛЬНОГО ОБСЛУЖИВАНИЯ РЕСПУБЛИКИ ТАТАРСТАН, ОКАЗЫВАЮЩИХ</w:t>
      </w:r>
    </w:p>
    <w:p w:rsidR="00826FE8" w:rsidRDefault="00B55A18" w:rsidP="006E602B">
      <w:pPr>
        <w:pStyle w:val="ConsPlusTitle0"/>
        <w:jc w:val="center"/>
      </w:pPr>
      <w:r>
        <w:t>ПРИ РЕАЛИЗАЦИИ В 2025 - 2027 ГОДАХ ПИЛОТНО</w:t>
      </w:r>
      <w:r>
        <w:t>ГО ПРОЕКТА</w:t>
      </w:r>
    </w:p>
    <w:p w:rsidR="00826FE8" w:rsidRDefault="00B55A18" w:rsidP="006E602B">
      <w:pPr>
        <w:pStyle w:val="ConsPlusTitle0"/>
        <w:jc w:val="center"/>
      </w:pPr>
      <w:r>
        <w:t>ПО СОЗДАНИЮ</w:t>
      </w:r>
    </w:p>
    <w:p w:rsidR="00826FE8" w:rsidRDefault="00B55A18" w:rsidP="006E602B">
      <w:pPr>
        <w:pStyle w:val="ConsPlusTitle0"/>
        <w:jc w:val="center"/>
      </w:pPr>
      <w:r>
        <w:t>СИСТЕМЫ ДОЛГОВРЕМЕННОГО УХОДА ЗА ГРАЖДАНАМИ ПОЖИЛОГО</w:t>
      </w:r>
    </w:p>
    <w:p w:rsidR="00826FE8" w:rsidRDefault="00B55A18" w:rsidP="006E602B">
      <w:pPr>
        <w:pStyle w:val="ConsPlusTitle0"/>
        <w:jc w:val="center"/>
      </w:pPr>
      <w:r>
        <w:t>ВОЗРАСТА И ИНВАЛИДАМИ В РЕСПУБЛИКЕ ТАТАРСТАН СОЦИАЛЬНЫЕ</w:t>
      </w:r>
    </w:p>
    <w:p w:rsidR="00826FE8" w:rsidRDefault="00B55A18" w:rsidP="006E602B">
      <w:pPr>
        <w:pStyle w:val="ConsPlusTitle0"/>
        <w:jc w:val="center"/>
      </w:pPr>
      <w:r>
        <w:t>УСЛУГИ ГРАЖДАНАМ, НУЖДАЮЩИМСЯ В УХОДЕ, В ФОРМЕ СОЦИАЛЬНОГО</w:t>
      </w:r>
    </w:p>
    <w:p w:rsidR="00826FE8" w:rsidRDefault="00B55A18" w:rsidP="006E602B">
      <w:pPr>
        <w:pStyle w:val="ConsPlusTitle0"/>
        <w:jc w:val="center"/>
      </w:pPr>
      <w:r>
        <w:t>ОБСЛУЖИВАНИЯ НА ДОМУ</w:t>
      </w:r>
    </w:p>
    <w:p w:rsidR="00826FE8" w:rsidRDefault="00826FE8" w:rsidP="006E602B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6F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6" w:tooltip="Постановление КМ РТ от 14.02.2023 N 14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14.02.2023 N 143;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Постановлений КМ РТ от 15.12.2023 </w:t>
            </w:r>
            <w:hyperlink r:id="rId167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 xml:space="preserve">, от 25.04.2024 </w:t>
            </w:r>
            <w:hyperlink r:id="rId168" w:tooltip="Постановление КМ РТ от 25.04.2024 N 277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</w:p>
          <w:p w:rsidR="00826FE8" w:rsidRDefault="00B55A18" w:rsidP="006E602B">
            <w:pPr>
              <w:pStyle w:val="ConsPlusNormal0"/>
              <w:jc w:val="center"/>
            </w:pPr>
            <w:r>
              <w:rPr>
                <w:color w:val="392C69"/>
              </w:rPr>
              <w:t>от 21.</w:t>
            </w:r>
            <w:r>
              <w:rPr>
                <w:color w:val="392C69"/>
              </w:rPr>
              <w:t xml:space="preserve">12.2024 </w:t>
            </w:r>
            <w:hyperlink r:id="rId169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      <w:r>
                <w:rPr>
                  <w:color w:val="0000FF"/>
                </w:rPr>
                <w:t>N 1181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FE8" w:rsidRDefault="00826FE8" w:rsidP="006E602B">
            <w:pPr>
              <w:pStyle w:val="ConsPlusNormal0"/>
            </w:pPr>
          </w:p>
        </w:tc>
      </w:tr>
    </w:tbl>
    <w:p w:rsidR="00826FE8" w:rsidRDefault="00826FE8" w:rsidP="006E602B">
      <w:pPr>
        <w:pStyle w:val="ConsPlusNormal0"/>
        <w:jc w:val="both"/>
      </w:pPr>
    </w:p>
    <w:p w:rsidR="00826FE8" w:rsidRDefault="00B55A18" w:rsidP="006E602B">
      <w:pPr>
        <w:pStyle w:val="ConsPlusNormal0"/>
        <w:ind w:firstLine="540"/>
        <w:jc w:val="both"/>
      </w:pPr>
      <w:r>
        <w:t>1. Настоящее Положение определяет особенности установления заработной платы работников по профессии "помощник по уходу" государственных организаций социального обслуживания Республики Татарстан, оказывающих при реализации в 2025 - 2027 годах пилотного прое</w:t>
      </w:r>
      <w:r>
        <w:t>кта по созданию системы долговременного ухода за гражданами пожилого возраста и инвалидами в Республике Татарстан социальные услуги гражданам, нуждающимся в уходе, в форме социального обслуживания на дому (далее - работники).</w:t>
      </w:r>
    </w:p>
    <w:p w:rsidR="00826FE8" w:rsidRDefault="00B55A18" w:rsidP="006E602B">
      <w:pPr>
        <w:pStyle w:val="ConsPlusNormal0"/>
        <w:jc w:val="both"/>
      </w:pPr>
      <w:r>
        <w:t>(в ред. Постановлений КМ РТ от</w:t>
      </w:r>
      <w:r>
        <w:t xml:space="preserve"> 15.12.2023 </w:t>
      </w:r>
      <w:hyperlink r:id="rId170" w:tooltip="Постановление КМ РТ от 15.12.2023 N 1623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">
        <w:r>
          <w:rPr>
            <w:color w:val="0000FF"/>
          </w:rPr>
          <w:t>N 1623</w:t>
        </w:r>
      </w:hyperlink>
      <w:r>
        <w:t xml:space="preserve">, от 21.12.2024 </w:t>
      </w:r>
      <w:hyperlink r:id="rId171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N 1181</w:t>
        </w:r>
      </w:hyperlink>
      <w:r>
        <w:t>)</w:t>
      </w:r>
    </w:p>
    <w:p w:rsidR="00826FE8" w:rsidRDefault="00B55A18" w:rsidP="006E602B">
      <w:pPr>
        <w:pStyle w:val="ConsPlusNormal0"/>
        <w:ind w:firstLine="540"/>
        <w:jc w:val="both"/>
      </w:pPr>
      <w:r>
        <w:t>2. Заработная плата работников устанавливается в соответствии с</w:t>
      </w:r>
      <w:r>
        <w:t xml:space="preserve"> </w:t>
      </w:r>
      <w:hyperlink r:id="rId172" w:tooltip="Постановление КМ РТ от 01.08.2012 N 653 (ред. от 19.04.2025) &quot;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&quot; {КонсультантПлюс}">
        <w:r>
          <w:rPr>
            <w:color w:val="0000FF"/>
          </w:rPr>
          <w:t>Положением</w:t>
        </w:r>
      </w:hyperlink>
      <w: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</w:t>
      </w:r>
      <w:r>
        <w:t>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Татарстан, утвержденным постановлением Кабинета Министров Республики Татарстан от 01.08.2</w:t>
      </w:r>
      <w:r>
        <w:t>012 N 653 "Об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Татарстан", с учетом следующих особенностей:</w:t>
      </w:r>
    </w:p>
    <w:p w:rsidR="00826FE8" w:rsidRDefault="00B55A18" w:rsidP="006E602B">
      <w:pPr>
        <w:pStyle w:val="ConsPlusNormal0"/>
        <w:ind w:firstLine="540"/>
        <w:jc w:val="both"/>
      </w:pPr>
      <w:r>
        <w:t>оклад (должностной оклад) работников устана</w:t>
      </w:r>
      <w:r>
        <w:t>вливается в размере 21 200,0 рубля;</w:t>
      </w:r>
    </w:p>
    <w:p w:rsidR="00826FE8" w:rsidRDefault="00B55A18" w:rsidP="006E602B">
      <w:pPr>
        <w:pStyle w:val="ConsPlusNormal0"/>
        <w:jc w:val="both"/>
      </w:pPr>
      <w:r>
        <w:t xml:space="preserve">(в ред. </w:t>
      </w:r>
      <w:hyperlink r:id="rId173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1181)</w:t>
      </w:r>
    </w:p>
    <w:p w:rsidR="00826FE8" w:rsidRDefault="00B55A18" w:rsidP="006E602B">
      <w:pPr>
        <w:pStyle w:val="ConsPlusNormal0"/>
        <w:ind w:firstLine="540"/>
        <w:jc w:val="both"/>
      </w:pPr>
      <w:r>
        <w:t xml:space="preserve">абзацы третий - шестой утратили силу. - </w:t>
      </w:r>
      <w:hyperlink r:id="rId174" w:tooltip="Постановление КМ РТ от 25.04.2024 N 277 &quot;О внесении изменений в постановление Кабинета Министров Республики Татарстан от 31.03.2021 N 198 &quot;О реализации пилотного проекта по созданию системы долговременного ухода за гражданами пожилого возраста и инвалидами в Р">
        <w:r>
          <w:rPr>
            <w:color w:val="0000FF"/>
          </w:rPr>
          <w:t>Постановление</w:t>
        </w:r>
      </w:hyperlink>
      <w:r>
        <w:t xml:space="preserve"> КМ РТ от 25.04.2024 N 277.</w:t>
      </w:r>
    </w:p>
    <w:p w:rsidR="00826FE8" w:rsidRDefault="00B55A18" w:rsidP="006E602B">
      <w:pPr>
        <w:pStyle w:val="ConsPlusNormal0"/>
        <w:ind w:firstLine="540"/>
        <w:jc w:val="both"/>
      </w:pPr>
      <w:r>
        <w:t>надбавка за интенсивность труда работникам устанавливается в размере 102 процентов от оклада (должностного оклада).</w:t>
      </w:r>
    </w:p>
    <w:p w:rsidR="00826FE8" w:rsidRDefault="00B55A18">
      <w:pPr>
        <w:pStyle w:val="ConsPlusNormal0"/>
        <w:jc w:val="both"/>
      </w:pPr>
      <w:r>
        <w:t xml:space="preserve">(в ред. </w:t>
      </w:r>
      <w:hyperlink r:id="rId175" w:tooltip="Постановление КМ РТ от 21.12.2024 N 1181 &quot;О внесении изменений в отдельные постановления Кабинета Министров Республики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21.12.2024 N 1181)</w:t>
      </w:r>
    </w:p>
    <w:p w:rsidR="00826FE8" w:rsidRDefault="00826F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6FE8" w:rsidSect="006E602B">
      <w:headerReference w:type="default" r:id="rId176"/>
      <w:footerReference w:type="default" r:id="rId177"/>
      <w:headerReference w:type="first" r:id="rId178"/>
      <w:footerReference w:type="first" r:id="rId179"/>
      <w:pgSz w:w="11906" w:h="16838"/>
      <w:pgMar w:top="993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18" w:rsidRDefault="00B55A18">
      <w:r>
        <w:separator/>
      </w:r>
    </w:p>
  </w:endnote>
  <w:endnote w:type="continuationSeparator" w:id="0">
    <w:p w:rsidR="00B55A18" w:rsidRDefault="00B5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26FE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6FE8" w:rsidRDefault="00B55A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6FE8" w:rsidRDefault="00B55A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6FE8" w:rsidRDefault="00B55A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B55A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18" w:rsidRDefault="00B55A18">
      <w:r>
        <w:separator/>
      </w:r>
    </w:p>
  </w:footnote>
  <w:footnote w:type="continuationSeparator" w:id="0">
    <w:p w:rsidR="00B55A18" w:rsidRDefault="00B5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826FE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6FE8" w:rsidRDefault="00B55A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31.03.2021 N 198</w:t>
          </w:r>
          <w:r>
            <w:rPr>
              <w:rFonts w:ascii="Tahoma" w:hAnsi="Tahoma" w:cs="Tahoma"/>
              <w:sz w:val="16"/>
              <w:szCs w:val="16"/>
            </w:rPr>
            <w:br/>
            <w:t>(ред. от 07.05.2025)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пилотного проекта по созданию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долговр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26FE8" w:rsidRDefault="00B55A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21.05.2025</w:t>
          </w:r>
        </w:p>
      </w:tc>
    </w:tr>
  </w:tbl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Default="00826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6FE8" w:rsidRDefault="00826FE8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FE8" w:rsidRPr="006E602B" w:rsidRDefault="00826FE8" w:rsidP="006E60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E8"/>
    <w:rsid w:val="006E602B"/>
    <w:rsid w:val="00826FE8"/>
    <w:rsid w:val="00B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C918"/>
  <w15:docId w15:val="{621CF167-4E18-4DDC-B052-BDBD5B06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E60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02B"/>
  </w:style>
  <w:style w:type="paragraph" w:styleId="a5">
    <w:name w:val="footer"/>
    <w:basedOn w:val="a"/>
    <w:link w:val="a6"/>
    <w:uiPriority w:val="99"/>
    <w:unhideWhenUsed/>
    <w:rsid w:val="006E60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1.wmf"/><Relationship Id="rId21" Type="http://schemas.openxmlformats.org/officeDocument/2006/relationships/hyperlink" Target="https://login.consultant.ru/link/?req=doc&amp;base=RLAW363&amp;n=182138&amp;date=21.05.2025&amp;dst=100006&amp;field=134" TargetMode="External"/><Relationship Id="rId42" Type="http://schemas.openxmlformats.org/officeDocument/2006/relationships/hyperlink" Target="https://login.consultant.ru/link/?req=doc&amp;base=RLAW363&amp;n=152124&amp;date=21.05.2025" TargetMode="External"/><Relationship Id="rId63" Type="http://schemas.openxmlformats.org/officeDocument/2006/relationships/hyperlink" Target="https://login.consultant.ru/link/?req=doc&amp;base=RLAW363&amp;n=190528&amp;date=21.05.2025&amp;dst=100013&amp;field=134" TargetMode="External"/><Relationship Id="rId84" Type="http://schemas.openxmlformats.org/officeDocument/2006/relationships/footer" Target="footer1.xml"/><Relationship Id="rId138" Type="http://schemas.openxmlformats.org/officeDocument/2006/relationships/image" Target="media/image42.wmf"/><Relationship Id="rId159" Type="http://schemas.openxmlformats.org/officeDocument/2006/relationships/hyperlink" Target="https://login.consultant.ru/link/?req=doc&amp;base=RLAW363&amp;n=187828&amp;date=21.05.2025&amp;dst=100051&amp;field=134" TargetMode="External"/><Relationship Id="rId170" Type="http://schemas.openxmlformats.org/officeDocument/2006/relationships/hyperlink" Target="https://login.consultant.ru/link/?req=doc&amp;base=RLAW363&amp;n=180011&amp;date=21.05.2025&amp;dst=100026&amp;field=134" TargetMode="External"/><Relationship Id="rId107" Type="http://schemas.openxmlformats.org/officeDocument/2006/relationships/image" Target="media/image11.wmf"/><Relationship Id="rId11" Type="http://schemas.openxmlformats.org/officeDocument/2006/relationships/hyperlink" Target="https://login.consultant.ru/link/?req=doc&amp;base=RLAW363&amp;n=172840&amp;date=21.05.2025&amp;dst=100005&amp;field=134" TargetMode="External"/><Relationship Id="rId32" Type="http://schemas.openxmlformats.org/officeDocument/2006/relationships/hyperlink" Target="https://login.consultant.ru/link/?req=doc&amp;base=RLAW363&amp;n=187828&amp;date=21.05.2025&amp;dst=100040&amp;field=134" TargetMode="External"/><Relationship Id="rId53" Type="http://schemas.openxmlformats.org/officeDocument/2006/relationships/hyperlink" Target="https://login.consultant.ru/link/?req=doc&amp;base=RLAW363&amp;n=187832&amp;date=21.05.2025&amp;dst=100007&amp;field=134" TargetMode="External"/><Relationship Id="rId74" Type="http://schemas.openxmlformats.org/officeDocument/2006/relationships/hyperlink" Target="https://login.consultant.ru/link/?req=doc&amp;base=LAW&amp;n=483021&amp;date=21.05.2025&amp;dst=100333&amp;field=134" TargetMode="External"/><Relationship Id="rId128" Type="http://schemas.openxmlformats.org/officeDocument/2006/relationships/image" Target="media/image32.wmf"/><Relationship Id="rId149" Type="http://schemas.openxmlformats.org/officeDocument/2006/relationships/image" Target="media/image53.wmf"/><Relationship Id="rId5" Type="http://schemas.openxmlformats.org/officeDocument/2006/relationships/endnotes" Target="endnotes.xml"/><Relationship Id="rId95" Type="http://schemas.openxmlformats.org/officeDocument/2006/relationships/header" Target="header6.xml"/><Relationship Id="rId160" Type="http://schemas.openxmlformats.org/officeDocument/2006/relationships/hyperlink" Target="https://login.consultant.ru/link/?req=doc&amp;base=RLAW363&amp;n=187828&amp;date=21.05.2025&amp;dst=100053&amp;field=13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363&amp;n=183077&amp;date=21.05.2025&amp;dst=100006&amp;field=134" TargetMode="External"/><Relationship Id="rId43" Type="http://schemas.openxmlformats.org/officeDocument/2006/relationships/hyperlink" Target="https://login.consultant.ru/link/?req=doc&amp;base=RLAW363&amp;n=157142&amp;date=21.05.2025&amp;dst=100006&amp;field=134" TargetMode="External"/><Relationship Id="rId64" Type="http://schemas.openxmlformats.org/officeDocument/2006/relationships/hyperlink" Target="https://login.consultant.ru/link/?req=doc&amp;base=RLAW363&amp;n=190528&amp;date=21.05.2025&amp;dst=100014&amp;field=134" TargetMode="External"/><Relationship Id="rId118" Type="http://schemas.openxmlformats.org/officeDocument/2006/relationships/image" Target="media/image22.wmf"/><Relationship Id="rId139" Type="http://schemas.openxmlformats.org/officeDocument/2006/relationships/image" Target="media/image43.wmf"/><Relationship Id="rId85" Type="http://schemas.openxmlformats.org/officeDocument/2006/relationships/header" Target="header2.xml"/><Relationship Id="rId150" Type="http://schemas.openxmlformats.org/officeDocument/2006/relationships/header" Target="header7.xml"/><Relationship Id="rId171" Type="http://schemas.openxmlformats.org/officeDocument/2006/relationships/hyperlink" Target="https://login.consultant.ru/link/?req=doc&amp;base=RLAW363&amp;n=187828&amp;date=21.05.2025&amp;dst=100057&amp;field=134" TargetMode="External"/><Relationship Id="rId12" Type="http://schemas.openxmlformats.org/officeDocument/2006/relationships/hyperlink" Target="https://login.consultant.ru/link/?req=doc&amp;base=RLAW363&amp;n=180011&amp;date=21.05.2025&amp;dst=100005&amp;field=134" TargetMode="External"/><Relationship Id="rId33" Type="http://schemas.openxmlformats.org/officeDocument/2006/relationships/hyperlink" Target="https://login.consultant.ru/link/?req=doc&amp;base=RLAW363&amp;n=171960&amp;date=21.05.2025&amp;dst=100010&amp;field=134" TargetMode="External"/><Relationship Id="rId108" Type="http://schemas.openxmlformats.org/officeDocument/2006/relationships/image" Target="media/image12.wmf"/><Relationship Id="rId129" Type="http://schemas.openxmlformats.org/officeDocument/2006/relationships/image" Target="media/image33.wmf"/><Relationship Id="rId54" Type="http://schemas.openxmlformats.org/officeDocument/2006/relationships/hyperlink" Target="https://login.consultant.ru/link/?req=doc&amp;base=RLAW363&amp;n=187832&amp;date=21.05.2025&amp;dst=100008&amp;field=134" TargetMode="External"/><Relationship Id="rId75" Type="http://schemas.openxmlformats.org/officeDocument/2006/relationships/hyperlink" Target="https://login.consultant.ru/link/?req=doc&amp;base=RLAW363&amp;n=190528&amp;date=21.05.2025&amp;dst=100016&amp;field=134" TargetMode="External"/><Relationship Id="rId96" Type="http://schemas.openxmlformats.org/officeDocument/2006/relationships/footer" Target="footer6.xml"/><Relationship Id="rId140" Type="http://schemas.openxmlformats.org/officeDocument/2006/relationships/image" Target="media/image44.wmf"/><Relationship Id="rId161" Type="http://schemas.openxmlformats.org/officeDocument/2006/relationships/hyperlink" Target="https://login.consultant.ru/link/?req=doc&amp;base=RLAW363&amp;n=182138&amp;date=21.05.2025&amp;dst=100016&amp;field=134" TargetMode="External"/><Relationship Id="rId6" Type="http://schemas.openxmlformats.org/officeDocument/2006/relationships/hyperlink" Target="https://login.consultant.ru/link/?req=doc&amp;base=RLAW363&amp;n=157142&amp;date=21.05.2025&amp;dst=100005&amp;field=134" TargetMode="External"/><Relationship Id="rId23" Type="http://schemas.openxmlformats.org/officeDocument/2006/relationships/hyperlink" Target="https://login.consultant.ru/link/?req=doc&amp;base=RLAW363&amp;n=190528&amp;date=21.05.2025&amp;dst=100006&amp;field=134" TargetMode="External"/><Relationship Id="rId119" Type="http://schemas.openxmlformats.org/officeDocument/2006/relationships/image" Target="media/image23.wmf"/><Relationship Id="rId44" Type="http://schemas.openxmlformats.org/officeDocument/2006/relationships/hyperlink" Target="https://login.consultant.ru/link/?req=doc&amp;base=RLAW363&amp;n=172840&amp;date=21.05.2025&amp;dst=100005&amp;field=134" TargetMode="External"/><Relationship Id="rId60" Type="http://schemas.openxmlformats.org/officeDocument/2006/relationships/hyperlink" Target="https://login.consultant.ru/link/?req=doc&amp;base=RLAW363&amp;n=180011&amp;date=21.05.2025&amp;dst=100013&amp;field=134" TargetMode="External"/><Relationship Id="rId65" Type="http://schemas.openxmlformats.org/officeDocument/2006/relationships/hyperlink" Target="https://login.consultant.ru/link/?req=doc&amp;base=LAW&amp;n=483021&amp;date=21.05.2025" TargetMode="External"/><Relationship Id="rId81" Type="http://schemas.openxmlformats.org/officeDocument/2006/relationships/hyperlink" Target="https://login.consultant.ru/link/?req=doc&amp;base=RLAW363&amp;n=182138&amp;date=21.05.2025&amp;dst=100013&amp;field=134" TargetMode="External"/><Relationship Id="rId86" Type="http://schemas.openxmlformats.org/officeDocument/2006/relationships/footer" Target="footer2.xml"/><Relationship Id="rId130" Type="http://schemas.openxmlformats.org/officeDocument/2006/relationships/image" Target="media/image34.wmf"/><Relationship Id="rId135" Type="http://schemas.openxmlformats.org/officeDocument/2006/relationships/image" Target="media/image39.wmf"/><Relationship Id="rId151" Type="http://schemas.openxmlformats.org/officeDocument/2006/relationships/footer" Target="footer7.xml"/><Relationship Id="rId156" Type="http://schemas.openxmlformats.org/officeDocument/2006/relationships/hyperlink" Target="https://login.consultant.ru/link/?req=doc&amp;base=RLAW363&amp;n=180011&amp;date=21.05.2025&amp;dst=100023&amp;field=134" TargetMode="External"/><Relationship Id="rId177" Type="http://schemas.openxmlformats.org/officeDocument/2006/relationships/footer" Target="footer9.xml"/><Relationship Id="rId172" Type="http://schemas.openxmlformats.org/officeDocument/2006/relationships/hyperlink" Target="https://login.consultant.ru/link/?req=doc&amp;base=RLAW363&amp;n=190275&amp;date=21.05.2025&amp;dst=2203&amp;field=134" TargetMode="External"/><Relationship Id="rId13" Type="http://schemas.openxmlformats.org/officeDocument/2006/relationships/hyperlink" Target="https://login.consultant.ru/link/?req=doc&amp;base=RLAW363&amp;n=182138&amp;date=21.05.2025&amp;dst=100005&amp;field=134" TargetMode="External"/><Relationship Id="rId18" Type="http://schemas.openxmlformats.org/officeDocument/2006/relationships/hyperlink" Target="https://login.consultant.ru/link/?req=doc&amp;base=LAW&amp;n=498428&amp;date=21.05.2025&amp;dst=100014&amp;field=134" TargetMode="External"/><Relationship Id="rId39" Type="http://schemas.openxmlformats.org/officeDocument/2006/relationships/hyperlink" Target="https://login.consultant.ru/link/?req=doc&amp;base=RLAW363&amp;n=147439&amp;date=21.05.2025" TargetMode="External"/><Relationship Id="rId109" Type="http://schemas.openxmlformats.org/officeDocument/2006/relationships/image" Target="media/image13.wmf"/><Relationship Id="rId34" Type="http://schemas.openxmlformats.org/officeDocument/2006/relationships/hyperlink" Target="https://login.consultant.ru/link/?req=doc&amp;base=RLAW363&amp;n=180011&amp;date=21.05.2025&amp;dst=100009&amp;field=134" TargetMode="External"/><Relationship Id="rId50" Type="http://schemas.openxmlformats.org/officeDocument/2006/relationships/hyperlink" Target="https://login.consultant.ru/link/?req=doc&amp;base=RLAW363&amp;n=180011&amp;date=21.05.2025&amp;dst=100012&amp;field=134" TargetMode="External"/><Relationship Id="rId55" Type="http://schemas.openxmlformats.org/officeDocument/2006/relationships/hyperlink" Target="https://login.consultant.ru/link/?req=doc&amp;base=LAW&amp;n=498477&amp;date=21.05.2025&amp;dst=4&amp;field=134" TargetMode="External"/><Relationship Id="rId76" Type="http://schemas.openxmlformats.org/officeDocument/2006/relationships/hyperlink" Target="https://login.consultant.ru/link/?req=doc&amp;base=LAW&amp;n=483021&amp;date=21.05.2025&amp;dst=100230&amp;field=134" TargetMode="External"/><Relationship Id="rId97" Type="http://schemas.openxmlformats.org/officeDocument/2006/relationships/image" Target="media/image1.wmf"/><Relationship Id="rId104" Type="http://schemas.openxmlformats.org/officeDocument/2006/relationships/image" Target="media/image8.wmf"/><Relationship Id="rId120" Type="http://schemas.openxmlformats.org/officeDocument/2006/relationships/image" Target="media/image24.wmf"/><Relationship Id="rId125" Type="http://schemas.openxmlformats.org/officeDocument/2006/relationships/image" Target="media/image29.wmf"/><Relationship Id="rId141" Type="http://schemas.openxmlformats.org/officeDocument/2006/relationships/image" Target="media/image45.wmf"/><Relationship Id="rId146" Type="http://schemas.openxmlformats.org/officeDocument/2006/relationships/image" Target="media/image50.wmf"/><Relationship Id="rId167" Type="http://schemas.openxmlformats.org/officeDocument/2006/relationships/hyperlink" Target="https://login.consultant.ru/link/?req=doc&amp;base=RLAW363&amp;n=180011&amp;date=21.05.2025&amp;dst=100024&amp;field=134" TargetMode="External"/><Relationship Id="rId7" Type="http://schemas.openxmlformats.org/officeDocument/2006/relationships/hyperlink" Target="https://login.consultant.ru/link/?req=doc&amp;base=RLAW363&amp;n=162008&amp;date=21.05.2025&amp;dst=100005&amp;field=134" TargetMode="External"/><Relationship Id="rId71" Type="http://schemas.openxmlformats.org/officeDocument/2006/relationships/hyperlink" Target="https://login.consultant.ru/link/?req=doc&amp;base=RLAW363&amp;n=190528&amp;date=21.05.2025&amp;dst=100015&amp;field=134" TargetMode="External"/><Relationship Id="rId92" Type="http://schemas.openxmlformats.org/officeDocument/2006/relationships/hyperlink" Target="https://login.consultant.ru/link/?req=doc&amp;base=RLAW363&amp;n=190528&amp;date=21.05.2025&amp;dst=100018&amp;field=134" TargetMode="External"/><Relationship Id="rId162" Type="http://schemas.openxmlformats.org/officeDocument/2006/relationships/hyperlink" Target="https://login.consultant.ru/link/?req=doc&amp;base=RLAW363&amp;n=187828&amp;date=21.05.2025&amp;dst=10005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3&amp;n=170837&amp;date=21.05.2025&amp;dst=100009&amp;field=134" TargetMode="External"/><Relationship Id="rId24" Type="http://schemas.openxmlformats.org/officeDocument/2006/relationships/hyperlink" Target="https://login.consultant.ru/link/?req=doc&amp;base=RLAW363&amp;n=170837&amp;date=21.05.2025&amp;dst=100008&amp;field=134" TargetMode="External"/><Relationship Id="rId40" Type="http://schemas.openxmlformats.org/officeDocument/2006/relationships/hyperlink" Target="https://login.consultant.ru/link/?req=doc&amp;base=RLAW363&amp;n=149880&amp;date=21.05.2025" TargetMode="External"/><Relationship Id="rId45" Type="http://schemas.openxmlformats.org/officeDocument/2006/relationships/hyperlink" Target="https://login.consultant.ru/link/?req=doc&amp;base=RLAW363&amp;n=180011&amp;date=21.05.2025&amp;dst=100010&amp;field=134" TargetMode="External"/><Relationship Id="rId66" Type="http://schemas.openxmlformats.org/officeDocument/2006/relationships/hyperlink" Target="https://login.consultant.ru/link/?req=doc&amp;base=LAW&amp;n=483021&amp;date=21.05.2025&amp;dst=100325&amp;field=134" TargetMode="External"/><Relationship Id="rId87" Type="http://schemas.openxmlformats.org/officeDocument/2006/relationships/header" Target="header3.xml"/><Relationship Id="rId110" Type="http://schemas.openxmlformats.org/officeDocument/2006/relationships/image" Target="media/image14.wmf"/><Relationship Id="rId115" Type="http://schemas.openxmlformats.org/officeDocument/2006/relationships/image" Target="media/image19.wmf"/><Relationship Id="rId131" Type="http://schemas.openxmlformats.org/officeDocument/2006/relationships/image" Target="media/image35.wmf"/><Relationship Id="rId136" Type="http://schemas.openxmlformats.org/officeDocument/2006/relationships/image" Target="media/image40.wmf"/><Relationship Id="rId157" Type="http://schemas.openxmlformats.org/officeDocument/2006/relationships/hyperlink" Target="https://login.consultant.ru/link/?req=doc&amp;base=RLAW363&amp;n=182138&amp;date=21.05.2025&amp;dst=100016&amp;field=134" TargetMode="External"/><Relationship Id="rId178" Type="http://schemas.openxmlformats.org/officeDocument/2006/relationships/header" Target="header10.xml"/><Relationship Id="rId61" Type="http://schemas.openxmlformats.org/officeDocument/2006/relationships/hyperlink" Target="https://login.consultant.ru/link/?req=doc&amp;base=RLAW363&amp;n=190528&amp;date=21.05.2025&amp;dst=100011&amp;field=134" TargetMode="External"/><Relationship Id="rId82" Type="http://schemas.openxmlformats.org/officeDocument/2006/relationships/hyperlink" Target="https://login.consultant.ru/link/?req=doc&amp;base=RLAW363&amp;n=187828&amp;date=21.05.2025&amp;dst=100046&amp;field=134" TargetMode="External"/><Relationship Id="rId152" Type="http://schemas.openxmlformats.org/officeDocument/2006/relationships/header" Target="header8.xml"/><Relationship Id="rId173" Type="http://schemas.openxmlformats.org/officeDocument/2006/relationships/hyperlink" Target="https://login.consultant.ru/link/?req=doc&amp;base=RLAW363&amp;n=187828&amp;date=21.05.2025&amp;dst=100059&amp;field=134" TargetMode="External"/><Relationship Id="rId19" Type="http://schemas.openxmlformats.org/officeDocument/2006/relationships/hyperlink" Target="https://login.consultant.ru/link/?req=doc&amp;base=RLAW363&amp;n=170837&amp;date=21.05.2025&amp;dst=100006&amp;field=134" TargetMode="External"/><Relationship Id="rId14" Type="http://schemas.openxmlformats.org/officeDocument/2006/relationships/hyperlink" Target="https://login.consultant.ru/link/?req=doc&amp;base=RLAW363&amp;n=183077&amp;date=21.05.2025&amp;dst=100005&amp;field=134" TargetMode="External"/><Relationship Id="rId30" Type="http://schemas.openxmlformats.org/officeDocument/2006/relationships/hyperlink" Target="https://login.consultant.ru/link/?req=doc&amp;base=RLAW363&amp;n=171960&amp;date=21.05.2025&amp;dst=100009&amp;field=134" TargetMode="External"/><Relationship Id="rId35" Type="http://schemas.openxmlformats.org/officeDocument/2006/relationships/hyperlink" Target="https://login.consultant.ru/link/?req=doc&amp;base=RLAW363&amp;n=187828&amp;date=21.05.2025&amp;dst=100041&amp;field=134" TargetMode="External"/><Relationship Id="rId56" Type="http://schemas.openxmlformats.org/officeDocument/2006/relationships/hyperlink" Target="https://login.consultant.ru/link/?req=doc&amp;base=RLAW363&amp;n=190528&amp;date=21.05.2025&amp;dst=100010&amp;field=134" TargetMode="External"/><Relationship Id="rId77" Type="http://schemas.openxmlformats.org/officeDocument/2006/relationships/hyperlink" Target="https://login.consultant.ru/link/?req=doc&amp;base=LAW&amp;n=483021&amp;date=21.05.2025" TargetMode="External"/><Relationship Id="rId100" Type="http://schemas.openxmlformats.org/officeDocument/2006/relationships/image" Target="media/image4.wmf"/><Relationship Id="rId105" Type="http://schemas.openxmlformats.org/officeDocument/2006/relationships/image" Target="media/image9.wmf"/><Relationship Id="rId126" Type="http://schemas.openxmlformats.org/officeDocument/2006/relationships/image" Target="media/image30.wmf"/><Relationship Id="rId147" Type="http://schemas.openxmlformats.org/officeDocument/2006/relationships/image" Target="media/image51.wmf"/><Relationship Id="rId168" Type="http://schemas.openxmlformats.org/officeDocument/2006/relationships/hyperlink" Target="https://login.consultant.ru/link/?req=doc&amp;base=RLAW363&amp;n=183077&amp;date=21.05.2025&amp;dst=100007&amp;field=134" TargetMode="External"/><Relationship Id="rId8" Type="http://schemas.openxmlformats.org/officeDocument/2006/relationships/hyperlink" Target="https://login.consultant.ru/link/?req=doc&amp;base=RLAW363&amp;n=164848&amp;date=21.05.2025&amp;dst=100005&amp;field=134" TargetMode="External"/><Relationship Id="rId51" Type="http://schemas.openxmlformats.org/officeDocument/2006/relationships/hyperlink" Target="https://login.consultant.ru/link/?req=doc&amp;base=RLAW363&amp;n=187828&amp;date=21.05.2025&amp;dst=100044&amp;field=134" TargetMode="External"/><Relationship Id="rId72" Type="http://schemas.openxmlformats.org/officeDocument/2006/relationships/hyperlink" Target="https://login.consultant.ru/link/?req=doc&amp;base=LAW&amp;n=483021&amp;date=21.05.2025&amp;dst=100211&amp;field=134" TargetMode="External"/><Relationship Id="rId93" Type="http://schemas.openxmlformats.org/officeDocument/2006/relationships/header" Target="header5.xml"/><Relationship Id="rId98" Type="http://schemas.openxmlformats.org/officeDocument/2006/relationships/image" Target="media/image2.wmf"/><Relationship Id="rId121" Type="http://schemas.openxmlformats.org/officeDocument/2006/relationships/image" Target="media/image25.wmf"/><Relationship Id="rId142" Type="http://schemas.openxmlformats.org/officeDocument/2006/relationships/image" Target="media/image46.wmf"/><Relationship Id="rId163" Type="http://schemas.openxmlformats.org/officeDocument/2006/relationships/hyperlink" Target="https://login.consultant.ru/link/?req=doc&amp;base=RLAW363&amp;n=187832&amp;date=21.05.2025&amp;dst=100021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63&amp;n=171960&amp;date=21.05.2025&amp;dst=100008&amp;field=134" TargetMode="External"/><Relationship Id="rId46" Type="http://schemas.openxmlformats.org/officeDocument/2006/relationships/hyperlink" Target="https://login.consultant.ru/link/?req=doc&amp;base=RLAW363&amp;n=182138&amp;date=21.05.2025&amp;dst=100007&amp;field=134" TargetMode="External"/><Relationship Id="rId67" Type="http://schemas.openxmlformats.org/officeDocument/2006/relationships/hyperlink" Target="https://login.consultant.ru/link/?req=doc&amp;base=LAW&amp;n=483021&amp;date=21.05.2025&amp;dst=100333&amp;field=134" TargetMode="External"/><Relationship Id="rId116" Type="http://schemas.openxmlformats.org/officeDocument/2006/relationships/image" Target="media/image20.wmf"/><Relationship Id="rId137" Type="http://schemas.openxmlformats.org/officeDocument/2006/relationships/image" Target="media/image41.wmf"/><Relationship Id="rId158" Type="http://schemas.openxmlformats.org/officeDocument/2006/relationships/hyperlink" Target="https://login.consultant.ru/link/?req=doc&amp;base=RLAW363&amp;n=187832&amp;date=21.05.2025&amp;dst=100021&amp;field=134" TargetMode="External"/><Relationship Id="rId20" Type="http://schemas.openxmlformats.org/officeDocument/2006/relationships/hyperlink" Target="https://login.consultant.ru/link/?req=doc&amp;base=RLAW363&amp;n=171960&amp;date=21.05.2025&amp;dst=100006&amp;field=134" TargetMode="External"/><Relationship Id="rId41" Type="http://schemas.openxmlformats.org/officeDocument/2006/relationships/hyperlink" Target="https://login.consultant.ru/link/?req=doc&amp;base=RLAW363&amp;n=150230&amp;date=21.05.2025" TargetMode="External"/><Relationship Id="rId62" Type="http://schemas.openxmlformats.org/officeDocument/2006/relationships/hyperlink" Target="https://login.consultant.ru/link/?req=doc&amp;base=RLAW363&amp;n=190528&amp;date=21.05.2025&amp;dst=100012&amp;field=134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11" Type="http://schemas.openxmlformats.org/officeDocument/2006/relationships/image" Target="media/image15.wmf"/><Relationship Id="rId132" Type="http://schemas.openxmlformats.org/officeDocument/2006/relationships/image" Target="media/image36.wmf"/><Relationship Id="rId153" Type="http://schemas.openxmlformats.org/officeDocument/2006/relationships/footer" Target="footer8.xml"/><Relationship Id="rId174" Type="http://schemas.openxmlformats.org/officeDocument/2006/relationships/hyperlink" Target="https://login.consultant.ru/link/?req=doc&amp;base=RLAW363&amp;n=183077&amp;date=21.05.2025&amp;dst=100007&amp;field=134" TargetMode="External"/><Relationship Id="rId179" Type="http://schemas.openxmlformats.org/officeDocument/2006/relationships/footer" Target="footer10.xml"/><Relationship Id="rId15" Type="http://schemas.openxmlformats.org/officeDocument/2006/relationships/hyperlink" Target="https://login.consultant.ru/link/?req=doc&amp;base=RLAW363&amp;n=187832&amp;date=21.05.2025&amp;dst=100005&amp;field=134" TargetMode="External"/><Relationship Id="rId36" Type="http://schemas.openxmlformats.org/officeDocument/2006/relationships/hyperlink" Target="https://login.consultant.ru/link/?req=doc&amp;base=RLAW363&amp;n=152237&amp;date=21.05.2025" TargetMode="External"/><Relationship Id="rId57" Type="http://schemas.openxmlformats.org/officeDocument/2006/relationships/hyperlink" Target="https://login.consultant.ru/link/?req=doc&amp;base=LAW&amp;n=433852&amp;date=21.05.2025&amp;dst=100080&amp;field=134" TargetMode="External"/><Relationship Id="rId106" Type="http://schemas.openxmlformats.org/officeDocument/2006/relationships/image" Target="media/image10.wmf"/><Relationship Id="rId127" Type="http://schemas.openxmlformats.org/officeDocument/2006/relationships/image" Target="media/image31.wmf"/><Relationship Id="rId10" Type="http://schemas.openxmlformats.org/officeDocument/2006/relationships/hyperlink" Target="https://login.consultant.ru/link/?req=doc&amp;base=RLAW363&amp;n=171960&amp;date=21.05.2025&amp;dst=100005&amp;field=134" TargetMode="External"/><Relationship Id="rId31" Type="http://schemas.openxmlformats.org/officeDocument/2006/relationships/hyperlink" Target="https://login.consultant.ru/link/?req=doc&amp;base=RLAW363&amp;n=180011&amp;date=21.05.2025&amp;dst=100008&amp;field=134" TargetMode="External"/><Relationship Id="rId52" Type="http://schemas.openxmlformats.org/officeDocument/2006/relationships/hyperlink" Target="https://login.consultant.ru/link/?req=doc&amp;base=RLAW363&amp;n=190528&amp;date=21.05.2025&amp;dst=100008&amp;field=134" TargetMode="External"/><Relationship Id="rId73" Type="http://schemas.openxmlformats.org/officeDocument/2006/relationships/hyperlink" Target="https://login.consultant.ru/link/?req=doc&amp;base=LAW&amp;n=483021&amp;date=21.05.2025&amp;dst=100325&amp;field=134" TargetMode="External"/><Relationship Id="rId78" Type="http://schemas.openxmlformats.org/officeDocument/2006/relationships/hyperlink" Target="https://login.consultant.ru/link/?req=doc&amp;base=RLAW363&amp;n=187832&amp;date=21.05.2025&amp;dst=100019&amp;field=134" TargetMode="External"/><Relationship Id="rId94" Type="http://schemas.openxmlformats.org/officeDocument/2006/relationships/footer" Target="footer5.xml"/><Relationship Id="rId99" Type="http://schemas.openxmlformats.org/officeDocument/2006/relationships/image" Target="media/image3.wmf"/><Relationship Id="rId101" Type="http://schemas.openxmlformats.org/officeDocument/2006/relationships/image" Target="media/image5.wmf"/><Relationship Id="rId122" Type="http://schemas.openxmlformats.org/officeDocument/2006/relationships/image" Target="media/image26.wmf"/><Relationship Id="rId143" Type="http://schemas.openxmlformats.org/officeDocument/2006/relationships/image" Target="media/image47.wmf"/><Relationship Id="rId148" Type="http://schemas.openxmlformats.org/officeDocument/2006/relationships/image" Target="media/image52.wmf"/><Relationship Id="rId164" Type="http://schemas.openxmlformats.org/officeDocument/2006/relationships/hyperlink" Target="https://login.consultant.ru/link/?req=doc&amp;base=LAW&amp;n=503620&amp;date=21.05.2025&amp;dst=3146&amp;field=134" TargetMode="External"/><Relationship Id="rId169" Type="http://schemas.openxmlformats.org/officeDocument/2006/relationships/hyperlink" Target="https://login.consultant.ru/link/?req=doc&amp;base=RLAW363&amp;n=187828&amp;date=21.05.2025&amp;dst=10005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70837&amp;date=21.05.2025&amp;dst=100005&amp;field=134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RLAW363&amp;n=180011&amp;date=21.05.2025&amp;dst=100007&amp;field=134" TargetMode="External"/><Relationship Id="rId47" Type="http://schemas.openxmlformats.org/officeDocument/2006/relationships/hyperlink" Target="https://login.consultant.ru/link/?req=doc&amp;base=RLAW363&amp;n=187832&amp;date=21.05.2025&amp;dst=100006&amp;field=134" TargetMode="External"/><Relationship Id="rId68" Type="http://schemas.openxmlformats.org/officeDocument/2006/relationships/hyperlink" Target="https://login.consultant.ru/link/?req=doc&amp;base=RLAW363&amp;n=187832&amp;date=21.05.2025&amp;dst=100015&amp;field=134" TargetMode="External"/><Relationship Id="rId89" Type="http://schemas.openxmlformats.org/officeDocument/2006/relationships/header" Target="header4.xml"/><Relationship Id="rId112" Type="http://schemas.openxmlformats.org/officeDocument/2006/relationships/image" Target="media/image16.wmf"/><Relationship Id="rId133" Type="http://schemas.openxmlformats.org/officeDocument/2006/relationships/image" Target="media/image37.wmf"/><Relationship Id="rId154" Type="http://schemas.openxmlformats.org/officeDocument/2006/relationships/image" Target="media/image54.wmf"/><Relationship Id="rId175" Type="http://schemas.openxmlformats.org/officeDocument/2006/relationships/hyperlink" Target="https://login.consultant.ru/link/?req=doc&amp;base=RLAW363&amp;n=187828&amp;date=21.05.2025&amp;dst=100060&amp;field=134" TargetMode="External"/><Relationship Id="rId16" Type="http://schemas.openxmlformats.org/officeDocument/2006/relationships/hyperlink" Target="https://login.consultant.ru/link/?req=doc&amp;base=RLAW363&amp;n=187828&amp;date=21.05.2025&amp;dst=100037&amp;field=134" TargetMode="External"/><Relationship Id="rId37" Type="http://schemas.openxmlformats.org/officeDocument/2006/relationships/hyperlink" Target="https://login.consultant.ru/link/?req=doc&amp;base=RLAW363&amp;n=145608&amp;date=21.05.2025" TargetMode="External"/><Relationship Id="rId58" Type="http://schemas.openxmlformats.org/officeDocument/2006/relationships/hyperlink" Target="https://login.consultant.ru/link/?req=doc&amp;base=RLAW363&amp;n=187832&amp;date=21.05.2025&amp;dst=100009&amp;field=134" TargetMode="External"/><Relationship Id="rId79" Type="http://schemas.openxmlformats.org/officeDocument/2006/relationships/hyperlink" Target="https://login.consultant.ru/link/?req=doc&amp;base=RLAW363&amp;n=182138&amp;date=21.05.2025&amp;dst=100007&amp;field=134" TargetMode="External"/><Relationship Id="rId102" Type="http://schemas.openxmlformats.org/officeDocument/2006/relationships/image" Target="media/image6.wmf"/><Relationship Id="rId123" Type="http://schemas.openxmlformats.org/officeDocument/2006/relationships/image" Target="media/image27.wmf"/><Relationship Id="rId144" Type="http://schemas.openxmlformats.org/officeDocument/2006/relationships/image" Target="media/image48.wmf"/><Relationship Id="rId90" Type="http://schemas.openxmlformats.org/officeDocument/2006/relationships/footer" Target="footer4.xml"/><Relationship Id="rId165" Type="http://schemas.openxmlformats.org/officeDocument/2006/relationships/hyperlink" Target="https://login.consultant.ru/link/?req=doc&amp;base=LAW&amp;n=492326&amp;date=21.05.2025&amp;dst=95786&amp;field=134" TargetMode="External"/><Relationship Id="rId27" Type="http://schemas.openxmlformats.org/officeDocument/2006/relationships/hyperlink" Target="https://login.consultant.ru/link/?req=doc&amp;base=RLAW363&amp;n=187828&amp;date=21.05.2025&amp;dst=100039&amp;field=134" TargetMode="External"/><Relationship Id="rId48" Type="http://schemas.openxmlformats.org/officeDocument/2006/relationships/hyperlink" Target="https://login.consultant.ru/link/?req=doc&amp;base=RLAW363&amp;n=187828&amp;date=21.05.2025&amp;dst=100042&amp;field=134" TargetMode="External"/><Relationship Id="rId69" Type="http://schemas.openxmlformats.org/officeDocument/2006/relationships/hyperlink" Target="https://login.consultant.ru/link/?req=doc&amp;base=LAW&amp;n=498428&amp;date=21.05.2025&amp;dst=102666&amp;field=134" TargetMode="External"/><Relationship Id="rId113" Type="http://schemas.openxmlformats.org/officeDocument/2006/relationships/image" Target="media/image17.wmf"/><Relationship Id="rId134" Type="http://schemas.openxmlformats.org/officeDocument/2006/relationships/image" Target="media/image38.wmf"/><Relationship Id="rId80" Type="http://schemas.openxmlformats.org/officeDocument/2006/relationships/hyperlink" Target="https://login.consultant.ru/link/?req=doc&amp;base=RLAW363&amp;n=187828&amp;date=21.05.2025&amp;dst=100045&amp;field=134" TargetMode="External"/><Relationship Id="rId155" Type="http://schemas.openxmlformats.org/officeDocument/2006/relationships/hyperlink" Target="https://login.consultant.ru/link/?req=doc&amp;base=RLAW363&amp;n=171960&amp;date=21.05.2025&amp;dst=100012&amp;field=134" TargetMode="External"/><Relationship Id="rId176" Type="http://schemas.openxmlformats.org/officeDocument/2006/relationships/header" Target="header9.xml"/><Relationship Id="rId17" Type="http://schemas.openxmlformats.org/officeDocument/2006/relationships/hyperlink" Target="https://login.consultant.ru/link/?req=doc&amp;base=RLAW363&amp;n=190528&amp;date=21.05.2025&amp;dst=100005&amp;field=134" TargetMode="External"/><Relationship Id="rId38" Type="http://schemas.openxmlformats.org/officeDocument/2006/relationships/hyperlink" Target="https://login.consultant.ru/link/?req=doc&amp;base=RLAW363&amp;n=146478&amp;date=21.05.2025" TargetMode="External"/><Relationship Id="rId59" Type="http://schemas.openxmlformats.org/officeDocument/2006/relationships/hyperlink" Target="https://login.consultant.ru/link/?req=doc&amp;base=RLAW363&amp;n=187832&amp;date=21.05.2025&amp;dst=100010&amp;field=134" TargetMode="External"/><Relationship Id="rId103" Type="http://schemas.openxmlformats.org/officeDocument/2006/relationships/image" Target="media/image7.wmf"/><Relationship Id="rId124" Type="http://schemas.openxmlformats.org/officeDocument/2006/relationships/image" Target="media/image28.wmf"/><Relationship Id="rId70" Type="http://schemas.openxmlformats.org/officeDocument/2006/relationships/hyperlink" Target="https://login.consultant.ru/link/?req=doc&amp;base=RLAW363&amp;n=187832&amp;date=21.05.2025&amp;dst=100017&amp;field=134" TargetMode="External"/><Relationship Id="rId91" Type="http://schemas.openxmlformats.org/officeDocument/2006/relationships/hyperlink" Target="https://login.consultant.ru/link/?req=doc&amp;base=RLAW363&amp;n=190528&amp;date=21.05.2025&amp;dst=100017&amp;field=134" TargetMode="External"/><Relationship Id="rId145" Type="http://schemas.openxmlformats.org/officeDocument/2006/relationships/image" Target="media/image49.wmf"/><Relationship Id="rId166" Type="http://schemas.openxmlformats.org/officeDocument/2006/relationships/hyperlink" Target="https://login.consultant.ru/link/?req=doc&amp;base=RLAW363&amp;n=171960&amp;date=21.05.2025&amp;dst=100013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363&amp;n=162008&amp;date=21.05.2025&amp;dst=100007&amp;field=134" TargetMode="External"/><Relationship Id="rId49" Type="http://schemas.openxmlformats.org/officeDocument/2006/relationships/hyperlink" Target="https://login.consultant.ru/link/?req=doc&amp;base=RLAW363&amp;n=190528&amp;date=21.05.2025&amp;dst=100007&amp;field=134" TargetMode="External"/><Relationship Id="rId114" Type="http://schemas.openxmlformats.org/officeDocument/2006/relationships/image" Target="media/image18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23787</Words>
  <Characters>135590</Characters>
  <Application>Microsoft Office Word</Application>
  <DocSecurity>0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31.03.2021 N 198
(ред. от 07.05.2025)
"О реализации пилотного проекта по созданию системы долговременного ухода за гражданами пожилого возраста и инвалидами в Республике Татарстан"
(вместе с "Положением о реализации пилотного проект</vt:lpstr>
    </vt:vector>
  </TitlesOfParts>
  <Company>КонсультантПлюс Версия 4024.00.50</Company>
  <LinksUpToDate>false</LinksUpToDate>
  <CharactersWithSpaces>159059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31.03.2021 N 198
(ред. от 07.05.2025)
"О реализации пилотного проекта по созданию системы долговременного ухода за гражданами пожилого возраста и инвалидами в Республике Татарстан"
(вместе с "Положением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2025 - 2027 годах", "Правилами финансового обеспечения мероприятий пилотного проекта по созданию системы долговременного ухода за гражданами по</dc:title>
  <dc:creator>Гурьянова Марина Александровна</dc:creator>
  <cp:lastModifiedBy>Гурьянова Марина Александровна</cp:lastModifiedBy>
  <cp:revision>2</cp:revision>
  <dcterms:created xsi:type="dcterms:W3CDTF">2025-05-21T13:49:00Z</dcterms:created>
  <dcterms:modified xsi:type="dcterms:W3CDTF">2025-05-21T13:49:00Z</dcterms:modified>
</cp:coreProperties>
</file>