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8B" w:rsidRDefault="00AF618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F618B" w:rsidRDefault="00AF618B">
      <w:pPr>
        <w:pStyle w:val="ConsPlusNormal"/>
        <w:jc w:val="both"/>
        <w:outlineLvl w:val="0"/>
      </w:pPr>
    </w:p>
    <w:p w:rsidR="00AF618B" w:rsidRDefault="00AF618B">
      <w:pPr>
        <w:pStyle w:val="ConsPlusTitle"/>
        <w:jc w:val="center"/>
        <w:outlineLvl w:val="0"/>
      </w:pPr>
      <w:r>
        <w:t>КАБИНЕТ МИНИСТРОВ РЕСПУБЛИКИ ТАТАРСТАН</w:t>
      </w:r>
    </w:p>
    <w:p w:rsidR="00AF618B" w:rsidRDefault="00AF618B">
      <w:pPr>
        <w:pStyle w:val="ConsPlusTitle"/>
        <w:jc w:val="both"/>
      </w:pPr>
    </w:p>
    <w:p w:rsidR="00AF618B" w:rsidRDefault="00AF618B">
      <w:pPr>
        <w:pStyle w:val="ConsPlusTitle"/>
        <w:jc w:val="center"/>
      </w:pPr>
      <w:r>
        <w:t>ПОСТАНОВЛЕНИЕ</w:t>
      </w:r>
    </w:p>
    <w:p w:rsidR="00AF618B" w:rsidRDefault="00AF618B">
      <w:pPr>
        <w:pStyle w:val="ConsPlusTitle"/>
        <w:jc w:val="center"/>
      </w:pPr>
      <w:r>
        <w:t>от 11 марта 2023 г. N 231</w:t>
      </w:r>
    </w:p>
    <w:p w:rsidR="00AF618B" w:rsidRDefault="00AF618B">
      <w:pPr>
        <w:pStyle w:val="ConsPlusTitle"/>
        <w:jc w:val="both"/>
      </w:pPr>
    </w:p>
    <w:p w:rsidR="00AF618B" w:rsidRDefault="00AF618B">
      <w:pPr>
        <w:pStyle w:val="ConsPlusTitle"/>
        <w:jc w:val="center"/>
      </w:pPr>
      <w:r>
        <w:t>О ПРЕДОСТАВЛЕНИИ СУБСИДИИ НА ВОЗМЕЩЕНИЕ ЗАТРАТ, СВЯЗАННЫХ</w:t>
      </w:r>
    </w:p>
    <w:p w:rsidR="00AF618B" w:rsidRDefault="00AF618B">
      <w:pPr>
        <w:pStyle w:val="ConsPlusTitle"/>
        <w:jc w:val="center"/>
      </w:pPr>
      <w:r>
        <w:t>С ПРОВЕДЕНИЕМ ГАЗА ВНУТРИ ГРАНИЦ УЧАСТКА ДОМОВЛАДЕНИЯ</w:t>
      </w:r>
    </w:p>
    <w:p w:rsidR="00AF618B" w:rsidRDefault="00AF618B">
      <w:pPr>
        <w:pStyle w:val="ConsPlusTitle"/>
        <w:jc w:val="center"/>
      </w:pPr>
      <w:r>
        <w:t>И ПРИОБРЕТЕНИЕМ ВНУТРИДОМОВОГО ГАЗОВОГО ОБОРУДОВАНИЯ</w:t>
      </w:r>
    </w:p>
    <w:p w:rsidR="00AF618B" w:rsidRDefault="00AF6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18B" w:rsidRDefault="00AF6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18B" w:rsidRDefault="00AF6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18B" w:rsidRDefault="00AF618B">
            <w:pPr>
              <w:pStyle w:val="ConsPlusNormal"/>
              <w:jc w:val="center"/>
            </w:pPr>
            <w:r>
              <w:rPr>
                <w:color w:val="392C69"/>
              </w:rPr>
              <w:t>Список изменяющих документов</w:t>
            </w:r>
          </w:p>
          <w:p w:rsidR="00AF618B" w:rsidRDefault="00AF618B">
            <w:pPr>
              <w:pStyle w:val="ConsPlusNormal"/>
              <w:jc w:val="center"/>
            </w:pPr>
            <w:r>
              <w:rPr>
                <w:color w:val="392C69"/>
              </w:rPr>
              <w:t xml:space="preserve">(в ред. </w:t>
            </w:r>
            <w:hyperlink r:id="rId5">
              <w:r>
                <w:rPr>
                  <w:color w:val="0000FF"/>
                </w:rPr>
                <w:t>Постановления</w:t>
              </w:r>
            </w:hyperlink>
            <w:r>
              <w:rPr>
                <w:color w:val="392C69"/>
              </w:rPr>
              <w:t xml:space="preserve"> КМ РТ от 08.02.2024 N 69)</w:t>
            </w:r>
          </w:p>
        </w:tc>
        <w:tc>
          <w:tcPr>
            <w:tcW w:w="113" w:type="dxa"/>
            <w:tcBorders>
              <w:top w:val="nil"/>
              <w:left w:val="nil"/>
              <w:bottom w:val="nil"/>
              <w:right w:val="nil"/>
            </w:tcBorders>
            <w:shd w:val="clear" w:color="auto" w:fill="F4F3F8"/>
            <w:tcMar>
              <w:top w:w="0" w:type="dxa"/>
              <w:left w:w="0" w:type="dxa"/>
              <w:bottom w:w="0" w:type="dxa"/>
              <w:right w:w="0" w:type="dxa"/>
            </w:tcMar>
          </w:tcPr>
          <w:p w:rsidR="00AF618B" w:rsidRDefault="00AF618B">
            <w:pPr>
              <w:pStyle w:val="ConsPlusNormal"/>
            </w:pPr>
          </w:p>
        </w:tc>
      </w:tr>
    </w:tbl>
    <w:p w:rsidR="00AF618B" w:rsidRDefault="00AF618B">
      <w:pPr>
        <w:pStyle w:val="ConsPlusNormal"/>
        <w:jc w:val="both"/>
      </w:pPr>
    </w:p>
    <w:p w:rsidR="00AF618B" w:rsidRDefault="00AF618B">
      <w:pPr>
        <w:pStyle w:val="ConsPlusNormal"/>
        <w:ind w:firstLine="540"/>
        <w:jc w:val="both"/>
      </w:pPr>
      <w:r>
        <w:t>В целях оказания адресной помощи гражданам на оплату расходов по проведению газа внутри границ участка домовладения и приобретение внутридомового газового оборудования Кабинет Министров Республики Татарстан постановляет:</w:t>
      </w:r>
    </w:p>
    <w:p w:rsidR="00AF618B" w:rsidRDefault="00AF618B">
      <w:pPr>
        <w:pStyle w:val="ConsPlusNormal"/>
        <w:jc w:val="both"/>
      </w:pPr>
    </w:p>
    <w:p w:rsidR="00AF618B" w:rsidRDefault="00AF618B">
      <w:pPr>
        <w:pStyle w:val="ConsPlusNormal"/>
        <w:ind w:firstLine="540"/>
        <w:jc w:val="both"/>
      </w:pPr>
      <w:r>
        <w:t>1. Установить субсидию на возмещение затрат, связанных с проведением газа внутри границ участка домовладения и приобретением внутридомового газового оборудования (далее - субсидия), в размере произведенных затрат, но не более 100 тыс. рублей на одно домовладение проживающим на территории Республики Татарстан:</w:t>
      </w:r>
    </w:p>
    <w:p w:rsidR="00AF618B" w:rsidRDefault="00AF618B">
      <w:pPr>
        <w:pStyle w:val="ConsPlusNormal"/>
        <w:spacing w:before="220"/>
        <w:ind w:firstLine="540"/>
        <w:jc w:val="both"/>
      </w:pPr>
      <w:r>
        <w:t>ветеранам Великой Отечественной войны;</w:t>
      </w:r>
    </w:p>
    <w:p w:rsidR="00AF618B" w:rsidRDefault="00AF618B">
      <w:pPr>
        <w:pStyle w:val="ConsPlusNormal"/>
        <w:spacing w:before="220"/>
        <w:ind w:firstLine="540"/>
        <w:jc w:val="both"/>
      </w:pPr>
      <w:r>
        <w:t>ветеранам боевых действий;</w:t>
      </w:r>
    </w:p>
    <w:p w:rsidR="00AF618B" w:rsidRDefault="00AF618B">
      <w:pPr>
        <w:pStyle w:val="ConsPlusNormal"/>
        <w:spacing w:before="220"/>
        <w:ind w:firstLine="540"/>
        <w:jc w:val="both"/>
      </w:pPr>
      <w:r>
        <w:t>членам семей погибших (умерших) инвалидов войны, участников Великой Отечественной войны, ветеранов боевых действий;</w:t>
      </w:r>
    </w:p>
    <w:p w:rsidR="00AF618B" w:rsidRDefault="00AF618B">
      <w:pPr>
        <w:pStyle w:val="ConsPlusNormal"/>
        <w:spacing w:before="220"/>
        <w:ind w:firstLine="540"/>
        <w:jc w:val="both"/>
      </w:pPr>
      <w:r>
        <w:t>инвалидам I и II групп;</w:t>
      </w:r>
    </w:p>
    <w:p w:rsidR="00AF618B" w:rsidRDefault="00AF618B">
      <w:pPr>
        <w:pStyle w:val="ConsPlusNormal"/>
        <w:spacing w:before="220"/>
        <w:ind w:firstLine="540"/>
        <w:jc w:val="both"/>
      </w:pPr>
      <w:r>
        <w:t>семьям, имеющим ребенка-инвалида;</w:t>
      </w:r>
    </w:p>
    <w:p w:rsidR="00AF618B" w:rsidRDefault="00AF618B">
      <w:pPr>
        <w:pStyle w:val="ConsPlusNormal"/>
        <w:spacing w:before="220"/>
        <w:ind w:firstLine="540"/>
        <w:jc w:val="both"/>
      </w:pPr>
      <w:r>
        <w:t>семьям, имеющим трех и более детей в возрасте до 18 лет;</w:t>
      </w:r>
    </w:p>
    <w:p w:rsidR="00AF618B" w:rsidRDefault="00AF618B">
      <w:pPr>
        <w:pStyle w:val="ConsPlusNormal"/>
        <w:spacing w:before="220"/>
        <w:ind w:firstLine="540"/>
        <w:jc w:val="both"/>
      </w:pPr>
      <w:r>
        <w:t>семьям, среднедушевой доход которых не превышает 19 тыс. рублей;</w:t>
      </w:r>
    </w:p>
    <w:p w:rsidR="00AF618B" w:rsidRDefault="00AF618B">
      <w:pPr>
        <w:pStyle w:val="ConsPlusNormal"/>
        <w:spacing w:before="220"/>
        <w:ind w:firstLine="540"/>
        <w:jc w:val="both"/>
      </w:pPr>
      <w:r>
        <w:t>семьям участников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из числа:</w:t>
      </w:r>
    </w:p>
    <w:p w:rsidR="00AF618B" w:rsidRDefault="00AF618B">
      <w:pPr>
        <w:pStyle w:val="ConsPlusNormal"/>
        <w:spacing w:before="220"/>
        <w:ind w:firstLine="540"/>
        <w:jc w:val="both"/>
      </w:pPr>
      <w:r>
        <w:t>военнослужащих (в том числе призванных на военную службу по мобилизации в Вооруженные Силы Российской Федерации, граждан, проходящих военную службу в батальонах "Алга" и "</w:t>
      </w:r>
      <w:proofErr w:type="spellStart"/>
      <w:r>
        <w:t>Тимер</w:t>
      </w:r>
      <w:proofErr w:type="spellEnd"/>
      <w:r>
        <w:t>", сформированных в Республике Татарстан);</w:t>
      </w:r>
    </w:p>
    <w:p w:rsidR="00AF618B" w:rsidRDefault="00AF618B">
      <w:pPr>
        <w:pStyle w:val="ConsPlusNormal"/>
        <w:spacing w:before="220"/>
        <w:ind w:firstLine="540"/>
        <w:jc w:val="both"/>
      </w:pPr>
      <w:r>
        <w:t>лиц, проходящих службу в национальной гвардии Российской Федерации;</w:t>
      </w:r>
    </w:p>
    <w:p w:rsidR="00AF618B" w:rsidRDefault="00AF618B">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AF618B" w:rsidRDefault="00AF618B">
      <w:pPr>
        <w:pStyle w:val="ConsPlusNormal"/>
        <w:spacing w:before="220"/>
        <w:ind w:firstLine="540"/>
        <w:jc w:val="both"/>
      </w:pPr>
      <w:r>
        <w:t xml:space="preserve">сотрудников Министерства внутренних дел по Республике Татарстан (органов внутренних дел в Республике Татарстан), Управления Федеральной службы безопасности Российской Федерации </w:t>
      </w:r>
      <w:r>
        <w:lastRenderedPageBreak/>
        <w:t>по Республике Татарстан, командированных в зону проведения специальной военной операции;</w:t>
      </w:r>
    </w:p>
    <w:p w:rsidR="00AF618B" w:rsidRDefault="00AF618B">
      <w:pPr>
        <w:pStyle w:val="ConsPlusNormal"/>
        <w:spacing w:before="220"/>
        <w:ind w:firstLine="540"/>
        <w:jc w:val="both"/>
      </w:pPr>
      <w:r>
        <w:t>инвалидам Великой Отечественной войны и инвалидам боевых действий (далее - инвалиды войны);</w:t>
      </w:r>
    </w:p>
    <w:p w:rsidR="00AF618B" w:rsidRDefault="00AF618B">
      <w:pPr>
        <w:pStyle w:val="ConsPlusNormal"/>
        <w:jc w:val="both"/>
      </w:pPr>
      <w:r>
        <w:t xml:space="preserve">(абзац введен </w:t>
      </w:r>
      <w:hyperlink r:id="rId6">
        <w:r>
          <w:rPr>
            <w:color w:val="0000FF"/>
          </w:rPr>
          <w:t>Постановлением</w:t>
        </w:r>
      </w:hyperlink>
      <w:r>
        <w:t xml:space="preserve"> КМ РТ от 08.02.2024 N 69)</w:t>
      </w:r>
    </w:p>
    <w:p w:rsidR="00AF618B" w:rsidRDefault="00AF618B">
      <w:pPr>
        <w:pStyle w:val="ConsPlusNormal"/>
        <w:spacing w:before="220"/>
        <w:ind w:firstLine="540"/>
        <w:jc w:val="both"/>
      </w:pPr>
      <w:r>
        <w:t>лицам, осуществляющим уход за детьми-инвалидами.</w:t>
      </w:r>
    </w:p>
    <w:p w:rsidR="00AF618B" w:rsidRDefault="00AF618B">
      <w:pPr>
        <w:pStyle w:val="ConsPlusNormal"/>
        <w:jc w:val="both"/>
      </w:pPr>
      <w:r>
        <w:t xml:space="preserve">(абзац введен </w:t>
      </w:r>
      <w:hyperlink r:id="rId7">
        <w:r>
          <w:rPr>
            <w:color w:val="0000FF"/>
          </w:rPr>
          <w:t>Постановлением</w:t>
        </w:r>
      </w:hyperlink>
      <w:r>
        <w:t xml:space="preserve"> КМ РТ от 08.02.2024 N 69)</w:t>
      </w:r>
    </w:p>
    <w:p w:rsidR="00AF618B" w:rsidRDefault="00AF618B">
      <w:pPr>
        <w:pStyle w:val="ConsPlusNormal"/>
        <w:spacing w:before="220"/>
        <w:ind w:firstLine="540"/>
        <w:jc w:val="both"/>
      </w:pPr>
      <w:r>
        <w:t xml:space="preserve">2. Утвердить прилагаемое </w:t>
      </w:r>
      <w:hyperlink w:anchor="P50">
        <w:r>
          <w:rPr>
            <w:color w:val="0000FF"/>
          </w:rPr>
          <w:t>Положение</w:t>
        </w:r>
      </w:hyperlink>
      <w:r>
        <w:t xml:space="preserve"> о порядке предоставления субсидии на возмещение затрат, связанных с проведением газа внутри границ участка домовладения и приобретением внутридомового газового оборудования.</w:t>
      </w:r>
    </w:p>
    <w:p w:rsidR="00AF618B" w:rsidRDefault="00AF618B">
      <w:pPr>
        <w:pStyle w:val="ConsPlusNormal"/>
        <w:spacing w:before="220"/>
        <w:ind w:firstLine="540"/>
        <w:jc w:val="both"/>
      </w:pPr>
      <w:r>
        <w:t xml:space="preserve">3. Установить, что информация о предоставлении субсидии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8">
        <w:r>
          <w:rPr>
            <w:color w:val="0000FF"/>
          </w:rPr>
          <w:t>законом</w:t>
        </w:r>
      </w:hyperlink>
      <w:r>
        <w:t xml:space="preserve"> от 17 июля 1999 года N 178-ФЗ "О государственной социальной помощи".</w:t>
      </w:r>
    </w:p>
    <w:p w:rsidR="00AF618B" w:rsidRDefault="00AF618B">
      <w:pPr>
        <w:pStyle w:val="ConsPlusNormal"/>
        <w:jc w:val="both"/>
      </w:pPr>
      <w:r>
        <w:t xml:space="preserve">(в ред. </w:t>
      </w:r>
      <w:hyperlink r:id="rId9">
        <w:r>
          <w:rPr>
            <w:color w:val="0000FF"/>
          </w:rPr>
          <w:t>Постановления</w:t>
        </w:r>
      </w:hyperlink>
      <w:r>
        <w:t xml:space="preserve"> КМ РТ от 08.02.2024 N 69)</w:t>
      </w:r>
    </w:p>
    <w:p w:rsidR="00AF618B" w:rsidRDefault="00AF618B">
      <w:pPr>
        <w:pStyle w:val="ConsPlusNormal"/>
        <w:spacing w:before="220"/>
        <w:ind w:firstLine="540"/>
        <w:jc w:val="both"/>
      </w:pPr>
      <w:r>
        <w:t>4. Контроль за исполнением настоящего постановления возложить на Министерство промышленности и торговли Республики Татарстан и Министерство труда, занятости и социальной защиты Республики Татарстан.</w:t>
      </w:r>
    </w:p>
    <w:p w:rsidR="00AF618B" w:rsidRDefault="00AF618B">
      <w:pPr>
        <w:pStyle w:val="ConsPlusNormal"/>
        <w:jc w:val="both"/>
      </w:pPr>
    </w:p>
    <w:p w:rsidR="00AF618B" w:rsidRDefault="00AF618B">
      <w:pPr>
        <w:pStyle w:val="ConsPlusNormal"/>
        <w:jc w:val="right"/>
      </w:pPr>
      <w:proofErr w:type="spellStart"/>
      <w:r>
        <w:t>И.о</w:t>
      </w:r>
      <w:proofErr w:type="spellEnd"/>
      <w:r>
        <w:t>. Премьер-министра</w:t>
      </w:r>
    </w:p>
    <w:p w:rsidR="00AF618B" w:rsidRDefault="00AF618B">
      <w:pPr>
        <w:pStyle w:val="ConsPlusNormal"/>
        <w:jc w:val="right"/>
      </w:pPr>
      <w:r>
        <w:t>Республики Татарстан</w:t>
      </w:r>
    </w:p>
    <w:p w:rsidR="00AF618B" w:rsidRDefault="00AF618B">
      <w:pPr>
        <w:pStyle w:val="ConsPlusNormal"/>
        <w:jc w:val="right"/>
      </w:pPr>
      <w:r>
        <w:t>Р.К.НИГМАТУЛЛИН</w:t>
      </w:r>
    </w:p>
    <w:p w:rsidR="00AF618B" w:rsidRDefault="00AF618B">
      <w:pPr>
        <w:pStyle w:val="ConsPlusNormal"/>
        <w:jc w:val="both"/>
      </w:pPr>
    </w:p>
    <w:p w:rsidR="00AF618B" w:rsidRDefault="00AF618B">
      <w:pPr>
        <w:pStyle w:val="ConsPlusNormal"/>
        <w:jc w:val="both"/>
      </w:pPr>
    </w:p>
    <w:p w:rsidR="00AF618B" w:rsidRDefault="00AF618B">
      <w:pPr>
        <w:pStyle w:val="ConsPlusNormal"/>
        <w:jc w:val="both"/>
      </w:pPr>
    </w:p>
    <w:p w:rsidR="00AF618B" w:rsidRDefault="00AF618B">
      <w:pPr>
        <w:pStyle w:val="ConsPlusNormal"/>
        <w:jc w:val="both"/>
      </w:pPr>
    </w:p>
    <w:p w:rsidR="00AF618B" w:rsidRDefault="00AF618B">
      <w:pPr>
        <w:pStyle w:val="ConsPlusNormal"/>
        <w:jc w:val="both"/>
      </w:pPr>
    </w:p>
    <w:p w:rsidR="00AF618B" w:rsidRDefault="00AF618B">
      <w:pPr>
        <w:pStyle w:val="ConsPlusNormal"/>
        <w:jc w:val="right"/>
        <w:outlineLvl w:val="0"/>
      </w:pPr>
      <w:r>
        <w:t>Утверждено</w:t>
      </w:r>
    </w:p>
    <w:p w:rsidR="00AF618B" w:rsidRDefault="00AF618B">
      <w:pPr>
        <w:pStyle w:val="ConsPlusNormal"/>
        <w:jc w:val="right"/>
      </w:pPr>
      <w:r>
        <w:t>постановлением</w:t>
      </w:r>
    </w:p>
    <w:p w:rsidR="00AF618B" w:rsidRDefault="00AF618B">
      <w:pPr>
        <w:pStyle w:val="ConsPlusNormal"/>
        <w:jc w:val="right"/>
      </w:pPr>
      <w:r>
        <w:t>Кабинета Министров</w:t>
      </w:r>
    </w:p>
    <w:p w:rsidR="00AF618B" w:rsidRDefault="00AF618B">
      <w:pPr>
        <w:pStyle w:val="ConsPlusNormal"/>
        <w:jc w:val="right"/>
      </w:pPr>
      <w:r>
        <w:t>Республики Татарстан</w:t>
      </w:r>
    </w:p>
    <w:p w:rsidR="00AF618B" w:rsidRDefault="00AF618B">
      <w:pPr>
        <w:pStyle w:val="ConsPlusNormal"/>
        <w:jc w:val="right"/>
      </w:pPr>
      <w:r>
        <w:t>от 11 марта 2023 г. N 231</w:t>
      </w:r>
    </w:p>
    <w:p w:rsidR="00AF618B" w:rsidRDefault="00AF618B">
      <w:pPr>
        <w:pStyle w:val="ConsPlusNormal"/>
        <w:jc w:val="both"/>
      </w:pPr>
    </w:p>
    <w:p w:rsidR="00AF618B" w:rsidRDefault="00AF618B">
      <w:pPr>
        <w:pStyle w:val="ConsPlusTitle"/>
        <w:jc w:val="center"/>
      </w:pPr>
      <w:bookmarkStart w:id="0" w:name="P50"/>
      <w:bookmarkEnd w:id="0"/>
      <w:r>
        <w:t>ПОЛОЖЕНИЕ</w:t>
      </w:r>
    </w:p>
    <w:p w:rsidR="00AF618B" w:rsidRDefault="00AF618B">
      <w:pPr>
        <w:pStyle w:val="ConsPlusTitle"/>
        <w:jc w:val="center"/>
      </w:pPr>
      <w:r>
        <w:t>О ПОРЯДКЕ ПРЕДОСТАВЛЕНИЯ СУБСИДИИ НА ВОЗМЕЩЕНИЕ ЗАТРАТ,</w:t>
      </w:r>
    </w:p>
    <w:p w:rsidR="00AF618B" w:rsidRDefault="00AF618B">
      <w:pPr>
        <w:pStyle w:val="ConsPlusTitle"/>
        <w:jc w:val="center"/>
      </w:pPr>
      <w:r>
        <w:t>СВЯЗАННЫХ С ПРОВЕДЕНИЕМ ГАЗА ВНУТРИ ГРАНИЦ УЧАСТКА</w:t>
      </w:r>
    </w:p>
    <w:p w:rsidR="00AF618B" w:rsidRDefault="00AF618B">
      <w:pPr>
        <w:pStyle w:val="ConsPlusTitle"/>
        <w:jc w:val="center"/>
      </w:pPr>
      <w:r>
        <w:t>ДОМОВЛАДЕНИЯ И ПРИОБРЕТЕНИЕМ ВНУТРИДОМОВОГО ГАЗОВОГО</w:t>
      </w:r>
    </w:p>
    <w:p w:rsidR="00AF618B" w:rsidRDefault="00AF618B">
      <w:pPr>
        <w:pStyle w:val="ConsPlusTitle"/>
        <w:jc w:val="center"/>
      </w:pPr>
      <w:r>
        <w:t>ОБОРУДОВАНИЯ</w:t>
      </w:r>
    </w:p>
    <w:p w:rsidR="00AF618B" w:rsidRDefault="00AF6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18B" w:rsidRDefault="00AF6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18B" w:rsidRDefault="00AF6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18B" w:rsidRDefault="00AF618B">
            <w:pPr>
              <w:pStyle w:val="ConsPlusNormal"/>
              <w:jc w:val="center"/>
            </w:pPr>
            <w:r>
              <w:rPr>
                <w:color w:val="392C69"/>
              </w:rPr>
              <w:t>Список изменяющих документов</w:t>
            </w:r>
          </w:p>
          <w:p w:rsidR="00AF618B" w:rsidRDefault="00AF618B">
            <w:pPr>
              <w:pStyle w:val="ConsPlusNormal"/>
              <w:jc w:val="center"/>
            </w:pPr>
            <w:r>
              <w:rPr>
                <w:color w:val="392C69"/>
              </w:rPr>
              <w:t xml:space="preserve">(в ред. </w:t>
            </w:r>
            <w:hyperlink r:id="rId10">
              <w:r>
                <w:rPr>
                  <w:color w:val="0000FF"/>
                </w:rPr>
                <w:t>Постановления</w:t>
              </w:r>
            </w:hyperlink>
            <w:r>
              <w:rPr>
                <w:color w:val="392C69"/>
              </w:rPr>
              <w:t xml:space="preserve"> КМ РТ от 08.02.2024 N 69)</w:t>
            </w:r>
          </w:p>
        </w:tc>
        <w:tc>
          <w:tcPr>
            <w:tcW w:w="113" w:type="dxa"/>
            <w:tcBorders>
              <w:top w:val="nil"/>
              <w:left w:val="nil"/>
              <w:bottom w:val="nil"/>
              <w:right w:val="nil"/>
            </w:tcBorders>
            <w:shd w:val="clear" w:color="auto" w:fill="F4F3F8"/>
            <w:tcMar>
              <w:top w:w="0" w:type="dxa"/>
              <w:left w:w="0" w:type="dxa"/>
              <w:bottom w:w="0" w:type="dxa"/>
              <w:right w:w="0" w:type="dxa"/>
            </w:tcMar>
          </w:tcPr>
          <w:p w:rsidR="00AF618B" w:rsidRDefault="00AF618B">
            <w:pPr>
              <w:pStyle w:val="ConsPlusNormal"/>
            </w:pPr>
          </w:p>
        </w:tc>
      </w:tr>
    </w:tbl>
    <w:p w:rsidR="00AF618B" w:rsidRDefault="00AF618B">
      <w:pPr>
        <w:pStyle w:val="ConsPlusNormal"/>
        <w:jc w:val="both"/>
      </w:pPr>
    </w:p>
    <w:p w:rsidR="00AF618B" w:rsidRDefault="00AF618B">
      <w:pPr>
        <w:pStyle w:val="ConsPlusTitle"/>
        <w:jc w:val="center"/>
        <w:outlineLvl w:val="1"/>
      </w:pPr>
      <w:r>
        <w:t>I. Общие положения</w:t>
      </w:r>
    </w:p>
    <w:p w:rsidR="00AF618B" w:rsidRDefault="00AF618B">
      <w:pPr>
        <w:pStyle w:val="ConsPlusNormal"/>
        <w:jc w:val="both"/>
      </w:pPr>
    </w:p>
    <w:p w:rsidR="00AF618B" w:rsidRDefault="00AF618B">
      <w:pPr>
        <w:pStyle w:val="ConsPlusNormal"/>
        <w:ind w:firstLine="540"/>
        <w:jc w:val="both"/>
      </w:pPr>
      <w:bookmarkStart w:id="1" w:name="P60"/>
      <w:bookmarkEnd w:id="1"/>
      <w:r>
        <w:t>1.1. Настоящее Положение устанавливает порядок и условия предоставления субсидии на возмещение затрат, связанных с проведением газа внутри границ участка домовладения и приобретением внутридомового газового оборудования (далее - субсидия) следующим гражданам (далее - заявитель):</w:t>
      </w:r>
    </w:p>
    <w:p w:rsidR="00AF618B" w:rsidRDefault="00AF618B">
      <w:pPr>
        <w:pStyle w:val="ConsPlusNormal"/>
        <w:spacing w:before="220"/>
        <w:ind w:firstLine="540"/>
        <w:jc w:val="both"/>
      </w:pPr>
      <w:r>
        <w:lastRenderedPageBreak/>
        <w:t>собственникам домовладений, проживающим в них по месту постоянного жительства, являющимся ветеранами Великой Отечественной войны, ветеранами боевых действий, участниками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членами семей погибших (умерших) инвалидов войны, участников Великой Отечественной войны, ветеранов боевых действий, инвалидами I и II групп, детьми-инвалидами, инвалидами Великой Отечественной войны и инвалидами боевых действий (далее - инвалиды войны), лицами, осуществляющими уход за детьми-инвалидами;</w:t>
      </w:r>
    </w:p>
    <w:p w:rsidR="00AF618B" w:rsidRDefault="00AF618B">
      <w:pPr>
        <w:pStyle w:val="ConsPlusNormal"/>
        <w:jc w:val="both"/>
      </w:pPr>
      <w:r>
        <w:t xml:space="preserve">(в ред. </w:t>
      </w:r>
      <w:hyperlink r:id="rId11">
        <w:r>
          <w:rPr>
            <w:color w:val="0000FF"/>
          </w:rPr>
          <w:t>Постановления</w:t>
        </w:r>
      </w:hyperlink>
      <w:r>
        <w:t xml:space="preserve"> КМ РТ от 08.02.2024 N 69)</w:t>
      </w:r>
    </w:p>
    <w:p w:rsidR="00AF618B" w:rsidRDefault="00AF618B">
      <w:pPr>
        <w:pStyle w:val="ConsPlusNormal"/>
        <w:spacing w:before="220"/>
        <w:ind w:firstLine="540"/>
        <w:jc w:val="both"/>
      </w:pPr>
      <w:r>
        <w:t>собственникам домовладений, проживающим в них по месту постоянного жительства, имеющим в составе семьи ветеранов Великой Отечественной войны, ветеранов боевых действий, участников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инвалидов I и II групп, детей-инвалидов, трех и более детей в возрасте до 18 лет, членов семей погибших (умерших) инвалидов войны, участников Великой Отечественной войны, ветеранов боевых действий, инвалидов войны, лиц, осуществляющих уход за детьми-инвалидами;</w:t>
      </w:r>
    </w:p>
    <w:p w:rsidR="00AF618B" w:rsidRDefault="00AF618B">
      <w:pPr>
        <w:pStyle w:val="ConsPlusNormal"/>
        <w:jc w:val="both"/>
      </w:pPr>
      <w:r>
        <w:t xml:space="preserve">(в ред. </w:t>
      </w:r>
      <w:hyperlink r:id="rId12">
        <w:r>
          <w:rPr>
            <w:color w:val="0000FF"/>
          </w:rPr>
          <w:t>Постановления</w:t>
        </w:r>
      </w:hyperlink>
      <w:r>
        <w:t xml:space="preserve"> КМ РТ от 08.02.2024 N 69)</w:t>
      </w:r>
    </w:p>
    <w:p w:rsidR="00AF618B" w:rsidRDefault="00AF618B">
      <w:pPr>
        <w:pStyle w:val="ConsPlusNormal"/>
        <w:spacing w:before="220"/>
        <w:ind w:firstLine="540"/>
        <w:jc w:val="both"/>
      </w:pPr>
      <w:bookmarkStart w:id="2" w:name="P65"/>
      <w:bookmarkEnd w:id="2"/>
      <w:r>
        <w:t>собственникам домовладений, проживающим в них по месту постоянного жительства, среднедушевой доход семьи которых не превышает 19 тыс. рублей.</w:t>
      </w:r>
    </w:p>
    <w:p w:rsidR="00AF618B" w:rsidRDefault="00AF618B">
      <w:pPr>
        <w:pStyle w:val="ConsPlusNormal"/>
        <w:spacing w:before="220"/>
        <w:ind w:firstLine="540"/>
        <w:jc w:val="both"/>
      </w:pPr>
      <w:r>
        <w:t xml:space="preserve">Состав семьи заявителя определяется в соответствии со </w:t>
      </w:r>
      <w:hyperlink r:id="rId13">
        <w:r>
          <w:rPr>
            <w:color w:val="0000FF"/>
          </w:rPr>
          <w:t>статьей 31</w:t>
        </w:r>
      </w:hyperlink>
      <w:r>
        <w:t xml:space="preserve"> Жилищного кодекса Российской Федерации.</w:t>
      </w:r>
    </w:p>
    <w:p w:rsidR="00AF618B" w:rsidRDefault="00AF618B">
      <w:pPr>
        <w:pStyle w:val="ConsPlusNormal"/>
        <w:spacing w:before="220"/>
        <w:ind w:firstLine="540"/>
        <w:jc w:val="both"/>
      </w:pPr>
      <w:r>
        <w:t>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на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F618B" w:rsidRDefault="00AF618B">
      <w:pPr>
        <w:pStyle w:val="ConsPlusNormal"/>
        <w:spacing w:before="220"/>
        <w:ind w:firstLine="540"/>
        <w:jc w:val="both"/>
      </w:pPr>
      <w:r>
        <w:t>1.2. Субсидия предоставляется при условии наличия договора об оказании услуг по проведению газа внутри границ участка домовладения, заключенного после 21 апреля 2021 года.</w:t>
      </w:r>
    </w:p>
    <w:p w:rsidR="00AF618B" w:rsidRDefault="00AF618B">
      <w:pPr>
        <w:pStyle w:val="ConsPlusNormal"/>
        <w:spacing w:before="220"/>
        <w:ind w:firstLine="540"/>
        <w:jc w:val="both"/>
      </w:pPr>
      <w:r>
        <w:t>1.3. Субсидия предоставляется на одно домовладение один раз.</w:t>
      </w:r>
    </w:p>
    <w:p w:rsidR="00AF618B" w:rsidRDefault="00AF618B">
      <w:pPr>
        <w:pStyle w:val="ConsPlusNormal"/>
        <w:spacing w:before="220"/>
        <w:ind w:firstLine="540"/>
        <w:jc w:val="both"/>
      </w:pPr>
      <w:r>
        <w:t xml:space="preserve">Гражданам, ранее получившим единовременную субсидию на проведение газа внутри границ участка домовладения и приобретение внутридомового газового оборудования в соответствии с </w:t>
      </w:r>
      <w:hyperlink r:id="rId14">
        <w:r>
          <w:rPr>
            <w:color w:val="0000FF"/>
          </w:rPr>
          <w:t>постановлением</w:t>
        </w:r>
      </w:hyperlink>
      <w:r>
        <w:t xml:space="preserve"> Кабинета Министров Республики Татарстан от 18.02.2022 N 137 "О предоставлении в 2022 году единовременной субсидии на проведение газа внутри границ участка домовладения и приобретение внутридомового газового оборудования", субсидия в соответствии с настоящим Положением не предоставляется.</w:t>
      </w:r>
    </w:p>
    <w:p w:rsidR="00AF618B" w:rsidRDefault="00AF618B">
      <w:pPr>
        <w:pStyle w:val="ConsPlusNormal"/>
        <w:spacing w:before="220"/>
        <w:ind w:firstLine="540"/>
        <w:jc w:val="both"/>
      </w:pPr>
      <w:r>
        <w:t>1.4. Субсидия предоставляется в размере произведенных затрат, но не более 100 тыс. рублей на одно домовладение.</w:t>
      </w:r>
    </w:p>
    <w:p w:rsidR="00AF618B" w:rsidRDefault="00AF618B">
      <w:pPr>
        <w:pStyle w:val="ConsPlusNormal"/>
        <w:spacing w:before="220"/>
        <w:ind w:firstLine="540"/>
        <w:jc w:val="both"/>
      </w:pPr>
      <w:r>
        <w:t>В расчете стоимости затрат, подлежащих субсидированию, учитывается стоимость проектных и строительно-монтажных работ по газификации внутри границ земельного участка (устройство газовых вводов и внутридомовых газовых сетей), приобретение внутридомового газового оборудования (не более одного наименования каждого вида) и приборов учета газа.</w:t>
      </w:r>
    </w:p>
    <w:p w:rsidR="00AF618B" w:rsidRDefault="00AF618B">
      <w:pPr>
        <w:pStyle w:val="ConsPlusNormal"/>
        <w:spacing w:before="220"/>
        <w:ind w:firstLine="540"/>
        <w:jc w:val="both"/>
      </w:pPr>
      <w:r>
        <w:t>В перечень проектных и строительно-монтажных работ по проведению газа внутри границ участка домовладения, подлежащих субсидированию (далее - работы по проведению газа внутри границ участка домовладения), включаются:</w:t>
      </w:r>
    </w:p>
    <w:p w:rsidR="00AF618B" w:rsidRDefault="00AF618B">
      <w:pPr>
        <w:pStyle w:val="ConsPlusNormal"/>
        <w:spacing w:before="220"/>
        <w:ind w:firstLine="540"/>
        <w:jc w:val="both"/>
      </w:pPr>
      <w:r>
        <w:t>разработка проекта на газификацию;</w:t>
      </w:r>
    </w:p>
    <w:p w:rsidR="00AF618B" w:rsidRDefault="00AF618B">
      <w:pPr>
        <w:pStyle w:val="ConsPlusNormal"/>
        <w:spacing w:before="220"/>
        <w:ind w:firstLine="540"/>
        <w:jc w:val="both"/>
      </w:pPr>
      <w:r>
        <w:lastRenderedPageBreak/>
        <w:t>прокладка газопровода по земельному участку (надземным или подземным способом);</w:t>
      </w:r>
    </w:p>
    <w:p w:rsidR="00AF618B" w:rsidRDefault="00AF618B">
      <w:pPr>
        <w:pStyle w:val="ConsPlusNormal"/>
        <w:spacing w:before="220"/>
        <w:ind w:firstLine="540"/>
        <w:jc w:val="both"/>
      </w:pPr>
      <w:r>
        <w:t>прокладка внутренних газопроводов;</w:t>
      </w:r>
    </w:p>
    <w:p w:rsidR="00AF618B" w:rsidRDefault="00AF618B">
      <w:pPr>
        <w:pStyle w:val="ConsPlusNormal"/>
        <w:spacing w:before="220"/>
        <w:ind w:firstLine="540"/>
        <w:jc w:val="both"/>
      </w:pPr>
      <w:r>
        <w:t>устройство котельной и кухни (установка газоиспользующего оборудования, подготовка мест для ввода газопровода, обустройство дымоходов и вентиляционных каналов);</w:t>
      </w:r>
    </w:p>
    <w:p w:rsidR="00AF618B" w:rsidRDefault="00AF618B">
      <w:pPr>
        <w:pStyle w:val="ConsPlusNormal"/>
        <w:spacing w:before="220"/>
        <w:ind w:firstLine="540"/>
        <w:jc w:val="both"/>
      </w:pPr>
      <w:r>
        <w:t>подвод водопровода для снабжения водой контура горячего водоснабжения и устройство для заполнения контура системы отопления и его подпитки при необходимости.</w:t>
      </w:r>
    </w:p>
    <w:p w:rsidR="00AF618B" w:rsidRDefault="00AF618B">
      <w:pPr>
        <w:pStyle w:val="ConsPlusNormal"/>
        <w:spacing w:before="220"/>
        <w:ind w:firstLine="540"/>
        <w:jc w:val="both"/>
      </w:pPr>
      <w:r>
        <w:t>В перечень внутридомового газового оборудования, приобретение которого подлежит субсидированию (далее - внутридомовое газовое оборудование), включаются:</w:t>
      </w:r>
    </w:p>
    <w:p w:rsidR="00AF618B" w:rsidRDefault="00AF618B">
      <w:pPr>
        <w:pStyle w:val="ConsPlusNormal"/>
        <w:spacing w:before="220"/>
        <w:ind w:firstLine="540"/>
        <w:jc w:val="both"/>
      </w:pPr>
      <w:r>
        <w:t>газовый счетчик;</w:t>
      </w:r>
    </w:p>
    <w:p w:rsidR="00AF618B" w:rsidRDefault="00AF618B">
      <w:pPr>
        <w:pStyle w:val="ConsPlusNormal"/>
        <w:spacing w:before="220"/>
        <w:ind w:firstLine="540"/>
        <w:jc w:val="both"/>
      </w:pPr>
      <w:r>
        <w:t>газовая плита;</w:t>
      </w:r>
    </w:p>
    <w:p w:rsidR="00AF618B" w:rsidRDefault="00AF618B">
      <w:pPr>
        <w:pStyle w:val="ConsPlusNormal"/>
        <w:spacing w:before="220"/>
        <w:ind w:firstLine="540"/>
        <w:jc w:val="both"/>
      </w:pPr>
      <w:proofErr w:type="spellStart"/>
      <w:r>
        <w:t>теплогенератор</w:t>
      </w:r>
      <w:proofErr w:type="spellEnd"/>
      <w:r>
        <w:t>;</w:t>
      </w:r>
    </w:p>
    <w:p w:rsidR="00AF618B" w:rsidRDefault="00AF618B">
      <w:pPr>
        <w:pStyle w:val="ConsPlusNormal"/>
        <w:spacing w:before="220"/>
        <w:ind w:firstLine="540"/>
        <w:jc w:val="both"/>
      </w:pPr>
      <w:r>
        <w:t>сигнализатор загазованности.</w:t>
      </w:r>
    </w:p>
    <w:p w:rsidR="00AF618B" w:rsidRDefault="00AF618B">
      <w:pPr>
        <w:pStyle w:val="ConsPlusNormal"/>
        <w:spacing w:before="220"/>
        <w:ind w:firstLine="540"/>
        <w:jc w:val="both"/>
      </w:pPr>
      <w:r>
        <w:t>1.5. При расчете среднедушевого дохода семьи заявителя учитываются граждане, совместно проживающие с ним по месту постоянного жительства. Независимо от раздельного или совместного проживания учитываются доходы супругов и их несовершеннолетних детей.</w:t>
      </w:r>
    </w:p>
    <w:p w:rsidR="00AF618B" w:rsidRDefault="00AF618B">
      <w:pPr>
        <w:pStyle w:val="ConsPlusNormal"/>
        <w:spacing w:before="220"/>
        <w:ind w:firstLine="540"/>
        <w:jc w:val="both"/>
      </w:pPr>
      <w:r>
        <w:t>В состав семьи, учитываемый при расчете среднедушевого дохода семьи, не включаются:</w:t>
      </w:r>
    </w:p>
    <w:p w:rsidR="00AF618B" w:rsidRDefault="00AF618B">
      <w:pPr>
        <w:pStyle w:val="ConsPlusNormal"/>
        <w:spacing w:before="220"/>
        <w:ind w:firstLine="540"/>
        <w:jc w:val="both"/>
      </w:pPr>
      <w:r>
        <w:t>лица, находящиеся на полном государственном обеспечении (за исключением детей, находящихся под опекой);</w:t>
      </w:r>
    </w:p>
    <w:p w:rsidR="00AF618B" w:rsidRDefault="00AF618B">
      <w:pPr>
        <w:pStyle w:val="ConsPlusNormal"/>
        <w:spacing w:before="220"/>
        <w:ind w:firstLine="540"/>
        <w:jc w:val="both"/>
      </w:pPr>
      <w:r>
        <w:t>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F618B" w:rsidRDefault="00AF618B">
      <w:pPr>
        <w:pStyle w:val="ConsPlusNormal"/>
        <w:spacing w:before="220"/>
        <w:ind w:firstLine="540"/>
        <w:jc w:val="both"/>
      </w:pPr>
      <w:r>
        <w:t>лица, отбывающие наказание в виде лишения свободы;</w:t>
      </w:r>
    </w:p>
    <w:p w:rsidR="00AF618B" w:rsidRDefault="00AF618B">
      <w:pPr>
        <w:pStyle w:val="ConsPlusNormal"/>
        <w:spacing w:before="220"/>
        <w:ind w:firstLine="540"/>
        <w:jc w:val="both"/>
      </w:pPr>
      <w:r>
        <w:t>лица, находящиеся на принудительном лечении по решению суда;</w:t>
      </w:r>
    </w:p>
    <w:p w:rsidR="00AF618B" w:rsidRDefault="00AF618B">
      <w:pPr>
        <w:pStyle w:val="ConsPlusNormal"/>
        <w:spacing w:before="220"/>
        <w:ind w:firstLine="540"/>
        <w:jc w:val="both"/>
      </w:pPr>
      <w:r>
        <w:t>лица, в отношении которых применена мера пресечения в виде заключения под стражу.</w:t>
      </w:r>
    </w:p>
    <w:p w:rsidR="00AF618B" w:rsidRDefault="00AF618B">
      <w:pPr>
        <w:pStyle w:val="ConsPlusNormal"/>
        <w:spacing w:before="220"/>
        <w:ind w:firstLine="540"/>
        <w:jc w:val="both"/>
      </w:pPr>
      <w:r>
        <w:t xml:space="preserve">1.6. Среднедушевой доход семьи в целях предоставления субсидии исчисляется по правилам, установленным </w:t>
      </w:r>
      <w:hyperlink r:id="rId15">
        <w:r>
          <w:rPr>
            <w:color w:val="0000FF"/>
          </w:rPr>
          <w:t>статьями 5</w:t>
        </w:r>
      </w:hyperlink>
      <w:r>
        <w:t xml:space="preserve"> - </w:t>
      </w:r>
      <w:hyperlink r:id="rId16">
        <w:r>
          <w:rPr>
            <w:color w:val="0000FF"/>
          </w:rPr>
          <w:t>12</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 видов доходов, указанных в </w:t>
      </w:r>
      <w:hyperlink r:id="rId17">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F618B" w:rsidRDefault="00AF618B">
      <w:pPr>
        <w:pStyle w:val="ConsPlusNormal"/>
        <w:spacing w:before="220"/>
        <w:ind w:firstLine="540"/>
        <w:jc w:val="both"/>
      </w:pPr>
      <w:r>
        <w:t>Среднедушевой доход семьи при предоставлении субсидии рассчитывается исходя из суммы доходов членов семьи за последние 12 календарных месяцев, предшествующих месяцу перед месяцем подачи заявления о предоставлении субсидии (далее - расчетный период учета доходов).</w:t>
      </w:r>
    </w:p>
    <w:p w:rsidR="00AF618B" w:rsidRDefault="00AF618B">
      <w:pPr>
        <w:pStyle w:val="ConsPlusNormal"/>
        <w:spacing w:before="220"/>
        <w:ind w:firstLine="540"/>
        <w:jc w:val="both"/>
      </w:pPr>
      <w:r>
        <w:t>Среднедушевой доход семьи в расчетном периоде учета доходов исчисляется путем деления среднемесячного совокупного дохода семьи на количество членов семьи.</w:t>
      </w:r>
    </w:p>
    <w:p w:rsidR="00AF618B" w:rsidRDefault="00AF618B">
      <w:pPr>
        <w:pStyle w:val="ConsPlusNormal"/>
        <w:spacing w:before="220"/>
        <w:ind w:firstLine="540"/>
        <w:jc w:val="both"/>
      </w:pPr>
      <w:r>
        <w:lastRenderedPageBreak/>
        <w:t>Среднемесячный совокупный доход семьи в расчетном периоде учета доходов равен сумме среднемесячных доходов всех членов семьи.</w:t>
      </w:r>
    </w:p>
    <w:p w:rsidR="00AF618B" w:rsidRDefault="00AF618B">
      <w:pPr>
        <w:pStyle w:val="ConsPlusNormal"/>
        <w:spacing w:before="220"/>
        <w:ind w:firstLine="540"/>
        <w:jc w:val="both"/>
      </w:pPr>
      <w:r>
        <w:t>Среднемесячный доход каждого члена семьи определяется путем деления суммы его доходов, полученных в течение расчетного периода учета доходов, на количество месяцев этого расчетного периода, в течение которых он имел данные доходы.</w:t>
      </w:r>
    </w:p>
    <w:p w:rsidR="00AF618B" w:rsidRDefault="00AF618B">
      <w:pPr>
        <w:pStyle w:val="ConsPlusNormal"/>
        <w:spacing w:before="220"/>
        <w:ind w:firstLine="540"/>
        <w:jc w:val="both"/>
      </w:pPr>
      <w:r>
        <w:t>1.7. Решение о предоставлении субсидии принимается отделением государственного казенного учреждения "Республиканский центр материальной помощи (компенсационных выплат)" (далее - отделение Центра) по месту жительства заявителя.</w:t>
      </w:r>
    </w:p>
    <w:p w:rsidR="00AF618B" w:rsidRDefault="00AF618B">
      <w:pPr>
        <w:pStyle w:val="ConsPlusNormal"/>
        <w:jc w:val="both"/>
      </w:pPr>
    </w:p>
    <w:p w:rsidR="00AF618B" w:rsidRDefault="00AF618B">
      <w:pPr>
        <w:pStyle w:val="ConsPlusTitle"/>
        <w:jc w:val="center"/>
        <w:outlineLvl w:val="1"/>
      </w:pPr>
      <w:r>
        <w:t>II. Порядок предоставления субсидии</w:t>
      </w:r>
    </w:p>
    <w:p w:rsidR="00AF618B" w:rsidRDefault="00AF618B">
      <w:pPr>
        <w:pStyle w:val="ConsPlusNormal"/>
        <w:jc w:val="both"/>
      </w:pPr>
    </w:p>
    <w:p w:rsidR="00AF618B" w:rsidRDefault="00AF618B">
      <w:pPr>
        <w:pStyle w:val="ConsPlusNormal"/>
        <w:ind w:firstLine="540"/>
        <w:jc w:val="both"/>
      </w:pPr>
      <w:bookmarkStart w:id="3" w:name="P100"/>
      <w:bookmarkEnd w:id="3"/>
      <w:r>
        <w:t>2.1. Для предоставления субсидии заявитель, законный представитель заявителя или лицо, уполномоченное заявителем на основании доверенности, оформленной в соответствии с законодательством Российской Федерации, представляет в отделение Центра по месту жительства:</w:t>
      </w:r>
    </w:p>
    <w:p w:rsidR="00AF618B" w:rsidRDefault="00AF618B">
      <w:pPr>
        <w:pStyle w:val="ConsPlusNormal"/>
        <w:spacing w:before="220"/>
        <w:ind w:firstLine="540"/>
        <w:jc w:val="both"/>
      </w:pPr>
      <w:r>
        <w:t>заявление о предоставлении субсидии по форме, утвержденной Министерством труда, занятости и социальной защиты Республики Татарстан, с указанием граждан, совместно проживающих с заявителем по месту постоянного жительства, и реквизитов лицевого счета, открытого в банке или иной кредитной организации;</w:t>
      </w:r>
    </w:p>
    <w:p w:rsidR="00AF618B" w:rsidRDefault="00AF618B">
      <w:pPr>
        <w:pStyle w:val="ConsPlusNormal"/>
        <w:spacing w:before="220"/>
        <w:ind w:firstLine="540"/>
        <w:jc w:val="both"/>
      </w:pPr>
      <w:r>
        <w:t>копию договора подряда на производство работ по проведению газа внутри границ участка домовладения, заключенного с подрядной организацией после 21 апреля 2021 года;</w:t>
      </w:r>
    </w:p>
    <w:p w:rsidR="00AF618B" w:rsidRDefault="00AF618B">
      <w:pPr>
        <w:pStyle w:val="ConsPlusNormal"/>
        <w:spacing w:before="220"/>
        <w:ind w:firstLine="540"/>
        <w:jc w:val="both"/>
      </w:pPr>
      <w:r>
        <w:t>копию акта выполненных работ по проведению газа внутри границ участка домовладения;</w:t>
      </w:r>
    </w:p>
    <w:p w:rsidR="00AF618B" w:rsidRDefault="00AF618B">
      <w:pPr>
        <w:pStyle w:val="ConsPlusNormal"/>
        <w:spacing w:before="220"/>
        <w:ind w:firstLine="540"/>
        <w:jc w:val="both"/>
      </w:pPr>
      <w:r>
        <w:t>документы, подтверждающие оплату выполненных работ по проведению газа внутри границ участка домовладения;</w:t>
      </w:r>
    </w:p>
    <w:p w:rsidR="00AF618B" w:rsidRDefault="00AF618B">
      <w:pPr>
        <w:pStyle w:val="ConsPlusNormal"/>
        <w:spacing w:before="220"/>
        <w:ind w:firstLine="540"/>
        <w:jc w:val="both"/>
      </w:pPr>
      <w:r>
        <w:t>документы, подтверждающие оплату приобретенного внутридомового газового оборудования, с приложением копий паспортов;</w:t>
      </w:r>
    </w:p>
    <w:p w:rsidR="00AF618B" w:rsidRDefault="00AF618B">
      <w:pPr>
        <w:pStyle w:val="ConsPlusNormal"/>
        <w:spacing w:before="220"/>
        <w:ind w:firstLine="540"/>
        <w:jc w:val="both"/>
      </w:pPr>
      <w:r>
        <w:t>копию акта приемки законченного строительством объекта газораспределительной системы или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w:t>
      </w:r>
    </w:p>
    <w:p w:rsidR="00AF618B" w:rsidRDefault="00AF618B">
      <w:pPr>
        <w:pStyle w:val="ConsPlusNormal"/>
        <w:spacing w:before="220"/>
        <w:ind w:firstLine="540"/>
        <w:jc w:val="both"/>
      </w:pPr>
      <w:r>
        <w:t>копию правоустанавливающего документа на жилое помещение, право на которое не зарегистрировано в Едином государственном реестре недвижимости;</w:t>
      </w:r>
    </w:p>
    <w:p w:rsidR="00AF618B" w:rsidRDefault="00AF618B">
      <w:pPr>
        <w:pStyle w:val="ConsPlusNormal"/>
        <w:spacing w:before="220"/>
        <w:ind w:firstLine="540"/>
        <w:jc w:val="both"/>
      </w:pPr>
      <w:r>
        <w:t>копию документа, подтверждающего участие заявителя или членов его семьи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для назначения субсидии семьям участников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p w:rsidR="00AF618B" w:rsidRDefault="00AF618B">
      <w:pPr>
        <w:pStyle w:val="ConsPlusNormal"/>
        <w:spacing w:before="220"/>
        <w:ind w:firstLine="540"/>
        <w:jc w:val="both"/>
      </w:pPr>
      <w:r>
        <w:t>копию документа, подтверждающего принадлежность заявителя или члена его семьи к категории инвалидов войны, ветеранов Великой Отечественной войны, ветеранов боевых действий, членов семей погибших (умерших) инвалидов войны, участников Великой Отечественной войны, ветеранов боевых действий, для назначения субсидии инвалидам войны, ветеранам Великой Отечественной войны, ветеранам боевых действий, членам семей погибших (умерших) инвалидов войны, участников Великой Отечественной войны, ветеранов боевых действий;</w:t>
      </w:r>
    </w:p>
    <w:p w:rsidR="00AF618B" w:rsidRDefault="00AF618B">
      <w:pPr>
        <w:pStyle w:val="ConsPlusNormal"/>
        <w:jc w:val="both"/>
      </w:pPr>
      <w:r>
        <w:t xml:space="preserve">(в ред. </w:t>
      </w:r>
      <w:hyperlink r:id="rId18">
        <w:r>
          <w:rPr>
            <w:color w:val="0000FF"/>
          </w:rPr>
          <w:t>Постановления</w:t>
        </w:r>
      </w:hyperlink>
      <w:r>
        <w:t xml:space="preserve"> КМ РТ от 08.02.2024 N 69)</w:t>
      </w:r>
    </w:p>
    <w:p w:rsidR="00AF618B" w:rsidRDefault="00AF618B">
      <w:pPr>
        <w:pStyle w:val="ConsPlusNormal"/>
        <w:spacing w:before="220"/>
        <w:ind w:firstLine="540"/>
        <w:jc w:val="both"/>
      </w:pPr>
      <w:r>
        <w:t xml:space="preserve">копию документа о государственной регистрации рождения ребенка, выданного </w:t>
      </w:r>
      <w:r>
        <w:lastRenderedPageBreak/>
        <w:t>компетентным органом иностранного государства, и его нотариально удостоверенного перевода на русский язык (при наличии);</w:t>
      </w:r>
    </w:p>
    <w:p w:rsidR="00AF618B" w:rsidRDefault="00AF618B">
      <w:pPr>
        <w:pStyle w:val="ConsPlusNormal"/>
        <w:spacing w:before="220"/>
        <w:ind w:firstLine="540"/>
        <w:jc w:val="both"/>
      </w:pPr>
      <w:r>
        <w:t>копию документа о государственной регистрации заключения (расторжения) брака, выданного компетентным органом иностранного государства, и его нотариально удостоверенного перевода на русский язык (при наличии);</w:t>
      </w:r>
    </w:p>
    <w:p w:rsidR="00AF618B" w:rsidRDefault="00AF618B">
      <w:pPr>
        <w:pStyle w:val="ConsPlusNormal"/>
        <w:spacing w:before="220"/>
        <w:ind w:firstLine="540"/>
        <w:jc w:val="both"/>
      </w:pPr>
      <w:r>
        <w:t>документ (документы) (в произвольной форме) от членов семьи заявителя или их законных представителей (за исключением одиноко проживающих граждан), подтверждающий (подтверждающие):</w:t>
      </w:r>
    </w:p>
    <w:p w:rsidR="00AF618B" w:rsidRDefault="00AF618B">
      <w:pPr>
        <w:pStyle w:val="ConsPlusNormal"/>
        <w:spacing w:before="220"/>
        <w:ind w:firstLine="540"/>
        <w:jc w:val="both"/>
      </w:pPr>
      <w:r>
        <w:t>наличие согласия на обработку их персональных данных;</w:t>
      </w:r>
    </w:p>
    <w:p w:rsidR="00AF618B" w:rsidRDefault="00AF618B">
      <w:pPr>
        <w:pStyle w:val="ConsPlusNormal"/>
        <w:spacing w:before="220"/>
        <w:ind w:firstLine="540"/>
        <w:jc w:val="both"/>
      </w:pPr>
      <w:r>
        <w:t>полномочие заявителя действовать от их имени при передаче персональных данных в орган или организацию;</w:t>
      </w:r>
    </w:p>
    <w:p w:rsidR="00AF618B" w:rsidRDefault="00AF618B">
      <w:pPr>
        <w:pStyle w:val="ConsPlusNormal"/>
        <w:spacing w:before="220"/>
        <w:ind w:firstLine="540"/>
        <w:jc w:val="both"/>
      </w:pPr>
      <w:r>
        <w:t>копию доверенности для доверенных лиц, оформленную в соответствии с законодательством Российской Федерации.</w:t>
      </w:r>
    </w:p>
    <w:p w:rsidR="00AF618B" w:rsidRDefault="00AF618B">
      <w:pPr>
        <w:pStyle w:val="ConsPlusNormal"/>
        <w:spacing w:before="220"/>
        <w:ind w:firstLine="540"/>
        <w:jc w:val="both"/>
      </w:pPr>
      <w:r>
        <w:t xml:space="preserve">Заявители, указанные в </w:t>
      </w:r>
      <w:hyperlink w:anchor="P65">
        <w:r>
          <w:rPr>
            <w:color w:val="0000FF"/>
          </w:rPr>
          <w:t>абзаце четвертом пункта 1.1</w:t>
        </w:r>
      </w:hyperlink>
      <w:r>
        <w:t xml:space="preserve"> настоящего Положения, в зависимости от сложившейся у них жизненной ситуации дополнительно представляют документы:</w:t>
      </w:r>
    </w:p>
    <w:p w:rsidR="00AF618B" w:rsidRDefault="00AF618B">
      <w:pPr>
        <w:pStyle w:val="ConsPlusNormal"/>
        <w:spacing w:before="220"/>
        <w:ind w:firstLine="540"/>
        <w:jc w:val="both"/>
      </w:pPr>
      <w:r>
        <w:t>о нахождении заявителя и (или) членов его семьи на полном государственном обеспечении (за исключением детей, находящихся под опекой);</w:t>
      </w:r>
    </w:p>
    <w:p w:rsidR="00AF618B" w:rsidRDefault="00AF618B">
      <w:pPr>
        <w:pStyle w:val="ConsPlusNormal"/>
        <w:spacing w:before="220"/>
        <w:ind w:firstLine="540"/>
        <w:jc w:val="both"/>
      </w:pPr>
      <w:r>
        <w:t>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AF618B" w:rsidRDefault="00AF618B">
      <w:pPr>
        <w:pStyle w:val="ConsPlusNormal"/>
        <w:spacing w:before="220"/>
        <w:ind w:firstLine="540"/>
        <w:jc w:val="both"/>
      </w:pPr>
      <w:r>
        <w:t>о факте неполучения стипендии в случае обучения заявителя и (или) членов его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AF618B" w:rsidRDefault="00AF618B">
      <w:pPr>
        <w:pStyle w:val="ConsPlusNormal"/>
        <w:spacing w:before="220"/>
        <w:ind w:firstLine="540"/>
        <w:jc w:val="both"/>
      </w:pPr>
      <w:r>
        <w:t>о прохождении заявителем и (или) членами его семьи военной службы по призыву;</w:t>
      </w:r>
    </w:p>
    <w:p w:rsidR="00AF618B" w:rsidRDefault="00AF618B">
      <w:pPr>
        <w:pStyle w:val="ConsPlusNormal"/>
        <w:spacing w:before="220"/>
        <w:ind w:firstLine="540"/>
        <w:jc w:val="both"/>
      </w:pPr>
      <w:r>
        <w:t>о нахождении заявителя и (или) членов его семьи на принудительном лечении по решению суда;</w:t>
      </w:r>
    </w:p>
    <w:p w:rsidR="00AF618B" w:rsidRDefault="00AF618B">
      <w:pPr>
        <w:pStyle w:val="ConsPlusNormal"/>
        <w:spacing w:before="220"/>
        <w:ind w:firstLine="540"/>
        <w:jc w:val="both"/>
      </w:pPr>
      <w:r>
        <w:t>о применении в отношении заявителя и (или) членов его семьи меры пресечения в виде заключения под стражу;</w:t>
      </w:r>
    </w:p>
    <w:p w:rsidR="00AF618B" w:rsidRDefault="00AF618B">
      <w:pPr>
        <w:pStyle w:val="ConsPlusNormal"/>
        <w:spacing w:before="220"/>
        <w:ind w:firstLine="540"/>
        <w:jc w:val="both"/>
      </w:pPr>
      <w:r>
        <w:t>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AF618B" w:rsidRDefault="00AF618B">
      <w:pPr>
        <w:pStyle w:val="ConsPlusNormal"/>
        <w:spacing w:before="220"/>
        <w:ind w:firstLine="540"/>
        <w:jc w:val="both"/>
      </w:pPr>
      <w:r>
        <w:t>о размере ежемесячного пожизненного содержания судей, вышедших в отставку;</w:t>
      </w:r>
    </w:p>
    <w:p w:rsidR="00AF618B" w:rsidRDefault="00AF618B">
      <w:pPr>
        <w:pStyle w:val="ConsPlusNormal"/>
        <w:spacing w:before="220"/>
        <w:ind w:firstLine="540"/>
        <w:jc w:val="both"/>
      </w:pPr>
      <w:r>
        <w:t xml:space="preserve">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w:t>
      </w:r>
      <w:r>
        <w:lastRenderedPageBreak/>
        <w:t>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AF618B" w:rsidRDefault="00AF618B">
      <w:pPr>
        <w:pStyle w:val="ConsPlusNormal"/>
        <w:spacing w:before="220"/>
        <w:ind w:firstLine="540"/>
        <w:jc w:val="both"/>
      </w:pPr>
      <w:r>
        <w:t>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AF618B" w:rsidRDefault="00AF618B">
      <w:pPr>
        <w:pStyle w:val="ConsPlusNormal"/>
        <w:spacing w:before="220"/>
        <w:ind w:firstLine="540"/>
        <w:jc w:val="both"/>
      </w:pPr>
      <w:r>
        <w:t>о размере доходов, являющихся денежным довольствием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(денежная субсидия взамен продовольственного пайка), установленных законодательством Российской Федерации;</w:t>
      </w:r>
    </w:p>
    <w:p w:rsidR="00AF618B" w:rsidRDefault="00AF618B">
      <w:pPr>
        <w:pStyle w:val="ConsPlusNormal"/>
        <w:spacing w:before="220"/>
        <w:ind w:firstLine="540"/>
        <w:jc w:val="both"/>
      </w:pPr>
      <w:r>
        <w:t>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AF618B" w:rsidRDefault="00AF618B">
      <w:pPr>
        <w:pStyle w:val="ConsPlusNormal"/>
        <w:spacing w:before="220"/>
        <w:ind w:firstLine="540"/>
        <w:jc w:val="both"/>
      </w:pPr>
      <w:r>
        <w:t>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AF618B" w:rsidRDefault="00AF618B">
      <w:pPr>
        <w:pStyle w:val="ConsPlusNormal"/>
        <w:spacing w:before="220"/>
        <w:ind w:firstLine="540"/>
        <w:jc w:val="both"/>
      </w:pPr>
      <w:r>
        <w:t>о размере полученной субсидии, выплачиваемой государственным органом или общественным объединением за время исполнения государственных или общественных обязанностей;</w:t>
      </w:r>
    </w:p>
    <w:p w:rsidR="00AF618B" w:rsidRDefault="00AF618B">
      <w:pPr>
        <w:pStyle w:val="ConsPlusNormal"/>
        <w:spacing w:before="220"/>
        <w:ind w:firstLine="540"/>
        <w:jc w:val="both"/>
      </w:pPr>
      <w:r>
        <w:t>о размере доходов, полученных заявителем или членами его семьи за пределами Российской Федерации;</w:t>
      </w:r>
    </w:p>
    <w:p w:rsidR="00AF618B" w:rsidRDefault="00AF618B">
      <w:pPr>
        <w:pStyle w:val="ConsPlusNormal"/>
        <w:spacing w:before="220"/>
        <w:ind w:firstLine="540"/>
        <w:jc w:val="both"/>
      </w:pPr>
      <w:r>
        <w:t>о размере доходов от осуществления частной практики и доходов, полученных в рамках применения специального налогового режима "Налог на профессиональный доход";</w:t>
      </w:r>
    </w:p>
    <w:p w:rsidR="00AF618B" w:rsidRDefault="00AF618B">
      <w:pPr>
        <w:pStyle w:val="ConsPlusNormal"/>
        <w:spacing w:before="22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AF618B" w:rsidRDefault="00AF618B">
      <w:pPr>
        <w:pStyle w:val="ConsPlusNormal"/>
        <w:spacing w:before="220"/>
        <w:ind w:firstLine="540"/>
        <w:jc w:val="both"/>
      </w:pPr>
      <w:r>
        <w:t>о размере алиментов, получаемых заявителем или членами его семьи;</w:t>
      </w:r>
    </w:p>
    <w:p w:rsidR="00AF618B" w:rsidRDefault="00AF618B">
      <w:pPr>
        <w:pStyle w:val="ConsPlusNormal"/>
        <w:spacing w:before="220"/>
        <w:ind w:firstLine="540"/>
        <w:jc w:val="both"/>
      </w:pPr>
      <w:r>
        <w:t>о доходах по акциям и других доходах от участия в управлении собственностью организации;</w:t>
      </w:r>
    </w:p>
    <w:p w:rsidR="00AF618B" w:rsidRDefault="00AF618B">
      <w:pPr>
        <w:pStyle w:val="ConsPlusNormal"/>
        <w:spacing w:before="220"/>
        <w:ind w:firstLine="540"/>
        <w:jc w:val="both"/>
      </w:pPr>
      <w:r>
        <w:t>о процентах, полученных по вкладам в кредитных организациях;</w:t>
      </w:r>
    </w:p>
    <w:p w:rsidR="00AF618B" w:rsidRDefault="00AF618B">
      <w:pPr>
        <w:pStyle w:val="ConsPlusNormal"/>
        <w:spacing w:before="220"/>
        <w:ind w:firstLine="540"/>
        <w:jc w:val="both"/>
      </w:pPr>
      <w:r>
        <w:t xml:space="preserve">о доходах по договорам авторского заказа, об отчуждении исключительного права на </w:t>
      </w:r>
      <w:r>
        <w:lastRenderedPageBreak/>
        <w:t>результаты интеллектуальной деятельности;</w:t>
      </w:r>
    </w:p>
    <w:p w:rsidR="00AF618B" w:rsidRDefault="00AF618B">
      <w:pPr>
        <w:pStyle w:val="ConsPlusNormal"/>
        <w:spacing w:before="220"/>
        <w:ind w:firstLine="540"/>
        <w:jc w:val="both"/>
      </w:pPr>
      <w:r>
        <w:t>о наследуемых и подаренных денежных средствах;</w:t>
      </w:r>
    </w:p>
    <w:p w:rsidR="00AF618B" w:rsidRDefault="00AF618B">
      <w:pPr>
        <w:pStyle w:val="ConsPlusNormal"/>
        <w:spacing w:before="220"/>
        <w:ind w:firstLine="540"/>
        <w:jc w:val="both"/>
      </w:pPr>
      <w:r>
        <w:t xml:space="preserve">о доходах от реализации недвижимого имущества, находящегося в собственности менее срока владения, указанного в </w:t>
      </w:r>
      <w:hyperlink r:id="rId19">
        <w:r>
          <w:rPr>
            <w:color w:val="0000FF"/>
          </w:rPr>
          <w:t>статье 217.1</w:t>
        </w:r>
      </w:hyperlink>
      <w:r>
        <w:t xml:space="preserve"> Налогового кодекса Российской Федерации, а также сдачи в аренду (наем, поднаем) имущества.</w:t>
      </w:r>
    </w:p>
    <w:p w:rsidR="00AF618B" w:rsidRDefault="00AF618B">
      <w:pPr>
        <w:pStyle w:val="ConsPlusNormal"/>
        <w:spacing w:before="220"/>
        <w:ind w:firstLine="540"/>
        <w:jc w:val="both"/>
      </w:pPr>
      <w:r>
        <w:t>Заявители при обращении с заявлением о предоставлении субсидии предъявляют паспорт или иной документ, удостоверяющий личность.</w:t>
      </w:r>
    </w:p>
    <w:p w:rsidR="00AF618B" w:rsidRDefault="00AF618B">
      <w:pPr>
        <w:pStyle w:val="ConsPlusNormal"/>
        <w:spacing w:before="220"/>
        <w:ind w:firstLine="540"/>
        <w:jc w:val="both"/>
      </w:pPr>
      <w:r>
        <w:t>При направлении заявления по почте прилагаемые к нему копии документов должны быть заверены в установленном законодательством Российской Федерации порядке.</w:t>
      </w:r>
    </w:p>
    <w:p w:rsidR="00AF618B" w:rsidRDefault="00AF618B">
      <w:pPr>
        <w:pStyle w:val="ConsPlusNormal"/>
        <w:spacing w:before="220"/>
        <w:ind w:firstLine="540"/>
        <w:jc w:val="both"/>
      </w:pPr>
      <w:bookmarkStart w:id="4" w:name="P143"/>
      <w:bookmarkEnd w:id="4"/>
      <w:r>
        <w:t>2.2. Отделение Центра получает на основании межведомственных запросов, в том числе в электронной форме с использованием системы межведомственного информационного взаимодействия, необходимые для предоставления субсидии сведения:</w:t>
      </w:r>
    </w:p>
    <w:p w:rsidR="00AF618B" w:rsidRDefault="00AF618B">
      <w:pPr>
        <w:pStyle w:val="ConsPlusNormal"/>
        <w:spacing w:before="220"/>
        <w:ind w:firstLine="540"/>
        <w:jc w:val="both"/>
      </w:pPr>
      <w:r>
        <w:t>о регистрации по месту жительства;</w:t>
      </w:r>
    </w:p>
    <w:p w:rsidR="00AF618B" w:rsidRDefault="00AF618B">
      <w:pPr>
        <w:pStyle w:val="ConsPlusNormal"/>
        <w:spacing w:before="220"/>
        <w:ind w:firstLine="540"/>
        <w:jc w:val="both"/>
      </w:pPr>
      <w:r>
        <w:t>о наличии инвалидности и ее группе (при наличии);</w:t>
      </w:r>
    </w:p>
    <w:p w:rsidR="00AF618B" w:rsidRDefault="00AF618B">
      <w:pPr>
        <w:pStyle w:val="ConsPlusNormal"/>
        <w:spacing w:before="220"/>
        <w:ind w:firstLine="540"/>
        <w:jc w:val="both"/>
      </w:pPr>
      <w:r>
        <w:t>о государственной регистрации рождения ребенка;</w:t>
      </w:r>
    </w:p>
    <w:p w:rsidR="00AF618B" w:rsidRDefault="00AF618B">
      <w:pPr>
        <w:pStyle w:val="ConsPlusNormal"/>
        <w:spacing w:before="220"/>
        <w:ind w:firstLine="540"/>
        <w:jc w:val="both"/>
      </w:pPr>
      <w:r>
        <w:t>о государственной регистрации заключения (расторжения) брака;</w:t>
      </w:r>
    </w:p>
    <w:p w:rsidR="00AF618B" w:rsidRDefault="00AF618B">
      <w:pPr>
        <w:pStyle w:val="ConsPlusNormal"/>
        <w:spacing w:before="220"/>
        <w:ind w:firstLine="540"/>
        <w:jc w:val="both"/>
      </w:pPr>
      <w:r>
        <w:t>о государственной регистрации смерти;</w:t>
      </w:r>
    </w:p>
    <w:p w:rsidR="00AF618B" w:rsidRDefault="00AF618B">
      <w:pPr>
        <w:pStyle w:val="ConsPlusNormal"/>
        <w:spacing w:before="220"/>
        <w:ind w:firstLine="540"/>
        <w:jc w:val="both"/>
      </w:pPr>
      <w:r>
        <w:t>о праве собственности на жилое помещение, право на которое зарегистрировано в Едином государственном реестре недвижимости;</w:t>
      </w:r>
    </w:p>
    <w:p w:rsidR="00AF618B" w:rsidRDefault="00AF618B">
      <w:pPr>
        <w:pStyle w:val="ConsPlusNormal"/>
        <w:spacing w:before="220"/>
        <w:ind w:firstLine="540"/>
        <w:jc w:val="both"/>
      </w:pPr>
      <w:r>
        <w:t>об установлении опеки над ребенком;</w:t>
      </w:r>
    </w:p>
    <w:p w:rsidR="00AF618B" w:rsidRDefault="00AF618B">
      <w:pPr>
        <w:pStyle w:val="ConsPlusNormal"/>
        <w:spacing w:before="220"/>
        <w:ind w:firstLine="540"/>
        <w:jc w:val="both"/>
      </w:pPr>
      <w:r>
        <w:t>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F618B" w:rsidRDefault="00AF618B">
      <w:pPr>
        <w:pStyle w:val="ConsPlusNormal"/>
        <w:spacing w:before="220"/>
        <w:ind w:firstLine="540"/>
        <w:jc w:val="both"/>
      </w:pPr>
      <w:r>
        <w:t>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p w:rsidR="00AF618B" w:rsidRDefault="00AF618B">
      <w:pPr>
        <w:pStyle w:val="ConsPlusNormal"/>
        <w:spacing w:before="220"/>
        <w:ind w:firstLine="540"/>
        <w:jc w:val="both"/>
      </w:pPr>
      <w: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AF618B" w:rsidRDefault="00AF618B">
      <w:pPr>
        <w:pStyle w:val="ConsPlusNormal"/>
        <w:spacing w:before="220"/>
        <w:ind w:firstLine="540"/>
        <w:jc w:val="both"/>
      </w:pPr>
      <w:r>
        <w:t>об осуществлении ухода за нетрудоспособными лицами в расчетном периоде учета доходов;</w:t>
      </w:r>
    </w:p>
    <w:p w:rsidR="00AF618B" w:rsidRDefault="00AF618B">
      <w:pPr>
        <w:pStyle w:val="ConsPlusNormal"/>
        <w:spacing w:before="220"/>
        <w:ind w:firstLine="540"/>
        <w:jc w:val="both"/>
      </w:pPr>
      <w:r>
        <w:t>об осуществлении ухода за ребенком-инвалидом.</w:t>
      </w:r>
    </w:p>
    <w:p w:rsidR="00AF618B" w:rsidRDefault="00AF618B">
      <w:pPr>
        <w:pStyle w:val="ConsPlusNormal"/>
        <w:spacing w:before="220"/>
        <w:ind w:firstLine="540"/>
        <w:jc w:val="both"/>
      </w:pPr>
      <w:r>
        <w:t>Заявители или лица, уполномоченные ими на основании доверенности, вправе по своей инициативе представить в отделение Центра документы, содержащие сведения, указанные в настоящем пункте.</w:t>
      </w:r>
    </w:p>
    <w:p w:rsidR="00AF618B" w:rsidRDefault="00AF618B">
      <w:pPr>
        <w:pStyle w:val="ConsPlusNormal"/>
        <w:jc w:val="both"/>
      </w:pPr>
      <w:r>
        <w:t xml:space="preserve">(п. 2.2 в ред. </w:t>
      </w:r>
      <w:hyperlink r:id="rId20">
        <w:r>
          <w:rPr>
            <w:color w:val="0000FF"/>
          </w:rPr>
          <w:t>Постановления</w:t>
        </w:r>
      </w:hyperlink>
      <w:r>
        <w:t xml:space="preserve"> КМ РТ от 08.02.2024 N 69)</w:t>
      </w:r>
    </w:p>
    <w:p w:rsidR="00AF618B" w:rsidRDefault="00AF618B">
      <w:pPr>
        <w:pStyle w:val="ConsPlusNormal"/>
        <w:spacing w:before="220"/>
        <w:ind w:firstLine="540"/>
        <w:jc w:val="both"/>
      </w:pPr>
      <w:r>
        <w:t xml:space="preserve">2.3. На основании представленных документов и сведений, указанных в </w:t>
      </w:r>
      <w:hyperlink w:anchor="P100">
        <w:r>
          <w:rPr>
            <w:color w:val="0000FF"/>
          </w:rPr>
          <w:t>пунктах 2.1</w:t>
        </w:r>
      </w:hyperlink>
      <w:r>
        <w:t xml:space="preserve"> и </w:t>
      </w:r>
      <w:hyperlink w:anchor="P143">
        <w:r>
          <w:rPr>
            <w:color w:val="0000FF"/>
          </w:rPr>
          <w:t>2.2</w:t>
        </w:r>
      </w:hyperlink>
      <w:r>
        <w:t xml:space="preserve"> настоящего Положения, отделение Центра в 10-дневный срок, исчисляемый в рабочих днях, со дня </w:t>
      </w:r>
      <w:r>
        <w:lastRenderedPageBreak/>
        <w:t>регистрации заявления о предоставлении субсидии принимает решение о предоставлении субсидии или об отказе в ее предоставлении.</w:t>
      </w:r>
    </w:p>
    <w:p w:rsidR="00AF618B" w:rsidRDefault="00AF618B">
      <w:pPr>
        <w:pStyle w:val="ConsPlusNormal"/>
        <w:spacing w:before="220"/>
        <w:ind w:firstLine="540"/>
        <w:jc w:val="both"/>
      </w:pPr>
      <w:r>
        <w:t>Уведомление заявителя о принятом решении о предоставлении (об отказе в предоставлении) субсидии осуществляется в день принятия решения о ее предоставлении (об отказе в предоставлении) способом, указанным заявителем в заявлении о предоставлении субсидии (в письменной форме по почтовому адресу, в форме электронного документа по адресу электронной почты).</w:t>
      </w:r>
    </w:p>
    <w:p w:rsidR="00AF618B" w:rsidRDefault="00AF618B">
      <w:pPr>
        <w:pStyle w:val="ConsPlusNormal"/>
        <w:spacing w:before="220"/>
        <w:ind w:firstLine="540"/>
        <w:jc w:val="both"/>
      </w:pPr>
      <w:r>
        <w:t>2.4. Основаниями для отказа в предоставлении субсидии являются:</w:t>
      </w:r>
    </w:p>
    <w:p w:rsidR="00AF618B" w:rsidRDefault="00AF618B">
      <w:pPr>
        <w:pStyle w:val="ConsPlusNormal"/>
        <w:spacing w:before="220"/>
        <w:ind w:firstLine="540"/>
        <w:jc w:val="both"/>
      </w:pPr>
      <w:r>
        <w:t xml:space="preserve">непредставление документов, указанных в </w:t>
      </w:r>
      <w:hyperlink w:anchor="P100">
        <w:r>
          <w:rPr>
            <w:color w:val="0000FF"/>
          </w:rPr>
          <w:t>пункте 2.1</w:t>
        </w:r>
      </w:hyperlink>
      <w:r>
        <w:t xml:space="preserve"> настоящего Положения;</w:t>
      </w:r>
    </w:p>
    <w:p w:rsidR="00AF618B" w:rsidRDefault="00AF618B">
      <w:pPr>
        <w:pStyle w:val="ConsPlusNormal"/>
        <w:spacing w:before="220"/>
        <w:ind w:firstLine="540"/>
        <w:jc w:val="both"/>
      </w:pPr>
      <w:r>
        <w:t xml:space="preserve">превышение размера среднедушевого дохода семьи 19 тыс. рублей для заявителей, указанных в </w:t>
      </w:r>
      <w:hyperlink w:anchor="P65">
        <w:r>
          <w:rPr>
            <w:color w:val="0000FF"/>
          </w:rPr>
          <w:t>абзаце четвертом пункта 1.1</w:t>
        </w:r>
      </w:hyperlink>
      <w:r>
        <w:t xml:space="preserve"> настоящего Положения;</w:t>
      </w:r>
    </w:p>
    <w:p w:rsidR="00AF618B" w:rsidRDefault="00AF618B">
      <w:pPr>
        <w:pStyle w:val="ConsPlusNormal"/>
        <w:spacing w:before="220"/>
        <w:ind w:firstLine="540"/>
        <w:jc w:val="both"/>
      </w:pPr>
      <w:r>
        <w:t>наличие в заявлении недостоверных или неполных данных;</w:t>
      </w:r>
    </w:p>
    <w:p w:rsidR="00AF618B" w:rsidRDefault="00AF618B">
      <w:pPr>
        <w:pStyle w:val="ConsPlusNormal"/>
        <w:spacing w:before="220"/>
        <w:ind w:firstLine="540"/>
        <w:jc w:val="both"/>
      </w:pPr>
      <w:r>
        <w:t xml:space="preserve">отсутствие доходов у заявителей, указанных в </w:t>
      </w:r>
      <w:hyperlink w:anchor="P60">
        <w:r>
          <w:rPr>
            <w:color w:val="0000FF"/>
          </w:rPr>
          <w:t>абзаце четвертом пункта 1.1</w:t>
        </w:r>
      </w:hyperlink>
      <w:r>
        <w:t xml:space="preserve"> настоящего Положения, и (или) трудоспособных членов их семьи, за исключением следующих случаев:</w:t>
      </w:r>
    </w:p>
    <w:p w:rsidR="00AF618B" w:rsidRDefault="00AF618B">
      <w:pPr>
        <w:pStyle w:val="ConsPlusNormal"/>
        <w:spacing w:before="220"/>
        <w:ind w:firstLine="540"/>
        <w:jc w:val="both"/>
      </w:pPr>
      <w:r>
        <w:t>заявитель или трудоспособный член его семьи осуществляет уход за ребенком в возрасте до трех лет;</w:t>
      </w:r>
    </w:p>
    <w:p w:rsidR="00AF618B" w:rsidRDefault="00AF618B">
      <w:pPr>
        <w:pStyle w:val="ConsPlusNormal"/>
        <w:spacing w:before="220"/>
        <w:ind w:firstLine="540"/>
        <w:jc w:val="both"/>
      </w:pPr>
      <w:r>
        <w:t>заявитель или трудоспособный член его семьи осуществляет уход за инвалидом I группы, ребенком-инвалидом в возрасте до 18 лет, а также за престарелым, нуждающимся по заключению лечебного учреждения в постоянном постороннем уходе либо достигшим возраста 80 лет;</w:t>
      </w:r>
    </w:p>
    <w:p w:rsidR="00AF618B" w:rsidRDefault="00AF618B">
      <w:pPr>
        <w:pStyle w:val="ConsPlusNormal"/>
        <w:spacing w:before="220"/>
        <w:ind w:firstLine="540"/>
        <w:jc w:val="both"/>
      </w:pPr>
      <w:r>
        <w:t>заявитель или трудоспособный член его семьи обучается в общеобразовательной организации, либо в профессиональной образовательной организации, либо в образовательной организации высшего образования по очной форме обучения и не получает стипендию;</w:t>
      </w:r>
    </w:p>
    <w:p w:rsidR="00AF618B" w:rsidRDefault="00AF618B">
      <w:pPr>
        <w:pStyle w:val="ConsPlusNormal"/>
        <w:spacing w:before="220"/>
        <w:ind w:firstLine="540"/>
        <w:jc w:val="both"/>
      </w:pPr>
      <w:r>
        <w:t xml:space="preserve">несоответствие заявителя категориям граждан, указанным в </w:t>
      </w:r>
      <w:hyperlink w:anchor="P60">
        <w:r>
          <w:rPr>
            <w:color w:val="0000FF"/>
          </w:rPr>
          <w:t>пункте 1.1</w:t>
        </w:r>
      </w:hyperlink>
      <w:r>
        <w:t xml:space="preserve"> настоящего Положения.</w:t>
      </w:r>
    </w:p>
    <w:p w:rsidR="00AF618B" w:rsidRDefault="00AF618B">
      <w:pPr>
        <w:pStyle w:val="ConsPlusNormal"/>
        <w:jc w:val="both"/>
      </w:pPr>
      <w:r>
        <w:t xml:space="preserve">(абзац введен </w:t>
      </w:r>
      <w:hyperlink r:id="rId21">
        <w:r>
          <w:rPr>
            <w:color w:val="0000FF"/>
          </w:rPr>
          <w:t>Постановлением</w:t>
        </w:r>
      </w:hyperlink>
      <w:r>
        <w:t xml:space="preserve"> КМ РТ от 08.02.2024 N 69)</w:t>
      </w:r>
    </w:p>
    <w:p w:rsidR="00AF618B" w:rsidRDefault="00AF618B">
      <w:pPr>
        <w:pStyle w:val="ConsPlusNormal"/>
        <w:jc w:val="both"/>
      </w:pPr>
    </w:p>
    <w:p w:rsidR="00AF618B" w:rsidRDefault="00AF618B">
      <w:pPr>
        <w:pStyle w:val="ConsPlusTitle"/>
        <w:jc w:val="center"/>
        <w:outlineLvl w:val="1"/>
      </w:pPr>
      <w:r>
        <w:t>III. Заключительные положения</w:t>
      </w:r>
    </w:p>
    <w:p w:rsidR="00AF618B" w:rsidRDefault="00AF618B">
      <w:pPr>
        <w:pStyle w:val="ConsPlusNormal"/>
        <w:jc w:val="both"/>
      </w:pPr>
    </w:p>
    <w:p w:rsidR="00AF618B" w:rsidRDefault="00AF618B">
      <w:pPr>
        <w:pStyle w:val="ConsPlusNormal"/>
        <w:ind w:firstLine="540"/>
        <w:jc w:val="both"/>
      </w:pPr>
      <w:r>
        <w:t>3.1. Заявитель несет ответственность за достоверность представленных сведений, а также подлинность документов, в которых они содержатся.</w:t>
      </w:r>
    </w:p>
    <w:p w:rsidR="00AF618B" w:rsidRDefault="00AF618B">
      <w:pPr>
        <w:pStyle w:val="ConsPlusNormal"/>
        <w:spacing w:before="220"/>
        <w:ind w:firstLine="540"/>
        <w:jc w:val="both"/>
      </w:pPr>
      <w:r>
        <w:t>3.2. Заявление и документы (сведения), необходимые для получения субсидии, могут быть направлены в форме электронных документов. Заявления и документы (сведения), представляемые в форме электронных документов, подписываются простой электронной подписью в соответствии с законодательством Российской Федерации и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AF618B" w:rsidRDefault="00AF618B">
      <w:pPr>
        <w:pStyle w:val="ConsPlusNormal"/>
        <w:spacing w:before="220"/>
        <w:ind w:firstLine="540"/>
        <w:jc w:val="both"/>
      </w:pPr>
      <w:r>
        <w:t>3.3. Представление заявления и документов (сведений), необходимых для получения субсидии, является подтверждением согласия заявителя на обработку его персональных данных в целях получения субсидии.</w:t>
      </w:r>
    </w:p>
    <w:p w:rsidR="00AF618B" w:rsidRDefault="00AF618B">
      <w:pPr>
        <w:pStyle w:val="ConsPlusNormal"/>
        <w:spacing w:before="220"/>
        <w:ind w:firstLine="540"/>
        <w:jc w:val="both"/>
      </w:pPr>
      <w:bookmarkStart w:id="5" w:name="P176"/>
      <w:bookmarkEnd w:id="5"/>
      <w:r>
        <w:t xml:space="preserve">3.4. Необоснованно выплаченная сумма субсидии вследствие представления недостоверных сведений, сокрытия данных, влияющих на право ее получения, возмещается заявителем добровольно в 30-дневный срок, исчисляемый в рабочих днях, со дня получения соответствующего требования отделения Центра путем внесения на казначейский счет государственного казенного </w:t>
      </w:r>
      <w:r>
        <w:lastRenderedPageBreak/>
        <w:t>учреждения "Республиканский центр материальной помощи (компенсационных выплат)".</w:t>
      </w:r>
    </w:p>
    <w:p w:rsidR="00AF618B" w:rsidRDefault="00AF618B">
      <w:pPr>
        <w:pStyle w:val="ConsPlusNormal"/>
        <w:spacing w:before="220"/>
        <w:ind w:firstLine="540"/>
        <w:jc w:val="both"/>
      </w:pPr>
      <w:r>
        <w:t xml:space="preserve">При нарушении заявителем срока возврата субсидии, указанного в </w:t>
      </w:r>
      <w:hyperlink w:anchor="P176">
        <w:r>
          <w:rPr>
            <w:color w:val="0000FF"/>
          </w:rPr>
          <w:t>абзаце первом</w:t>
        </w:r>
      </w:hyperlink>
      <w:r>
        <w:t xml:space="preserve"> настоящего пункта, отделение Центра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rsidR="00AF618B" w:rsidRDefault="00AF618B">
      <w:pPr>
        <w:pStyle w:val="ConsPlusNormal"/>
        <w:jc w:val="both"/>
      </w:pPr>
    </w:p>
    <w:p w:rsidR="00AF618B" w:rsidRDefault="00AF618B">
      <w:pPr>
        <w:pStyle w:val="ConsPlusNormal"/>
        <w:jc w:val="both"/>
      </w:pPr>
    </w:p>
    <w:p w:rsidR="00AF618B" w:rsidRDefault="00AF618B">
      <w:pPr>
        <w:pStyle w:val="ConsPlusNormal"/>
        <w:pBdr>
          <w:bottom w:val="single" w:sz="6" w:space="0" w:color="auto"/>
        </w:pBdr>
        <w:spacing w:before="100" w:after="100"/>
        <w:jc w:val="both"/>
        <w:rPr>
          <w:sz w:val="2"/>
          <w:szCs w:val="2"/>
        </w:rPr>
      </w:pPr>
    </w:p>
    <w:p w:rsidR="00BF4424" w:rsidRDefault="00BF4424">
      <w:bookmarkStart w:id="6" w:name="_GoBack"/>
      <w:bookmarkEnd w:id="6"/>
    </w:p>
    <w:sectPr w:rsidR="00BF4424" w:rsidSect="001D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8B"/>
    <w:rsid w:val="00AF618B"/>
    <w:rsid w:val="00BF44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32E35-6894-4F53-BF16-A41B39CD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18B"/>
    <w:pPr>
      <w:widowControl w:val="0"/>
      <w:autoSpaceDE w:val="0"/>
      <w:autoSpaceDN w:val="0"/>
      <w:spacing w:after="0" w:line="240" w:lineRule="auto"/>
    </w:pPr>
    <w:rPr>
      <w:rFonts w:ascii="Calibri" w:hAnsi="Calibri" w:cs="Calibri"/>
    </w:rPr>
  </w:style>
  <w:style w:type="paragraph" w:customStyle="1" w:styleId="ConsPlusTitle">
    <w:name w:val="ConsPlusTitle"/>
    <w:rsid w:val="00AF618B"/>
    <w:pPr>
      <w:widowControl w:val="0"/>
      <w:autoSpaceDE w:val="0"/>
      <w:autoSpaceDN w:val="0"/>
      <w:spacing w:after="0" w:line="240" w:lineRule="auto"/>
    </w:pPr>
    <w:rPr>
      <w:rFonts w:ascii="Calibri" w:hAnsi="Calibri" w:cs="Calibri"/>
      <w:b/>
    </w:rPr>
  </w:style>
  <w:style w:type="paragraph" w:customStyle="1" w:styleId="ConsPlusTitlePage">
    <w:name w:val="ConsPlusTitlePage"/>
    <w:rsid w:val="00AF618B"/>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414" TargetMode="External"/><Relationship Id="rId13" Type="http://schemas.openxmlformats.org/officeDocument/2006/relationships/hyperlink" Target="https://login.consultant.ru/link/?req=doc&amp;base=LAW&amp;n=466854&amp;dst=100239" TargetMode="External"/><Relationship Id="rId18" Type="http://schemas.openxmlformats.org/officeDocument/2006/relationships/hyperlink" Target="https://login.consultant.ru/link/?req=doc&amp;base=RLAW363&amp;n=181546&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363&amp;n=181546&amp;dst=100030" TargetMode="External"/><Relationship Id="rId7" Type="http://schemas.openxmlformats.org/officeDocument/2006/relationships/hyperlink" Target="https://login.consultant.ru/link/?req=doc&amp;base=RLAW363&amp;n=181546&amp;dst=100008" TargetMode="External"/><Relationship Id="rId12" Type="http://schemas.openxmlformats.org/officeDocument/2006/relationships/hyperlink" Target="https://login.consultant.ru/link/?req=doc&amp;base=RLAW363&amp;n=181546&amp;dst=100013" TargetMode="External"/><Relationship Id="rId17" Type="http://schemas.openxmlformats.org/officeDocument/2006/relationships/hyperlink" Target="https://login.consultant.ru/link/?req=doc&amp;base=LAW&amp;n=474443&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52698&amp;dst=100028" TargetMode="External"/><Relationship Id="rId20" Type="http://schemas.openxmlformats.org/officeDocument/2006/relationships/hyperlink" Target="https://login.consultant.ru/link/?req=doc&amp;base=RLAW363&amp;n=181546&amp;dst=100015" TargetMode="External"/><Relationship Id="rId1" Type="http://schemas.openxmlformats.org/officeDocument/2006/relationships/styles" Target="styles.xml"/><Relationship Id="rId6" Type="http://schemas.openxmlformats.org/officeDocument/2006/relationships/hyperlink" Target="https://login.consultant.ru/link/?req=doc&amp;base=RLAW363&amp;n=181546&amp;dst=100006" TargetMode="External"/><Relationship Id="rId11" Type="http://schemas.openxmlformats.org/officeDocument/2006/relationships/hyperlink" Target="https://login.consultant.ru/link/?req=doc&amp;base=RLAW363&amp;n=181546&amp;dst=100012" TargetMode="External"/><Relationship Id="rId5" Type="http://schemas.openxmlformats.org/officeDocument/2006/relationships/hyperlink" Target="https://login.consultant.ru/link/?req=doc&amp;base=RLAW363&amp;n=181546&amp;dst=100005" TargetMode="External"/><Relationship Id="rId15" Type="http://schemas.openxmlformats.org/officeDocument/2006/relationships/hyperlink" Target="https://login.consultant.ru/link/?req=doc&amp;base=LAW&amp;n=452698&amp;dst=100018" TargetMode="External"/><Relationship Id="rId23" Type="http://schemas.openxmlformats.org/officeDocument/2006/relationships/theme" Target="theme/theme1.xml"/><Relationship Id="rId10" Type="http://schemas.openxmlformats.org/officeDocument/2006/relationships/hyperlink" Target="https://login.consultant.ru/link/?req=doc&amp;base=RLAW363&amp;n=181546&amp;dst=100010" TargetMode="External"/><Relationship Id="rId19" Type="http://schemas.openxmlformats.org/officeDocument/2006/relationships/hyperlink" Target="https://login.consultant.ru/link/?req=doc&amp;base=LAW&amp;n=463356&amp;dst=117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81546&amp;dst=100009" TargetMode="External"/><Relationship Id="rId14" Type="http://schemas.openxmlformats.org/officeDocument/2006/relationships/hyperlink" Target="https://login.consultant.ru/link/?req=doc&amp;base=RLAW363&amp;n=1814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Айсылу Саматовна</dc:creator>
  <cp:keywords/>
  <dc:description/>
  <cp:lastModifiedBy>Хасанова Айсылу Саматовна</cp:lastModifiedBy>
  <cp:revision>1</cp:revision>
  <dcterms:created xsi:type="dcterms:W3CDTF">2024-07-24T09:11:00Z</dcterms:created>
  <dcterms:modified xsi:type="dcterms:W3CDTF">2024-07-24T09:11:00Z</dcterms:modified>
</cp:coreProperties>
</file>