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DE3" w:rsidRDefault="002F7DE3">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2F7DE3" w:rsidRDefault="002F7DE3">
      <w:pPr>
        <w:pStyle w:val="ConsPlusNormal"/>
        <w:jc w:val="both"/>
        <w:outlineLvl w:val="0"/>
      </w:pPr>
    </w:p>
    <w:p w:rsidR="002F7DE3" w:rsidRDefault="002F7DE3">
      <w:pPr>
        <w:pStyle w:val="ConsPlusNormal"/>
        <w:outlineLvl w:val="0"/>
      </w:pPr>
      <w:r>
        <w:t>Зарегистрировано в Минюсте России 1 марта 2024 г. N 77402</w:t>
      </w:r>
    </w:p>
    <w:p w:rsidR="002F7DE3" w:rsidRDefault="002F7DE3">
      <w:pPr>
        <w:pStyle w:val="ConsPlusNormal"/>
        <w:pBdr>
          <w:bottom w:val="single" w:sz="6" w:space="0" w:color="auto"/>
        </w:pBdr>
        <w:spacing w:before="100" w:after="100"/>
        <w:jc w:val="both"/>
        <w:rPr>
          <w:sz w:val="2"/>
          <w:szCs w:val="2"/>
        </w:rPr>
      </w:pPr>
    </w:p>
    <w:p w:rsidR="002F7DE3" w:rsidRDefault="002F7DE3">
      <w:pPr>
        <w:pStyle w:val="ConsPlusNormal"/>
        <w:jc w:val="both"/>
      </w:pPr>
    </w:p>
    <w:p w:rsidR="002F7DE3" w:rsidRDefault="002F7DE3">
      <w:pPr>
        <w:pStyle w:val="ConsPlusTitle"/>
        <w:jc w:val="center"/>
      </w:pPr>
      <w:r>
        <w:t>МИНИСТЕРСТВО ТРУДА И СОЦИАЛЬНОЙ ЗАЩИТЫ РОССИЙСКОЙ ФЕДЕРАЦИИ</w:t>
      </w:r>
    </w:p>
    <w:p w:rsidR="002F7DE3" w:rsidRDefault="002F7DE3">
      <w:pPr>
        <w:pStyle w:val="ConsPlusTitle"/>
        <w:jc w:val="center"/>
      </w:pPr>
    </w:p>
    <w:p w:rsidR="002F7DE3" w:rsidRDefault="002F7DE3">
      <w:pPr>
        <w:pStyle w:val="ConsPlusTitle"/>
        <w:jc w:val="center"/>
      </w:pPr>
      <w:r>
        <w:t>ПРИКАЗ</w:t>
      </w:r>
    </w:p>
    <w:p w:rsidR="002F7DE3" w:rsidRDefault="002F7DE3">
      <w:pPr>
        <w:pStyle w:val="ConsPlusTitle"/>
        <w:jc w:val="center"/>
      </w:pPr>
      <w:r>
        <w:t>от 1 февраля 2024 г. N 38н</w:t>
      </w:r>
    </w:p>
    <w:p w:rsidR="002F7DE3" w:rsidRDefault="002F7DE3">
      <w:pPr>
        <w:pStyle w:val="ConsPlusTitle"/>
        <w:jc w:val="center"/>
      </w:pPr>
    </w:p>
    <w:p w:rsidR="002F7DE3" w:rsidRDefault="002F7DE3">
      <w:pPr>
        <w:pStyle w:val="ConsPlusTitle"/>
        <w:jc w:val="center"/>
      </w:pPr>
      <w:r>
        <w:t>ОБ УТВЕРЖДЕНИИ ПОРЯДКА</w:t>
      </w:r>
    </w:p>
    <w:p w:rsidR="002F7DE3" w:rsidRDefault="002F7DE3">
      <w:pPr>
        <w:pStyle w:val="ConsPlusTitle"/>
        <w:jc w:val="center"/>
      </w:pPr>
      <w:r>
        <w:t>ОСУЩЕСТВЛЕНИЯ СОЦИАЛЬНЫХ ВЫПЛАТ БЕЗРАБОТНЫМ ГРАЖДАНАМ И ИНЫМ</w:t>
      </w:r>
    </w:p>
    <w:p w:rsidR="002F7DE3" w:rsidRDefault="002F7DE3">
      <w:pPr>
        <w:pStyle w:val="ConsPlusTitle"/>
        <w:jc w:val="center"/>
      </w:pPr>
      <w:r>
        <w:t>КАТЕГОРИЯМ ГРАЖДАН, А ТАКЖЕ ВЫДАЧИ ПРЕДЛОЖЕНИЙ О НАЗНАЧЕНИИ</w:t>
      </w:r>
    </w:p>
    <w:p w:rsidR="002F7DE3" w:rsidRDefault="002F7DE3">
      <w:pPr>
        <w:pStyle w:val="ConsPlusTitle"/>
        <w:jc w:val="center"/>
      </w:pPr>
      <w:r>
        <w:t>ГРАЖДАНАМ ПЕНСИИ НА ПЕРИОД ДО НАСТУПЛЕНИЯ ВОЗРАСТА, ДАЮЩЕГО</w:t>
      </w:r>
    </w:p>
    <w:p w:rsidR="002F7DE3" w:rsidRDefault="002F7DE3">
      <w:pPr>
        <w:pStyle w:val="ConsPlusTitle"/>
        <w:jc w:val="center"/>
      </w:pPr>
      <w:r>
        <w:t>ПРАВО НА СТРАХОВУЮ ПЕНСИЮ ПО СТАРОСТИ, В ТОМ ЧИСЛЕ</w:t>
      </w:r>
    </w:p>
    <w:p w:rsidR="002F7DE3" w:rsidRDefault="002F7DE3">
      <w:pPr>
        <w:pStyle w:val="ConsPlusTitle"/>
        <w:jc w:val="center"/>
      </w:pPr>
      <w:r>
        <w:t>НАЗНАЧАЕМУЮ ДОСРОЧНО</w:t>
      </w:r>
    </w:p>
    <w:p w:rsidR="002F7DE3" w:rsidRDefault="002F7DE3">
      <w:pPr>
        <w:pStyle w:val="ConsPlusNormal"/>
        <w:jc w:val="both"/>
      </w:pPr>
    </w:p>
    <w:p w:rsidR="002F7DE3" w:rsidRDefault="002F7DE3">
      <w:pPr>
        <w:pStyle w:val="ConsPlusNormal"/>
        <w:ind w:firstLine="540"/>
        <w:jc w:val="both"/>
      </w:pPr>
      <w:r>
        <w:t xml:space="preserve">В соответствии с </w:t>
      </w:r>
      <w:hyperlink r:id="rId5">
        <w:r>
          <w:rPr>
            <w:color w:val="0000FF"/>
          </w:rPr>
          <w:t>пунктом 4 статьи 8</w:t>
        </w:r>
      </w:hyperlink>
      <w:r>
        <w:t xml:space="preserve">, </w:t>
      </w:r>
      <w:hyperlink r:id="rId6">
        <w:r>
          <w:rPr>
            <w:color w:val="0000FF"/>
          </w:rPr>
          <w:t>частью 2 статьи 48</w:t>
        </w:r>
      </w:hyperlink>
      <w:r>
        <w:t xml:space="preserve">, </w:t>
      </w:r>
      <w:hyperlink r:id="rId7">
        <w:r>
          <w:rPr>
            <w:color w:val="0000FF"/>
          </w:rPr>
          <w:t>частью 3 статьи 50</w:t>
        </w:r>
      </w:hyperlink>
      <w:r>
        <w:t xml:space="preserve">, </w:t>
      </w:r>
      <w:hyperlink r:id="rId8">
        <w:r>
          <w:rPr>
            <w:color w:val="0000FF"/>
          </w:rPr>
          <w:t>частью 5 статьи 51</w:t>
        </w:r>
      </w:hyperlink>
      <w:r>
        <w:t xml:space="preserve"> Федерального закона от 12 декабря 2023 г. N 565-ФЗ "О занятости населения в Российской Федерации", </w:t>
      </w:r>
      <w:hyperlink r:id="rId9">
        <w:r>
          <w:rPr>
            <w:color w:val="0000FF"/>
          </w:rPr>
          <w:t>подпунктом 15 пункта 3 статьи 7</w:t>
        </w:r>
      </w:hyperlink>
      <w:r>
        <w:t xml:space="preserve"> Закона Российской Федерации от 19 апреля 1991 г. N 1032-I "О занятости населения в Российской Федерации", </w:t>
      </w:r>
      <w:hyperlink r:id="rId10">
        <w:r>
          <w:rPr>
            <w:color w:val="0000FF"/>
          </w:rPr>
          <w:t>пунктом 1</w:t>
        </w:r>
      </w:hyperlink>
      <w:r>
        <w:t xml:space="preserve"> и </w:t>
      </w:r>
      <w:hyperlink r:id="rId11">
        <w:r>
          <w:rPr>
            <w:color w:val="0000FF"/>
          </w:rPr>
          <w:t>подпунктом 5.2.57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rsidR="002F7DE3" w:rsidRDefault="002F7DE3">
      <w:pPr>
        <w:pStyle w:val="ConsPlusNormal"/>
        <w:spacing w:before="220"/>
        <w:ind w:firstLine="540"/>
        <w:jc w:val="both"/>
      </w:pPr>
      <w:r>
        <w:t xml:space="preserve">1. Утвердить </w:t>
      </w:r>
      <w:hyperlink w:anchor="P38">
        <w:r>
          <w:rPr>
            <w:color w:val="0000FF"/>
          </w:rPr>
          <w:t>Порядок</w:t>
        </w:r>
      </w:hyperlink>
      <w:r>
        <w:t xml:space="preserve"> осуществления социальных выплат безработным гражданам и иным категориям граждан, а также выдачи предложений о назначении гражданам пенсии на период до наступления возраста, дающего право на страховую пенсию по старости, в том числе назначаемую досрочно, согласно приложению.</w:t>
      </w:r>
    </w:p>
    <w:p w:rsidR="002F7DE3" w:rsidRDefault="002F7DE3">
      <w:pPr>
        <w:pStyle w:val="ConsPlusNormal"/>
        <w:spacing w:before="220"/>
        <w:ind w:firstLine="540"/>
        <w:jc w:val="both"/>
      </w:pPr>
      <w:r>
        <w:t>2. Признать утратившими силу:</w:t>
      </w:r>
    </w:p>
    <w:p w:rsidR="002F7DE3" w:rsidRDefault="002F7DE3">
      <w:pPr>
        <w:pStyle w:val="ConsPlusNormal"/>
        <w:spacing w:before="220"/>
        <w:ind w:firstLine="540"/>
        <w:jc w:val="both"/>
      </w:pPr>
      <w:hyperlink r:id="rId12">
        <w:r>
          <w:rPr>
            <w:color w:val="0000FF"/>
          </w:rPr>
          <w:t>приказ</w:t>
        </w:r>
      </w:hyperlink>
      <w:r>
        <w:t xml:space="preserve"> Министерства труда и социальной защиты Российской Федерации от 22 февраля 2019 г. N 116н "Об утверждении Правил, в соответствии с которыми органы службы занятости осуществляют социальные выплаты гражданам, признанным в установленном порядке безработными, и выдачу предложений о досрочном назначении пенсии таким гражданам" (зарегистрирован Министерством юстиции Российской Федерации 29 июля 2019 г., регистрационный N 55424);</w:t>
      </w:r>
    </w:p>
    <w:p w:rsidR="002F7DE3" w:rsidRDefault="002F7DE3">
      <w:pPr>
        <w:pStyle w:val="ConsPlusNormal"/>
        <w:spacing w:before="220"/>
        <w:ind w:firstLine="540"/>
        <w:jc w:val="both"/>
      </w:pPr>
      <w:hyperlink r:id="rId13">
        <w:r>
          <w:rPr>
            <w:color w:val="0000FF"/>
          </w:rPr>
          <w:t>приказ</w:t>
        </w:r>
      </w:hyperlink>
      <w:r>
        <w:t xml:space="preserve"> Министерства труда и социальной защиты Российской Федерации от 12 марта 2020 г. N 128н "Об утверждении методических указаний по осуществлению органами государственной власти субъектов Российской Федерации переданного полномочия Российской Федерации по осуществлению социальных выплат гражданам, признанным в установленном порядке безработными" (зарегистрирован Министерством юстиции Российской Федерации 31 июля 2020 г., регистрационный N 59131);</w:t>
      </w:r>
    </w:p>
    <w:p w:rsidR="002F7DE3" w:rsidRDefault="002F7DE3">
      <w:pPr>
        <w:pStyle w:val="ConsPlusNormal"/>
        <w:spacing w:before="220"/>
        <w:ind w:firstLine="540"/>
        <w:jc w:val="both"/>
      </w:pPr>
      <w:hyperlink r:id="rId14">
        <w:r>
          <w:rPr>
            <w:color w:val="0000FF"/>
          </w:rPr>
          <w:t>приказ</w:t>
        </w:r>
      </w:hyperlink>
      <w:r>
        <w:t xml:space="preserve"> Министерства труда и социальной защиты Российской Федерации от 8 июня 2021 г. N 372н "О внесении изменений в Правила, в соответствии с которыми органы службы занятости осуществляют социальные выплаты гражданам, признанным в установленном порядке безработными, и выдачу предложений о досрочном назначении пенсии таким гражданам, утвержденные приказом Министерства труда и социальной защиты Российской Федерации от 22 февраля 2019 г. N 116н" (зарегистрирован Министерством юстиции Российской Федерации 8 июля 2021 г., регистрационный N 64190);</w:t>
      </w:r>
    </w:p>
    <w:p w:rsidR="002F7DE3" w:rsidRDefault="002F7DE3">
      <w:pPr>
        <w:pStyle w:val="ConsPlusNormal"/>
        <w:spacing w:before="220"/>
        <w:ind w:firstLine="540"/>
        <w:jc w:val="both"/>
      </w:pPr>
      <w:hyperlink r:id="rId15">
        <w:r>
          <w:rPr>
            <w:color w:val="0000FF"/>
          </w:rPr>
          <w:t>приказ</w:t>
        </w:r>
      </w:hyperlink>
      <w:r>
        <w:t xml:space="preserve"> Министерства труда и социальной защиты Российской Федерации от 24 августа 2021 </w:t>
      </w:r>
      <w:r>
        <w:lastRenderedPageBreak/>
        <w:t>г. N 568н "О внесении изменений в Правила, в соответствии с которыми органы службы занятости осуществляют социальные выплаты гражданам, признанным в установленном порядке безработными, и выдачу предложений о досрочном назначении пенсии таким гражданам, утвержденные приказом Министерства труда и социальной защиты Российской Федерации от 22 февраля 2019 г. N 116н" (зарегистрирован Министерством юстиции Российской Федерации 14 сентября 2021 г., регистрационный N 64978);</w:t>
      </w:r>
    </w:p>
    <w:p w:rsidR="002F7DE3" w:rsidRDefault="002F7DE3">
      <w:pPr>
        <w:pStyle w:val="ConsPlusNormal"/>
        <w:spacing w:before="220"/>
        <w:ind w:firstLine="540"/>
        <w:jc w:val="both"/>
      </w:pPr>
      <w:hyperlink r:id="rId16">
        <w:r>
          <w:rPr>
            <w:color w:val="0000FF"/>
          </w:rPr>
          <w:t>пункт 25</w:t>
        </w:r>
      </w:hyperlink>
      <w:r>
        <w:t xml:space="preserve"> изменений, которые вносятся в некоторые нормативные правовые акты Министерства здравоохранения и социального развития Российской Федерации и Министерства труда и социальной защиты Российской Федерации в связи с принятием Федерального закона от 14 июля 2022 г. N 236-ФЗ "О Фонде пенсионного и социального страхования Российской Федерации", утвержденных приказом Министерства труда и социальной защиты Российской Федерации от 15 декабря 2022 г. N 782н (зарегистрирован Министерством юстиции Российской Федерации 1 марта 2023 г., регистрационный N 72478).</w:t>
      </w:r>
    </w:p>
    <w:p w:rsidR="002F7DE3" w:rsidRDefault="002F7DE3">
      <w:pPr>
        <w:pStyle w:val="ConsPlusNormal"/>
        <w:jc w:val="both"/>
      </w:pPr>
    </w:p>
    <w:p w:rsidR="002F7DE3" w:rsidRDefault="002F7DE3">
      <w:pPr>
        <w:pStyle w:val="ConsPlusNormal"/>
        <w:jc w:val="right"/>
      </w:pPr>
      <w:r>
        <w:t>Министр</w:t>
      </w:r>
    </w:p>
    <w:p w:rsidR="002F7DE3" w:rsidRDefault="002F7DE3">
      <w:pPr>
        <w:pStyle w:val="ConsPlusNormal"/>
        <w:jc w:val="right"/>
      </w:pPr>
      <w:r>
        <w:t>А.О.КОТЯКОВ</w:t>
      </w:r>
    </w:p>
    <w:p w:rsidR="002F7DE3" w:rsidRDefault="002F7DE3">
      <w:pPr>
        <w:pStyle w:val="ConsPlusNormal"/>
        <w:jc w:val="both"/>
      </w:pPr>
    </w:p>
    <w:p w:rsidR="002F7DE3" w:rsidRDefault="002F7DE3">
      <w:pPr>
        <w:pStyle w:val="ConsPlusNormal"/>
        <w:jc w:val="both"/>
      </w:pPr>
    </w:p>
    <w:p w:rsidR="002F7DE3" w:rsidRDefault="002F7DE3">
      <w:pPr>
        <w:pStyle w:val="ConsPlusNormal"/>
        <w:jc w:val="both"/>
      </w:pPr>
    </w:p>
    <w:p w:rsidR="002F7DE3" w:rsidRDefault="002F7DE3">
      <w:pPr>
        <w:pStyle w:val="ConsPlusNormal"/>
        <w:jc w:val="both"/>
      </w:pPr>
    </w:p>
    <w:p w:rsidR="002F7DE3" w:rsidRDefault="002F7DE3">
      <w:pPr>
        <w:pStyle w:val="ConsPlusNormal"/>
        <w:jc w:val="both"/>
      </w:pPr>
    </w:p>
    <w:p w:rsidR="002F7DE3" w:rsidRDefault="002F7DE3">
      <w:pPr>
        <w:pStyle w:val="ConsPlusNormal"/>
        <w:jc w:val="right"/>
        <w:outlineLvl w:val="0"/>
      </w:pPr>
      <w:r>
        <w:t>Приложение</w:t>
      </w:r>
    </w:p>
    <w:p w:rsidR="002F7DE3" w:rsidRDefault="002F7DE3">
      <w:pPr>
        <w:pStyle w:val="ConsPlusNormal"/>
        <w:jc w:val="right"/>
      </w:pPr>
      <w:r>
        <w:t>к приказу Министерства труда</w:t>
      </w:r>
    </w:p>
    <w:p w:rsidR="002F7DE3" w:rsidRDefault="002F7DE3">
      <w:pPr>
        <w:pStyle w:val="ConsPlusNormal"/>
        <w:jc w:val="right"/>
      </w:pPr>
      <w:r>
        <w:t>и социальной защиты</w:t>
      </w:r>
    </w:p>
    <w:p w:rsidR="002F7DE3" w:rsidRDefault="002F7DE3">
      <w:pPr>
        <w:pStyle w:val="ConsPlusNormal"/>
        <w:jc w:val="right"/>
      </w:pPr>
      <w:r>
        <w:t>Российской Федерации</w:t>
      </w:r>
    </w:p>
    <w:p w:rsidR="002F7DE3" w:rsidRDefault="002F7DE3">
      <w:pPr>
        <w:pStyle w:val="ConsPlusNormal"/>
        <w:jc w:val="right"/>
      </w:pPr>
      <w:r>
        <w:t>от 1 февраля 2024 г. N 38н</w:t>
      </w:r>
    </w:p>
    <w:p w:rsidR="002F7DE3" w:rsidRDefault="002F7DE3">
      <w:pPr>
        <w:pStyle w:val="ConsPlusNormal"/>
        <w:ind w:firstLine="540"/>
        <w:jc w:val="both"/>
      </w:pPr>
    </w:p>
    <w:p w:rsidR="002F7DE3" w:rsidRDefault="002F7DE3">
      <w:pPr>
        <w:pStyle w:val="ConsPlusTitle"/>
        <w:jc w:val="center"/>
      </w:pPr>
      <w:bookmarkStart w:id="0" w:name="P38"/>
      <w:bookmarkEnd w:id="0"/>
      <w:r>
        <w:t>ПОРЯДОК</w:t>
      </w:r>
    </w:p>
    <w:p w:rsidR="002F7DE3" w:rsidRDefault="002F7DE3">
      <w:pPr>
        <w:pStyle w:val="ConsPlusTitle"/>
        <w:jc w:val="center"/>
      </w:pPr>
      <w:r>
        <w:t>ОСУЩЕСТВЛЕНИЯ СОЦИАЛЬНЫХ ВЫПЛАТ БЕЗРАБОТНЫМ ГРАЖДАНАМ И ИНЫМ</w:t>
      </w:r>
    </w:p>
    <w:p w:rsidR="002F7DE3" w:rsidRDefault="002F7DE3">
      <w:pPr>
        <w:pStyle w:val="ConsPlusTitle"/>
        <w:jc w:val="center"/>
      </w:pPr>
      <w:r>
        <w:t>КАТЕГОРИЯМ ГРАЖДАН, А ТАКЖЕ ВЫДАЧИ ПРЕДЛОЖЕНИЙ О НАЗНАЧЕНИИ</w:t>
      </w:r>
    </w:p>
    <w:p w:rsidR="002F7DE3" w:rsidRDefault="002F7DE3">
      <w:pPr>
        <w:pStyle w:val="ConsPlusTitle"/>
        <w:jc w:val="center"/>
      </w:pPr>
      <w:r>
        <w:t>ГРАЖДАНАМ ПЕНСИИ НА ПЕРИОД ДО НАСТУПЛЕНИЯ ВОЗРАСТА, ДАЮЩЕГО</w:t>
      </w:r>
    </w:p>
    <w:p w:rsidR="002F7DE3" w:rsidRDefault="002F7DE3">
      <w:pPr>
        <w:pStyle w:val="ConsPlusTitle"/>
        <w:jc w:val="center"/>
      </w:pPr>
      <w:r>
        <w:t>ПРАВО НА СТРАХОВУЮ ПЕНСИЮ ПО СТАРОСТИ, В ТОМ ЧИСЛЕ</w:t>
      </w:r>
    </w:p>
    <w:p w:rsidR="002F7DE3" w:rsidRDefault="002F7DE3">
      <w:pPr>
        <w:pStyle w:val="ConsPlusTitle"/>
        <w:jc w:val="center"/>
      </w:pPr>
      <w:r>
        <w:t>НАЗНАЧАЕМУЮ ДОСРОЧНО</w:t>
      </w:r>
    </w:p>
    <w:p w:rsidR="002F7DE3" w:rsidRDefault="002F7DE3">
      <w:pPr>
        <w:pStyle w:val="ConsPlusNormal"/>
        <w:jc w:val="center"/>
      </w:pPr>
    </w:p>
    <w:p w:rsidR="002F7DE3" w:rsidRDefault="002F7DE3">
      <w:pPr>
        <w:pStyle w:val="ConsPlusTitle"/>
        <w:jc w:val="center"/>
        <w:outlineLvl w:val="1"/>
      </w:pPr>
      <w:r>
        <w:t>I. Общие положения</w:t>
      </w:r>
    </w:p>
    <w:p w:rsidR="002F7DE3" w:rsidRDefault="002F7DE3">
      <w:pPr>
        <w:pStyle w:val="ConsPlusNormal"/>
        <w:ind w:firstLine="540"/>
        <w:jc w:val="both"/>
      </w:pPr>
    </w:p>
    <w:p w:rsidR="002F7DE3" w:rsidRDefault="002F7DE3">
      <w:pPr>
        <w:pStyle w:val="ConsPlusNormal"/>
        <w:ind w:firstLine="540"/>
        <w:jc w:val="both"/>
      </w:pPr>
      <w:r>
        <w:t>1. Социальные выплаты безработным гражданам и иным категориям граждан осуществляются в виде &lt;1&gt;:</w:t>
      </w:r>
    </w:p>
    <w:p w:rsidR="002F7DE3" w:rsidRDefault="002F7DE3">
      <w:pPr>
        <w:pStyle w:val="ConsPlusNormal"/>
        <w:spacing w:before="220"/>
        <w:ind w:firstLine="540"/>
        <w:jc w:val="both"/>
      </w:pPr>
      <w:r>
        <w:t>--------------------------------</w:t>
      </w:r>
    </w:p>
    <w:p w:rsidR="002F7DE3" w:rsidRDefault="002F7DE3">
      <w:pPr>
        <w:pStyle w:val="ConsPlusNormal"/>
        <w:spacing w:before="220"/>
        <w:ind w:firstLine="540"/>
        <w:jc w:val="both"/>
      </w:pPr>
      <w:r>
        <w:t xml:space="preserve">&lt;1&gt; </w:t>
      </w:r>
      <w:hyperlink r:id="rId17">
        <w:r>
          <w:rPr>
            <w:color w:val="0000FF"/>
          </w:rPr>
          <w:t>Статья 42</w:t>
        </w:r>
      </w:hyperlink>
      <w:r>
        <w:t xml:space="preserve"> Закона о занятости населения.</w:t>
      </w:r>
    </w:p>
    <w:p w:rsidR="002F7DE3" w:rsidRDefault="002F7DE3">
      <w:pPr>
        <w:pStyle w:val="ConsPlusNormal"/>
        <w:jc w:val="both"/>
      </w:pPr>
    </w:p>
    <w:p w:rsidR="002F7DE3" w:rsidRDefault="002F7DE3">
      <w:pPr>
        <w:pStyle w:val="ConsPlusNormal"/>
        <w:ind w:firstLine="540"/>
        <w:jc w:val="both"/>
      </w:pPr>
      <w:r>
        <w:t>1) пособия по безработице;</w:t>
      </w:r>
    </w:p>
    <w:p w:rsidR="002F7DE3" w:rsidRDefault="002F7DE3">
      <w:pPr>
        <w:pStyle w:val="ConsPlusNormal"/>
        <w:spacing w:before="220"/>
        <w:ind w:firstLine="540"/>
        <w:jc w:val="both"/>
      </w:pPr>
      <w:r>
        <w:t>2) досрочной пенсии;</w:t>
      </w:r>
    </w:p>
    <w:p w:rsidR="002F7DE3" w:rsidRDefault="002F7DE3">
      <w:pPr>
        <w:pStyle w:val="ConsPlusNormal"/>
        <w:spacing w:before="220"/>
        <w:ind w:firstLine="540"/>
        <w:jc w:val="both"/>
      </w:pPr>
      <w:r>
        <w:t>3) ежемесячной доплаты детям-сиротам, детям, оставшимся без попечения родителей, лицам из числа детей-сирот и детей, оставшихся без попечения родителей &lt;2&gt;.</w:t>
      </w:r>
    </w:p>
    <w:p w:rsidR="002F7DE3" w:rsidRDefault="002F7DE3">
      <w:pPr>
        <w:pStyle w:val="ConsPlusNormal"/>
        <w:spacing w:before="220"/>
        <w:ind w:firstLine="540"/>
        <w:jc w:val="both"/>
      </w:pPr>
      <w:r>
        <w:t>--------------------------------</w:t>
      </w:r>
    </w:p>
    <w:p w:rsidR="002F7DE3" w:rsidRDefault="002F7DE3">
      <w:pPr>
        <w:pStyle w:val="ConsPlusNormal"/>
        <w:spacing w:before="220"/>
        <w:ind w:firstLine="540"/>
        <w:jc w:val="both"/>
      </w:pPr>
      <w:r>
        <w:t>&lt;2&gt; Далее - ежемесячная доплата.</w:t>
      </w:r>
    </w:p>
    <w:p w:rsidR="002F7DE3" w:rsidRDefault="002F7DE3">
      <w:pPr>
        <w:pStyle w:val="ConsPlusNormal"/>
        <w:jc w:val="both"/>
      </w:pPr>
    </w:p>
    <w:p w:rsidR="002F7DE3" w:rsidRDefault="002F7DE3">
      <w:pPr>
        <w:pStyle w:val="ConsPlusNormal"/>
        <w:ind w:firstLine="540"/>
        <w:jc w:val="both"/>
      </w:pPr>
      <w:r>
        <w:lastRenderedPageBreak/>
        <w:t>2. Решения органов службы занятости &lt;3&gt;, связанные с назначением и выплатой гражданину пособия по безработице и ежемесячной доплаты, оформляются соответствующими приказами центров занятости населения.</w:t>
      </w:r>
    </w:p>
    <w:p w:rsidR="002F7DE3" w:rsidRDefault="002F7DE3">
      <w:pPr>
        <w:pStyle w:val="ConsPlusNormal"/>
        <w:spacing w:before="220"/>
        <w:ind w:firstLine="540"/>
        <w:jc w:val="both"/>
      </w:pPr>
      <w:r>
        <w:t>--------------------------------</w:t>
      </w:r>
    </w:p>
    <w:p w:rsidR="002F7DE3" w:rsidRDefault="002F7DE3">
      <w:pPr>
        <w:pStyle w:val="ConsPlusNormal"/>
        <w:spacing w:before="220"/>
        <w:ind w:firstLine="540"/>
        <w:jc w:val="both"/>
      </w:pPr>
      <w:r>
        <w:t>&lt;3&gt; Далее - центры занятости населения.</w:t>
      </w:r>
    </w:p>
    <w:p w:rsidR="002F7DE3" w:rsidRDefault="002F7DE3">
      <w:pPr>
        <w:pStyle w:val="ConsPlusNormal"/>
        <w:ind w:firstLine="540"/>
        <w:jc w:val="both"/>
      </w:pPr>
    </w:p>
    <w:p w:rsidR="002F7DE3" w:rsidRDefault="002F7DE3">
      <w:pPr>
        <w:pStyle w:val="ConsPlusNormal"/>
        <w:ind w:firstLine="540"/>
        <w:jc w:val="both"/>
      </w:pPr>
      <w:r>
        <w:t xml:space="preserve">3. Центр занятости населения выдает предложение о назначении гражданину пенсии на период до наступления возраста, дающего право на страховую пенсию по старости, в том числе назначаемую досрочно в случаях, предусмотренных Федеральным </w:t>
      </w:r>
      <w:hyperlink r:id="rId18">
        <w:r>
          <w:rPr>
            <w:color w:val="0000FF"/>
          </w:rPr>
          <w:t>законом</w:t>
        </w:r>
      </w:hyperlink>
      <w:r>
        <w:t xml:space="preserve"> от 12 декабря 2023 г. N 565-ФЗ "О занятости населения в Российской Федерации" &lt;4&gt;, &lt;5&gt;.</w:t>
      </w:r>
    </w:p>
    <w:p w:rsidR="002F7DE3" w:rsidRDefault="002F7DE3">
      <w:pPr>
        <w:pStyle w:val="ConsPlusNormal"/>
        <w:spacing w:before="220"/>
        <w:ind w:firstLine="540"/>
        <w:jc w:val="both"/>
      </w:pPr>
      <w:r>
        <w:t>--------------------------------</w:t>
      </w:r>
    </w:p>
    <w:p w:rsidR="002F7DE3" w:rsidRDefault="002F7DE3">
      <w:pPr>
        <w:pStyle w:val="ConsPlusNormal"/>
        <w:spacing w:before="220"/>
        <w:ind w:firstLine="540"/>
        <w:jc w:val="both"/>
      </w:pPr>
      <w:r>
        <w:t xml:space="preserve">&lt;4&gt; Далее - предложение центра занятости населения, досрочная пенсия, </w:t>
      </w:r>
      <w:hyperlink r:id="rId19">
        <w:r>
          <w:rPr>
            <w:color w:val="0000FF"/>
          </w:rPr>
          <w:t>Закон</w:t>
        </w:r>
      </w:hyperlink>
      <w:r>
        <w:t xml:space="preserve"> о занятости населения соответственно.</w:t>
      </w:r>
    </w:p>
    <w:p w:rsidR="002F7DE3" w:rsidRDefault="002F7DE3">
      <w:pPr>
        <w:pStyle w:val="ConsPlusNormal"/>
        <w:spacing w:before="220"/>
        <w:ind w:firstLine="540"/>
        <w:jc w:val="both"/>
      </w:pPr>
      <w:r>
        <w:t xml:space="preserve">&lt;5&gt; </w:t>
      </w:r>
      <w:hyperlink r:id="rId20">
        <w:r>
          <w:rPr>
            <w:color w:val="0000FF"/>
          </w:rPr>
          <w:t>Статья 51</w:t>
        </w:r>
      </w:hyperlink>
      <w:r>
        <w:t xml:space="preserve"> Закона о занятости населения.</w:t>
      </w:r>
    </w:p>
    <w:p w:rsidR="002F7DE3" w:rsidRDefault="002F7DE3">
      <w:pPr>
        <w:pStyle w:val="ConsPlusNormal"/>
        <w:ind w:firstLine="540"/>
        <w:jc w:val="both"/>
      </w:pPr>
    </w:p>
    <w:p w:rsidR="002F7DE3" w:rsidRDefault="002F7DE3">
      <w:pPr>
        <w:pStyle w:val="ConsPlusNormal"/>
        <w:ind w:firstLine="540"/>
        <w:jc w:val="both"/>
      </w:pPr>
      <w:r>
        <w:t>Территориальный орган Фонда пенсионного и социального страхования Российской Федерации уведомляет центр занятости населения о результатах рассмотрения предложения центра занятости населения в соответствии с настоящим Порядком.</w:t>
      </w:r>
    </w:p>
    <w:p w:rsidR="002F7DE3" w:rsidRDefault="002F7DE3">
      <w:pPr>
        <w:pStyle w:val="ConsPlusNormal"/>
        <w:spacing w:before="220"/>
        <w:ind w:firstLine="540"/>
        <w:jc w:val="both"/>
      </w:pPr>
      <w:bookmarkStart w:id="1" w:name="P67"/>
      <w:bookmarkEnd w:id="1"/>
      <w:r>
        <w:t xml:space="preserve">4. Не позднее следующего рабочего дня со дня издания приказа, связанного с назначением и выплатой гражданину пособия по безработице, ежемесячной доплаты, или получения от территориального органа Фонда пенсионного и социального страхования Российской Федерации уведомления о результатах рассмотрения предложения о досрочном назначении пенсии безработному гражданину, форма которого приведена в </w:t>
      </w:r>
      <w:hyperlink w:anchor="P297">
        <w:r>
          <w:rPr>
            <w:color w:val="0000FF"/>
          </w:rPr>
          <w:t>приложении N 1</w:t>
        </w:r>
      </w:hyperlink>
      <w:r>
        <w:t xml:space="preserve"> к настоящему Порядку, центр занятости населения направляет гражданину соответствующее уведомление.</w:t>
      </w:r>
    </w:p>
    <w:p w:rsidR="002F7DE3" w:rsidRDefault="002F7DE3">
      <w:pPr>
        <w:pStyle w:val="ConsPlusNormal"/>
        <w:spacing w:before="220"/>
        <w:ind w:firstLine="540"/>
        <w:jc w:val="both"/>
      </w:pPr>
      <w:r>
        <w:t xml:space="preserve">5. Уведомления, указанные в </w:t>
      </w:r>
      <w:hyperlink w:anchor="P67">
        <w:r>
          <w:rPr>
            <w:color w:val="0000FF"/>
          </w:rPr>
          <w:t>пункте 4</w:t>
        </w:r>
      </w:hyperlink>
      <w:r>
        <w:t xml:space="preserve"> настоящего Порядка, осуществляются &lt;6&gt;:</w:t>
      </w:r>
    </w:p>
    <w:p w:rsidR="002F7DE3" w:rsidRDefault="002F7DE3">
      <w:pPr>
        <w:pStyle w:val="ConsPlusNormal"/>
        <w:spacing w:before="220"/>
        <w:ind w:firstLine="540"/>
        <w:jc w:val="both"/>
      </w:pPr>
      <w:r>
        <w:t>--------------------------------</w:t>
      </w:r>
    </w:p>
    <w:p w:rsidR="002F7DE3" w:rsidRDefault="002F7DE3">
      <w:pPr>
        <w:pStyle w:val="ConsPlusNormal"/>
        <w:spacing w:before="220"/>
        <w:ind w:firstLine="540"/>
        <w:jc w:val="both"/>
      </w:pPr>
      <w:r>
        <w:t xml:space="preserve">&lt;6&gt; </w:t>
      </w:r>
      <w:hyperlink r:id="rId21">
        <w:r>
          <w:rPr>
            <w:color w:val="0000FF"/>
          </w:rPr>
          <w:t>Пункт 3</w:t>
        </w:r>
      </w:hyperlink>
      <w:r>
        <w:t xml:space="preserve"> Правил регистрации граждан в целях поиска подходящей работы, утвержденных постановлением Правительства Российской Федерации от 2 ноября 2021 г. N 1909 "О регистрации граждан в целях поиска подходящей работы, регистрации безработных граждан, требованиях к подбору подходящей работы, внесении изменения в постановление Правительства Российской Федерации от 8 апреля 2020 г. N 460, а также о признании утратившими силу некоторых актов и отдельных положений некоторых актов Правительства Российской Федерации" (далее - постановление Правительства Российской Федерации от 2 ноября 2021 г. N 1909).</w:t>
      </w:r>
    </w:p>
    <w:p w:rsidR="002F7DE3" w:rsidRDefault="002F7DE3">
      <w:pPr>
        <w:pStyle w:val="ConsPlusNormal"/>
        <w:jc w:val="both"/>
      </w:pPr>
    </w:p>
    <w:p w:rsidR="002F7DE3" w:rsidRDefault="002F7DE3">
      <w:pPr>
        <w:pStyle w:val="ConsPlusNormal"/>
        <w:ind w:firstLine="540"/>
        <w:jc w:val="both"/>
      </w:pPr>
      <w:r>
        <w:t>1) в случае направления заявления о предоставлении государственной услуги по содействию в поиске подходящей работы &lt;7&gt; с использованием Единой цифровой платформы в сфере занятости и трудовых отношений "Работа в России" - путем автоматизированного формирования и передачи текстовых сообщений на адрес электронной почты гражданина, указанный в заявлении о предоставлении государственной услуги;</w:t>
      </w:r>
    </w:p>
    <w:p w:rsidR="002F7DE3" w:rsidRDefault="002F7DE3">
      <w:pPr>
        <w:pStyle w:val="ConsPlusNormal"/>
        <w:spacing w:before="220"/>
        <w:ind w:firstLine="540"/>
        <w:jc w:val="both"/>
      </w:pPr>
      <w:r>
        <w:t>--------------------------------</w:t>
      </w:r>
    </w:p>
    <w:p w:rsidR="002F7DE3" w:rsidRDefault="002F7DE3">
      <w:pPr>
        <w:pStyle w:val="ConsPlusNormal"/>
        <w:spacing w:before="220"/>
        <w:ind w:firstLine="540"/>
        <w:jc w:val="both"/>
      </w:pPr>
      <w:r>
        <w:t>&lt;7&gt; Далее - заявление о предоставлении государственной услуги.</w:t>
      </w:r>
    </w:p>
    <w:p w:rsidR="002F7DE3" w:rsidRDefault="002F7DE3">
      <w:pPr>
        <w:pStyle w:val="ConsPlusNormal"/>
        <w:jc w:val="both"/>
      </w:pPr>
    </w:p>
    <w:p w:rsidR="002F7DE3" w:rsidRDefault="002F7DE3">
      <w:pPr>
        <w:pStyle w:val="ConsPlusNormal"/>
        <w:ind w:firstLine="540"/>
        <w:jc w:val="both"/>
      </w:pPr>
      <w:r>
        <w:t>2) в случае направления заявления о предоставлении государственной услуги с использованием федеральной государственной информационной системе "Единый портал государственных и муниципальных услуг (функций)" &lt;8&gt; - через единый портал;</w:t>
      </w:r>
    </w:p>
    <w:p w:rsidR="002F7DE3" w:rsidRDefault="002F7DE3">
      <w:pPr>
        <w:pStyle w:val="ConsPlusNormal"/>
        <w:spacing w:before="220"/>
        <w:ind w:firstLine="540"/>
        <w:jc w:val="both"/>
      </w:pPr>
      <w:r>
        <w:lastRenderedPageBreak/>
        <w:t>--------------------------------</w:t>
      </w:r>
    </w:p>
    <w:p w:rsidR="002F7DE3" w:rsidRDefault="002F7DE3">
      <w:pPr>
        <w:pStyle w:val="ConsPlusNormal"/>
        <w:spacing w:before="220"/>
        <w:ind w:firstLine="540"/>
        <w:jc w:val="both"/>
      </w:pPr>
      <w:r>
        <w:t>&lt;8&gt; Далее - единый портал.</w:t>
      </w:r>
    </w:p>
    <w:p w:rsidR="002F7DE3" w:rsidRDefault="002F7DE3">
      <w:pPr>
        <w:pStyle w:val="ConsPlusNormal"/>
        <w:jc w:val="both"/>
      </w:pPr>
    </w:p>
    <w:p w:rsidR="002F7DE3" w:rsidRDefault="002F7DE3">
      <w:pPr>
        <w:pStyle w:val="ConsPlusNormal"/>
        <w:ind w:firstLine="540"/>
        <w:jc w:val="both"/>
      </w:pPr>
      <w:r>
        <w:t>3) в случае направления заявления о предоставлении государственной услуги с использованием регионального портала государственных и муниципальных услуг &lt;9&gt; - через региональный портал.</w:t>
      </w:r>
    </w:p>
    <w:p w:rsidR="002F7DE3" w:rsidRDefault="002F7DE3">
      <w:pPr>
        <w:pStyle w:val="ConsPlusNormal"/>
        <w:spacing w:before="220"/>
        <w:ind w:firstLine="540"/>
        <w:jc w:val="both"/>
      </w:pPr>
      <w:r>
        <w:t>--------------------------------</w:t>
      </w:r>
    </w:p>
    <w:p w:rsidR="002F7DE3" w:rsidRDefault="002F7DE3">
      <w:pPr>
        <w:pStyle w:val="ConsPlusNormal"/>
        <w:spacing w:before="220"/>
        <w:ind w:firstLine="540"/>
        <w:jc w:val="both"/>
      </w:pPr>
      <w:r>
        <w:t>&lt;9&gt; Далее - региональный портал.</w:t>
      </w:r>
    </w:p>
    <w:p w:rsidR="002F7DE3" w:rsidRDefault="002F7DE3">
      <w:pPr>
        <w:pStyle w:val="ConsPlusNormal"/>
        <w:jc w:val="both"/>
      </w:pPr>
    </w:p>
    <w:p w:rsidR="002F7DE3" w:rsidRDefault="002F7DE3">
      <w:pPr>
        <w:pStyle w:val="ConsPlusNormal"/>
        <w:ind w:firstLine="540"/>
        <w:jc w:val="both"/>
      </w:pPr>
      <w:r>
        <w:t>6. Осуществление социальных выплат производится путем начисления пособия по безработице, ежемесячной доплаты, а также путем возмещения расходов Фонда пенсионного и социального страхования Российской Федерации, связанных с назначением досрочной пенсии.</w:t>
      </w:r>
    </w:p>
    <w:p w:rsidR="002F7DE3" w:rsidRDefault="002F7DE3">
      <w:pPr>
        <w:pStyle w:val="ConsPlusNormal"/>
        <w:spacing w:before="220"/>
        <w:ind w:firstLine="540"/>
        <w:jc w:val="both"/>
      </w:pPr>
      <w:r>
        <w:t xml:space="preserve">7. Гражданину обеспечивается выбор способа получения социальных выплат: перечисление через кредитную организацию или через отделение федеральной почтовой связи. Способ получения выплаты указывается гражданином в заявлении о предоставлении государственной услуги, в заявлении о получении ежемесячной доплаты, форма которого приведена в </w:t>
      </w:r>
      <w:hyperlink w:anchor="P363">
        <w:r>
          <w:rPr>
            <w:color w:val="0000FF"/>
          </w:rPr>
          <w:t>приложении N 2</w:t>
        </w:r>
      </w:hyperlink>
      <w:r>
        <w:t xml:space="preserve"> к настоящему Порядку, в предложении о досрочном назначении пенсии безработному гражданину, форма которого приведена в </w:t>
      </w:r>
      <w:hyperlink w:anchor="P449">
        <w:r>
          <w:rPr>
            <w:color w:val="0000FF"/>
          </w:rPr>
          <w:t>приложении N 3</w:t>
        </w:r>
      </w:hyperlink>
      <w:r>
        <w:t xml:space="preserve"> к настоящему Порядку, соответственно.</w:t>
      </w:r>
    </w:p>
    <w:p w:rsidR="002F7DE3" w:rsidRDefault="002F7DE3">
      <w:pPr>
        <w:pStyle w:val="ConsPlusNormal"/>
        <w:jc w:val="center"/>
      </w:pPr>
    </w:p>
    <w:p w:rsidR="002F7DE3" w:rsidRDefault="002F7DE3">
      <w:pPr>
        <w:pStyle w:val="ConsPlusTitle"/>
        <w:jc w:val="center"/>
        <w:outlineLvl w:val="1"/>
      </w:pPr>
      <w:r>
        <w:t>II. Основные положения выплаты пособия по безработице</w:t>
      </w:r>
    </w:p>
    <w:p w:rsidR="002F7DE3" w:rsidRDefault="002F7DE3">
      <w:pPr>
        <w:pStyle w:val="ConsPlusNormal"/>
        <w:ind w:firstLine="540"/>
        <w:jc w:val="both"/>
      </w:pPr>
    </w:p>
    <w:p w:rsidR="002F7DE3" w:rsidRDefault="002F7DE3">
      <w:pPr>
        <w:pStyle w:val="ConsPlusNormal"/>
        <w:ind w:firstLine="540"/>
        <w:jc w:val="both"/>
      </w:pPr>
      <w:r>
        <w:t>8. Назначение пособия по безработице оформляется приказом центра занятости населения о признании гражданина, зарегистрированного в целях поиска подходящей работы, безработным, назначении, размерах, и сроках выплаты пособия по безработице.</w:t>
      </w:r>
    </w:p>
    <w:p w:rsidR="002F7DE3" w:rsidRDefault="002F7DE3">
      <w:pPr>
        <w:pStyle w:val="ConsPlusNormal"/>
        <w:spacing w:before="220"/>
        <w:ind w:firstLine="540"/>
        <w:jc w:val="both"/>
      </w:pPr>
      <w:r>
        <w:t>9. Расчет пособия по безработице осуществляется в рублях без десятичных знаков. Округление производится по следующим правилам: если первый десятичный знак имеет значение менее 5, то целая часть числа не меняется; если первый десятичный знак имеет значение 5 или больше, то целая часть числа увеличивается на 1.</w:t>
      </w:r>
    </w:p>
    <w:p w:rsidR="002F7DE3" w:rsidRDefault="002F7DE3">
      <w:pPr>
        <w:pStyle w:val="ConsPlusNormal"/>
        <w:spacing w:before="220"/>
        <w:ind w:firstLine="540"/>
        <w:jc w:val="both"/>
      </w:pPr>
      <w:r>
        <w:t>10. Пособие по безработице назначается гражданину с первого дня признания его безработным, за исключением следующих случаев &lt;10&gt;:</w:t>
      </w:r>
    </w:p>
    <w:p w:rsidR="002F7DE3" w:rsidRDefault="002F7DE3">
      <w:pPr>
        <w:pStyle w:val="ConsPlusNormal"/>
        <w:spacing w:before="220"/>
        <w:ind w:firstLine="540"/>
        <w:jc w:val="both"/>
      </w:pPr>
      <w:r>
        <w:t>--------------------------------</w:t>
      </w:r>
    </w:p>
    <w:p w:rsidR="002F7DE3" w:rsidRDefault="002F7DE3">
      <w:pPr>
        <w:pStyle w:val="ConsPlusNormal"/>
        <w:spacing w:before="220"/>
        <w:ind w:firstLine="540"/>
        <w:jc w:val="both"/>
      </w:pPr>
      <w:r>
        <w:t xml:space="preserve">&lt;10&gt; </w:t>
      </w:r>
      <w:hyperlink r:id="rId22">
        <w:r>
          <w:rPr>
            <w:color w:val="0000FF"/>
          </w:rPr>
          <w:t>Статья 46</w:t>
        </w:r>
      </w:hyperlink>
      <w:r>
        <w:t xml:space="preserve"> Закона о занятости населения.</w:t>
      </w:r>
    </w:p>
    <w:p w:rsidR="002F7DE3" w:rsidRDefault="002F7DE3">
      <w:pPr>
        <w:pStyle w:val="ConsPlusNormal"/>
        <w:jc w:val="both"/>
      </w:pPr>
    </w:p>
    <w:p w:rsidR="002F7DE3" w:rsidRDefault="002F7DE3">
      <w:pPr>
        <w:pStyle w:val="ConsPlusNormal"/>
        <w:ind w:firstLine="540"/>
        <w:jc w:val="both"/>
      </w:pPr>
      <w:r>
        <w:t>1) гражданину, уволенному в связи с ликвидацией организации, сокращением численности или штата работников организации, признанным в установленном порядке безработным, но не трудоустроенным в период, в течение которого ему по последнему месту работы (службы) были выплачены выходное пособие, средний месячный заработок за период трудоустройства и (или) единовременная компенсация, пособие по безработице назначается, начиная с первого дня по истечении указанного периода;</w:t>
      </w:r>
    </w:p>
    <w:p w:rsidR="002F7DE3" w:rsidRDefault="002F7DE3">
      <w:pPr>
        <w:pStyle w:val="ConsPlusNormal"/>
        <w:spacing w:before="220"/>
        <w:ind w:firstLine="540"/>
        <w:jc w:val="both"/>
      </w:pPr>
      <w:r>
        <w:t xml:space="preserve">2) гражданину, уволенному в связи с прекращением деятельности индивидуальным предпринимателем, сокращением численности работников индивидуального предпринимателя по основаниям </w:t>
      </w:r>
      <w:hyperlink r:id="rId23">
        <w:r>
          <w:rPr>
            <w:color w:val="0000FF"/>
          </w:rPr>
          <w:t>пункта 1 части первой статьи 81</w:t>
        </w:r>
      </w:hyperlink>
      <w:r>
        <w:t xml:space="preserve"> Трудового кодекса Российской Федерации (далее - Трудовой кодекс) либо </w:t>
      </w:r>
      <w:hyperlink r:id="rId24">
        <w:r>
          <w:rPr>
            <w:color w:val="0000FF"/>
          </w:rPr>
          <w:t>пункта 2 части первой статьи 81</w:t>
        </w:r>
      </w:hyperlink>
      <w:r>
        <w:t xml:space="preserve"> Трудового кодекса, в трудовом договоре которых закреплены гарантии и компенсации, предусмотренные </w:t>
      </w:r>
      <w:hyperlink r:id="rId25">
        <w:r>
          <w:rPr>
            <w:color w:val="0000FF"/>
          </w:rPr>
          <w:t>статьями 178</w:t>
        </w:r>
      </w:hyperlink>
      <w:r>
        <w:t xml:space="preserve"> и </w:t>
      </w:r>
      <w:hyperlink r:id="rId26">
        <w:r>
          <w:rPr>
            <w:color w:val="0000FF"/>
          </w:rPr>
          <w:t>318</w:t>
        </w:r>
      </w:hyperlink>
      <w:r>
        <w:t xml:space="preserve"> Трудового кодекса в связи с расторжением трудового договора, признанным в установленном порядке безработным, но не трудоустроенным в период, за который ему была выплачена единовременная </w:t>
      </w:r>
      <w:r>
        <w:lastRenderedPageBreak/>
        <w:t>компенсация или в течение которого ему выплачивался средний месячный заработок за период трудоустройства, пособие по безработице назначается начиная с первого дня по истечении указанного периода;</w:t>
      </w:r>
    </w:p>
    <w:p w:rsidR="002F7DE3" w:rsidRDefault="002F7DE3">
      <w:pPr>
        <w:pStyle w:val="ConsPlusNormal"/>
        <w:spacing w:before="220"/>
        <w:ind w:firstLine="540"/>
        <w:jc w:val="both"/>
      </w:pPr>
      <w:r>
        <w:t xml:space="preserve">3) государственному гражданскому служащему, уволенному в связи с сокращением должностей государственной гражданской службы или упразднением государственного органа, признанному безработным, но не трудоустроенным в период после увольнения с гражданской службы, за который ему произведена единовременная выплата - компенсация в размере четырехмесячного денежного содержания (компенсация за пятый и шестой месяцы после увольнения) в соответствии со </w:t>
      </w:r>
      <w:hyperlink r:id="rId27">
        <w:r>
          <w:rPr>
            <w:color w:val="0000FF"/>
          </w:rPr>
          <w:t>статьей 37</w:t>
        </w:r>
      </w:hyperlink>
      <w:r>
        <w:t xml:space="preserve"> Федерального закона от 27 июля 2004 г. N 79-ФЗ "О государственной гражданской службе Российской Федерации", пособие по безработице назначается начиная с первого дня по истечении указанного периода;</w:t>
      </w:r>
    </w:p>
    <w:p w:rsidR="002F7DE3" w:rsidRDefault="002F7DE3">
      <w:pPr>
        <w:pStyle w:val="ConsPlusNormal"/>
        <w:spacing w:before="220"/>
        <w:ind w:firstLine="540"/>
        <w:jc w:val="both"/>
      </w:pPr>
      <w:r>
        <w:t>4) гражданину, который снят с регистрационного учета в качестве безработного в связи с получением (попыткой получения) пособия по безработице обманным путем или отказом от содействия органов службы занятости в поиске ему подходящей работы и который после снятия с регистрационного учета в органах службы занятости не являлся занятым, в случае повторного признания его безработным в течение 12 месяцев со дня предыдущей регистрации в этом качестве пособие по безработице назначается начиная с первого дня по истечении указанного периода.</w:t>
      </w:r>
    </w:p>
    <w:p w:rsidR="002F7DE3" w:rsidRDefault="002F7DE3">
      <w:pPr>
        <w:pStyle w:val="ConsPlusNormal"/>
        <w:spacing w:before="220"/>
        <w:ind w:firstLine="540"/>
        <w:jc w:val="both"/>
      </w:pPr>
      <w:bookmarkStart w:id="2" w:name="P99"/>
      <w:bookmarkEnd w:id="2"/>
      <w:r>
        <w:t>11. Размер пособия по безработице, назначаемого гражданину, определяется центром занятости населения &lt;11&gt; на основании сведений о трудовой или иной деятельности гражданина и сведений о выплатах и об иных вознаграждениях по месту работы (службы) гражданина, полученных из информационных систем Фонда пенсионного и социального страхования Российской Федерации, Единого государственного реестра юридических лиц, Единого государственного реестра индивидуальных предпринимателей, публичного сервиса "Проверка статуса налогоплательщика налога на профессиональный доход (</w:t>
      </w:r>
      <w:proofErr w:type="spellStart"/>
      <w:r>
        <w:t>самозанятого</w:t>
      </w:r>
      <w:proofErr w:type="spellEnd"/>
      <w:r>
        <w:t>)" &lt;12&gt;, либо предоставленных непосредственно гражданином в установленных настоящим Порядком случаях.</w:t>
      </w:r>
    </w:p>
    <w:p w:rsidR="002F7DE3" w:rsidRDefault="002F7DE3">
      <w:pPr>
        <w:pStyle w:val="ConsPlusNormal"/>
        <w:spacing w:before="220"/>
        <w:ind w:firstLine="540"/>
        <w:jc w:val="both"/>
      </w:pPr>
      <w:r>
        <w:t>--------------------------------</w:t>
      </w:r>
    </w:p>
    <w:p w:rsidR="002F7DE3" w:rsidRDefault="002F7DE3">
      <w:pPr>
        <w:pStyle w:val="ConsPlusNormal"/>
        <w:spacing w:before="220"/>
        <w:ind w:firstLine="540"/>
        <w:jc w:val="both"/>
      </w:pPr>
      <w:r>
        <w:t xml:space="preserve">&lt;11&gt; </w:t>
      </w:r>
      <w:hyperlink r:id="rId28">
        <w:r>
          <w:rPr>
            <w:color w:val="0000FF"/>
          </w:rPr>
          <w:t>Статья 46</w:t>
        </w:r>
      </w:hyperlink>
      <w:r>
        <w:t xml:space="preserve"> Закона о занятости населения.</w:t>
      </w:r>
    </w:p>
    <w:p w:rsidR="002F7DE3" w:rsidRDefault="002F7DE3">
      <w:pPr>
        <w:pStyle w:val="ConsPlusNormal"/>
        <w:spacing w:before="220"/>
        <w:ind w:firstLine="540"/>
        <w:jc w:val="both"/>
      </w:pPr>
      <w:r>
        <w:t xml:space="preserve">&lt;12&gt; </w:t>
      </w:r>
      <w:hyperlink r:id="rId29">
        <w:r>
          <w:rPr>
            <w:color w:val="0000FF"/>
          </w:rPr>
          <w:t>Постановление</w:t>
        </w:r>
      </w:hyperlink>
      <w:r>
        <w:t xml:space="preserve"> Правительства Российской Федерации от 2 ноября 2021 г. N 1909.</w:t>
      </w:r>
    </w:p>
    <w:p w:rsidR="002F7DE3" w:rsidRDefault="002F7DE3">
      <w:pPr>
        <w:pStyle w:val="ConsPlusNormal"/>
        <w:jc w:val="both"/>
      </w:pPr>
    </w:p>
    <w:p w:rsidR="002F7DE3" w:rsidRDefault="002F7DE3">
      <w:pPr>
        <w:pStyle w:val="ConsPlusNormal"/>
        <w:ind w:firstLine="540"/>
        <w:jc w:val="both"/>
      </w:pPr>
      <w:r>
        <w:t>12. Сведения о трудовой деятельности гражданина запрашиваются центром занятости населения в Фонде пенсионного и социального страхования Российской Федерации с использованием системы межведомственного электронного взаимодействия.</w:t>
      </w:r>
    </w:p>
    <w:p w:rsidR="002F7DE3" w:rsidRDefault="002F7DE3">
      <w:pPr>
        <w:pStyle w:val="ConsPlusNormal"/>
        <w:spacing w:before="220"/>
        <w:ind w:firstLine="540"/>
        <w:jc w:val="both"/>
      </w:pPr>
      <w:r>
        <w:t xml:space="preserve">Указанная информация также может быть представлена гражданином по собственной инициативе в </w:t>
      </w:r>
      <w:hyperlink r:id="rId30">
        <w:r>
          <w:rPr>
            <w:color w:val="0000FF"/>
          </w:rPr>
          <w:t>форме</w:t>
        </w:r>
      </w:hyperlink>
      <w:r>
        <w:t xml:space="preserve"> документа на бумажном носителе (форма СТД-СФР &lt;13&gt;), подготовленного территориальным органом Фонда пенсионного и социального страхования Российской Федерации по запросу гражданина.</w:t>
      </w:r>
    </w:p>
    <w:p w:rsidR="002F7DE3" w:rsidRDefault="002F7DE3">
      <w:pPr>
        <w:pStyle w:val="ConsPlusNormal"/>
        <w:spacing w:before="220"/>
        <w:ind w:firstLine="540"/>
        <w:jc w:val="both"/>
      </w:pPr>
      <w:r>
        <w:t>--------------------------------</w:t>
      </w:r>
    </w:p>
    <w:p w:rsidR="002F7DE3" w:rsidRDefault="002F7DE3">
      <w:pPr>
        <w:pStyle w:val="ConsPlusNormal"/>
        <w:spacing w:before="220"/>
        <w:ind w:firstLine="540"/>
        <w:jc w:val="both"/>
      </w:pPr>
      <w:r>
        <w:t xml:space="preserve">&lt;13&gt; </w:t>
      </w:r>
      <w:hyperlink r:id="rId31">
        <w:r>
          <w:rPr>
            <w:color w:val="0000FF"/>
          </w:rPr>
          <w:t>Приказ</w:t>
        </w:r>
      </w:hyperlink>
      <w:r>
        <w:t xml:space="preserve"> Министерства труда и социальной защиты Российской Федерации от 10 ноября 2022 г. N 713н "Об утверждении формы сведений о трудовой деятельности, предоставляемой работнику работодателем, формы предоставления сведений о трудовой деятельности, предоставляемой работнику работодателем, формы предоставления сведений о трудовой деятельности из информационных ресурсов Фонда пенсионного и социального страхования Российской Федерации и порядка их заполнения" (зарегистрирован Министерством юстиции Российской Федерации 20 декабря 2022 г., регистрационный N 71686).</w:t>
      </w:r>
    </w:p>
    <w:p w:rsidR="002F7DE3" w:rsidRDefault="002F7DE3">
      <w:pPr>
        <w:pStyle w:val="ConsPlusNormal"/>
        <w:jc w:val="both"/>
      </w:pPr>
    </w:p>
    <w:p w:rsidR="002F7DE3" w:rsidRDefault="002F7DE3">
      <w:pPr>
        <w:pStyle w:val="ConsPlusNormal"/>
        <w:ind w:firstLine="540"/>
        <w:jc w:val="both"/>
      </w:pPr>
      <w:r>
        <w:t xml:space="preserve">13. При отсутствии на дату явки гражданина для признания его безработным и назначения </w:t>
      </w:r>
      <w:r>
        <w:lastRenderedPageBreak/>
        <w:t xml:space="preserve">пособия по безработице, установленную </w:t>
      </w:r>
      <w:hyperlink r:id="rId32">
        <w:r>
          <w:rPr>
            <w:color w:val="0000FF"/>
          </w:rPr>
          <w:t>Законом</w:t>
        </w:r>
      </w:hyperlink>
      <w:r>
        <w:t xml:space="preserve"> о занятости населения, сведений о трудовой деятельности, пособие по безработице назначается такому гражданину по основаниям, предусмотренным </w:t>
      </w:r>
      <w:hyperlink r:id="rId33">
        <w:r>
          <w:rPr>
            <w:color w:val="0000FF"/>
          </w:rPr>
          <w:t>пунктом 2 части 4 статьи 45</w:t>
        </w:r>
      </w:hyperlink>
      <w:r>
        <w:t xml:space="preserve"> и </w:t>
      </w:r>
      <w:hyperlink r:id="rId34">
        <w:r>
          <w:rPr>
            <w:color w:val="0000FF"/>
          </w:rPr>
          <w:t>пунктом 2 части 7 статьи 46</w:t>
        </w:r>
      </w:hyperlink>
      <w:r>
        <w:t xml:space="preserve"> Закона о занятости населения.</w:t>
      </w:r>
    </w:p>
    <w:p w:rsidR="002F7DE3" w:rsidRDefault="002F7DE3">
      <w:pPr>
        <w:pStyle w:val="ConsPlusNormal"/>
        <w:spacing w:before="220"/>
        <w:ind w:firstLine="540"/>
        <w:jc w:val="both"/>
      </w:pPr>
      <w:r>
        <w:t xml:space="preserve">При поступлении сведений о трудовой деятельности в течение установленного на основании </w:t>
      </w:r>
      <w:hyperlink w:anchor="P111">
        <w:r>
          <w:rPr>
            <w:color w:val="0000FF"/>
          </w:rPr>
          <w:t>абзаца первого</w:t>
        </w:r>
      </w:hyperlink>
      <w:r>
        <w:t xml:space="preserve"> настоящего пункта периода выплаты пособия по безработице центром занятости населения издается приказ о внесении изменений в приказ о признании гражданина, зарегистрированного в целях поиска подходящей работы, безработным, назначении, размерах и сроках выплаты пособия по безработице, в котором уточняются основания для назначения пособия по безработице, а также его размеры и продолжительность выплаты, начиная с первого дня выплаты.</w:t>
      </w:r>
    </w:p>
    <w:p w:rsidR="002F7DE3" w:rsidRDefault="002F7DE3">
      <w:pPr>
        <w:pStyle w:val="ConsPlusNormal"/>
        <w:spacing w:before="220"/>
        <w:ind w:firstLine="540"/>
        <w:jc w:val="both"/>
      </w:pPr>
      <w:bookmarkStart w:id="3" w:name="P111"/>
      <w:bookmarkEnd w:id="3"/>
      <w:r>
        <w:t xml:space="preserve">14. Размер пособия по безработице гражданина, состоявшего в течение 12 месяцев, предшествующих началу безработицы, в трудовых (служебных) отношениях не менее 26 недель, определяется исходя из его среднего заработка, исчисленного на основании сведений о выплатах и об иных вознаграждениях по месту работы (службы) гражданина в порядке, установленном </w:t>
      </w:r>
      <w:hyperlink r:id="rId35">
        <w:r>
          <w:rPr>
            <w:color w:val="0000FF"/>
          </w:rPr>
          <w:t>Законом</w:t>
        </w:r>
      </w:hyperlink>
      <w:r>
        <w:t xml:space="preserve"> о занятости населения &lt;14&gt;.</w:t>
      </w:r>
    </w:p>
    <w:p w:rsidR="002F7DE3" w:rsidRDefault="002F7DE3">
      <w:pPr>
        <w:pStyle w:val="ConsPlusNormal"/>
        <w:spacing w:before="220"/>
        <w:ind w:firstLine="540"/>
        <w:jc w:val="both"/>
      </w:pPr>
      <w:r>
        <w:t>--------------------------------</w:t>
      </w:r>
    </w:p>
    <w:p w:rsidR="002F7DE3" w:rsidRDefault="002F7DE3">
      <w:pPr>
        <w:pStyle w:val="ConsPlusNormal"/>
        <w:spacing w:before="220"/>
        <w:ind w:firstLine="540"/>
        <w:jc w:val="both"/>
      </w:pPr>
      <w:r>
        <w:t xml:space="preserve">&lt;14&gt; </w:t>
      </w:r>
      <w:hyperlink r:id="rId36">
        <w:r>
          <w:rPr>
            <w:color w:val="0000FF"/>
          </w:rPr>
          <w:t>Статья 45</w:t>
        </w:r>
      </w:hyperlink>
      <w:r>
        <w:t xml:space="preserve"> Закона о занятости населения.</w:t>
      </w:r>
    </w:p>
    <w:p w:rsidR="002F7DE3" w:rsidRDefault="002F7DE3">
      <w:pPr>
        <w:pStyle w:val="ConsPlusNormal"/>
        <w:jc w:val="both"/>
      </w:pPr>
    </w:p>
    <w:p w:rsidR="002F7DE3" w:rsidRDefault="002F7DE3">
      <w:pPr>
        <w:pStyle w:val="ConsPlusNormal"/>
        <w:ind w:firstLine="540"/>
        <w:jc w:val="both"/>
      </w:pPr>
      <w:bookmarkStart w:id="4" w:name="P115"/>
      <w:bookmarkEnd w:id="4"/>
      <w:r>
        <w:t xml:space="preserve">При отсутствии на дату явки гражданина для признания его безработным и назначения пособия по безработице, установленную </w:t>
      </w:r>
      <w:hyperlink r:id="rId37">
        <w:r>
          <w:rPr>
            <w:color w:val="0000FF"/>
          </w:rPr>
          <w:t>пунктом 5</w:t>
        </w:r>
      </w:hyperlink>
      <w:r>
        <w:t xml:space="preserve"> Правил регистрации безработных граждан, утвержденных постановлением Правительства Российской Федерации от 2 ноября 2021 г. N 1909, данных о среднем заработке гражданина, пособие по безработице назначается такому гражданину по основаниям, предусмотренным </w:t>
      </w:r>
      <w:hyperlink r:id="rId38">
        <w:r>
          <w:rPr>
            <w:color w:val="0000FF"/>
          </w:rPr>
          <w:t>пунктом 2 части 4 статьи 45</w:t>
        </w:r>
      </w:hyperlink>
      <w:r>
        <w:t xml:space="preserve"> и </w:t>
      </w:r>
      <w:hyperlink r:id="rId39">
        <w:r>
          <w:rPr>
            <w:color w:val="0000FF"/>
          </w:rPr>
          <w:t>пунктом 2 части 7 статьи 46</w:t>
        </w:r>
      </w:hyperlink>
      <w:r>
        <w:t xml:space="preserve"> Закона о занятости населения.</w:t>
      </w:r>
    </w:p>
    <w:p w:rsidR="002F7DE3" w:rsidRDefault="002F7DE3">
      <w:pPr>
        <w:pStyle w:val="ConsPlusNormal"/>
        <w:spacing w:before="220"/>
        <w:ind w:firstLine="540"/>
        <w:jc w:val="both"/>
      </w:pPr>
      <w:r>
        <w:t xml:space="preserve">При поступлении сведений о среднем заработке гражданина в течение установленного на основании </w:t>
      </w:r>
      <w:hyperlink w:anchor="P115">
        <w:r>
          <w:rPr>
            <w:color w:val="0000FF"/>
          </w:rPr>
          <w:t>абзаца второго</w:t>
        </w:r>
      </w:hyperlink>
      <w:r>
        <w:t xml:space="preserve"> настоящего пункта периода выплаты пособия по безработице центром занятости населения издается приказ о внесении изменений в приказ о признании гражданина, зарегистрированного в целях поиска подходящей работы, безработным, назначении, размерах и сроках выплаты пособия по безработице, в котором уточняются основания для назначения пособия по безработице, а также его размеры и продолжительность выплаты, начиная с первого дня выплаты.</w:t>
      </w:r>
    </w:p>
    <w:p w:rsidR="002F7DE3" w:rsidRDefault="002F7DE3">
      <w:pPr>
        <w:pStyle w:val="ConsPlusNormal"/>
        <w:spacing w:before="220"/>
        <w:ind w:firstLine="540"/>
        <w:jc w:val="both"/>
      </w:pPr>
      <w:r>
        <w:t>15. При представлении гражданином в период получения пособия по безработице иных сведений, влияющих на размер и/или сроки выплаты пособия по безработице, центром занятости населения издается приказ о внесении изменений в приказ о признании гражданина, зарегистрированного в целях поиска подходящей работы, безработным, назначении, размерах и сроках выплаты пособия по безработице, в котором уточняются основания для назначения пособия по безработице, а также его размеры и продолжительность выплаты, начиная с дня получения таких сведений.</w:t>
      </w:r>
    </w:p>
    <w:p w:rsidR="002F7DE3" w:rsidRDefault="002F7DE3">
      <w:pPr>
        <w:pStyle w:val="ConsPlusNormal"/>
        <w:spacing w:before="220"/>
        <w:ind w:firstLine="540"/>
        <w:jc w:val="both"/>
      </w:pPr>
      <w:r>
        <w:t xml:space="preserve">16. Пособие по безработице гражданину, проходившему военную службу или пребывавшему в добровольческом формировании, предусмотренном Федеральным </w:t>
      </w:r>
      <w:hyperlink r:id="rId40">
        <w:r>
          <w:rPr>
            <w:color w:val="0000FF"/>
          </w:rPr>
          <w:t>законом</w:t>
        </w:r>
      </w:hyperlink>
      <w:r>
        <w:t xml:space="preserve"> от 31 мая 1996 г. N 61-ФЗ "Об обороне", назначается на основании документов, содержащих сведения, указанные в </w:t>
      </w:r>
      <w:hyperlink w:anchor="P99">
        <w:r>
          <w:rPr>
            <w:color w:val="0000FF"/>
          </w:rPr>
          <w:t>пункте 11</w:t>
        </w:r>
      </w:hyperlink>
      <w:r>
        <w:t xml:space="preserve"> настоящего Порядка, которые указанный гражданин представляет в центр занятости населения лично.</w:t>
      </w:r>
    </w:p>
    <w:p w:rsidR="002F7DE3" w:rsidRDefault="002F7DE3">
      <w:pPr>
        <w:pStyle w:val="ConsPlusNormal"/>
        <w:spacing w:before="220"/>
        <w:ind w:firstLine="540"/>
        <w:jc w:val="both"/>
      </w:pPr>
      <w:r>
        <w:t>17. Пособие по безработице начисляется и выплачивается гражданину ежемесячно при условии прохождения перерегистрации в установленном Правительством Российской Федерации порядке и в установленные центром занятости населения сроки, но не более двух раз в месяц &lt;15&gt;.</w:t>
      </w:r>
    </w:p>
    <w:p w:rsidR="002F7DE3" w:rsidRDefault="002F7DE3">
      <w:pPr>
        <w:pStyle w:val="ConsPlusNormal"/>
        <w:spacing w:before="220"/>
        <w:ind w:firstLine="540"/>
        <w:jc w:val="both"/>
      </w:pPr>
      <w:r>
        <w:lastRenderedPageBreak/>
        <w:t>--------------------------------</w:t>
      </w:r>
    </w:p>
    <w:p w:rsidR="002F7DE3" w:rsidRDefault="002F7DE3">
      <w:pPr>
        <w:pStyle w:val="ConsPlusNormal"/>
        <w:spacing w:before="220"/>
        <w:ind w:firstLine="540"/>
        <w:jc w:val="both"/>
      </w:pPr>
      <w:r>
        <w:t xml:space="preserve">&lt;15&gt; </w:t>
      </w:r>
      <w:hyperlink r:id="rId41">
        <w:r>
          <w:rPr>
            <w:color w:val="0000FF"/>
          </w:rPr>
          <w:t>Пункт 6 статьи 31</w:t>
        </w:r>
      </w:hyperlink>
      <w:r>
        <w:t xml:space="preserve"> Закона Российской Федерации от 19 апреля 1991 г. N 1032-I "О занятости населения в Российской Федерации".</w:t>
      </w:r>
    </w:p>
    <w:p w:rsidR="002F7DE3" w:rsidRDefault="002F7DE3">
      <w:pPr>
        <w:pStyle w:val="ConsPlusNormal"/>
        <w:jc w:val="both"/>
      </w:pPr>
    </w:p>
    <w:p w:rsidR="002F7DE3" w:rsidRDefault="002F7DE3">
      <w:pPr>
        <w:pStyle w:val="ConsPlusNormal"/>
        <w:ind w:firstLine="540"/>
        <w:jc w:val="both"/>
      </w:pPr>
      <w:r>
        <w:t>18. Начисление пособия по безработице осуществляется за фактическое количество дней безработицы (при отсутствии со стороны гражданина нарушений законодательства о занятости населения), определяемое периодом, прошедшим:</w:t>
      </w:r>
    </w:p>
    <w:p w:rsidR="002F7DE3" w:rsidRDefault="002F7DE3">
      <w:pPr>
        <w:pStyle w:val="ConsPlusNormal"/>
        <w:spacing w:before="220"/>
        <w:ind w:firstLine="540"/>
        <w:jc w:val="both"/>
      </w:pPr>
      <w:r>
        <w:t>1) со дня признания гражданина безработным до дня явки (включительно) для решения вопроса о признании его безработным;</w:t>
      </w:r>
    </w:p>
    <w:p w:rsidR="002F7DE3" w:rsidRDefault="002F7DE3">
      <w:pPr>
        <w:pStyle w:val="ConsPlusNormal"/>
        <w:spacing w:before="220"/>
        <w:ind w:firstLine="540"/>
        <w:jc w:val="both"/>
      </w:pPr>
      <w:r>
        <w:t>2) со дня, следующего за днем явки для решения вопроса о признании гражданина безработным до дня его перерегистрации в качестве безработного (включительно);</w:t>
      </w:r>
    </w:p>
    <w:p w:rsidR="002F7DE3" w:rsidRDefault="002F7DE3">
      <w:pPr>
        <w:pStyle w:val="ConsPlusNormal"/>
        <w:spacing w:before="220"/>
        <w:ind w:firstLine="540"/>
        <w:jc w:val="both"/>
      </w:pPr>
      <w:r>
        <w:t>3) со дня, следующего за днем предыдущей перерегистрации гражданина в качестве безработного до дня его последней перерегистрации в качестве безработного (включительно);</w:t>
      </w:r>
    </w:p>
    <w:p w:rsidR="002F7DE3" w:rsidRDefault="002F7DE3">
      <w:pPr>
        <w:pStyle w:val="ConsPlusNormal"/>
        <w:spacing w:before="220"/>
        <w:ind w:firstLine="540"/>
        <w:jc w:val="both"/>
      </w:pPr>
      <w:r>
        <w:t>4) со дня последней перерегистрации гражданина в качестве безработного до дня окончания периода выплаты пособия по безработице (включительно).</w:t>
      </w:r>
    </w:p>
    <w:p w:rsidR="002F7DE3" w:rsidRDefault="002F7DE3">
      <w:pPr>
        <w:pStyle w:val="ConsPlusNormal"/>
        <w:spacing w:before="220"/>
        <w:ind w:firstLine="540"/>
        <w:jc w:val="both"/>
      </w:pPr>
      <w:r>
        <w:t xml:space="preserve">19. Информация о назначении, начислении и выплате пособия по безработице заносится в карточку учета получателя социальных выплат, установленных Федеральным </w:t>
      </w:r>
      <w:hyperlink r:id="rId42">
        <w:r>
          <w:rPr>
            <w:color w:val="0000FF"/>
          </w:rPr>
          <w:t>законом</w:t>
        </w:r>
      </w:hyperlink>
      <w:r>
        <w:t xml:space="preserve"> от 12 декабря 2023 г. N 565-ФЗ "О занятости населения в Российской Федерации", форма которой приведена в </w:t>
      </w:r>
      <w:hyperlink w:anchor="P569">
        <w:r>
          <w:rPr>
            <w:color w:val="0000FF"/>
          </w:rPr>
          <w:t>приложении N 4</w:t>
        </w:r>
      </w:hyperlink>
      <w:r>
        <w:t xml:space="preserve"> к настоящему Порядку.</w:t>
      </w:r>
    </w:p>
    <w:p w:rsidR="002F7DE3" w:rsidRDefault="002F7DE3">
      <w:pPr>
        <w:pStyle w:val="ConsPlusNormal"/>
        <w:jc w:val="center"/>
      </w:pPr>
    </w:p>
    <w:p w:rsidR="002F7DE3" w:rsidRDefault="002F7DE3">
      <w:pPr>
        <w:pStyle w:val="ConsPlusTitle"/>
        <w:jc w:val="center"/>
        <w:outlineLvl w:val="1"/>
      </w:pPr>
      <w:r>
        <w:t>III. Выплата пособия по безработице отдельным</w:t>
      </w:r>
    </w:p>
    <w:p w:rsidR="002F7DE3" w:rsidRDefault="002F7DE3">
      <w:pPr>
        <w:pStyle w:val="ConsPlusTitle"/>
        <w:jc w:val="center"/>
      </w:pPr>
      <w:r>
        <w:t>категориям граждан</w:t>
      </w:r>
    </w:p>
    <w:p w:rsidR="002F7DE3" w:rsidRDefault="002F7DE3">
      <w:pPr>
        <w:pStyle w:val="ConsPlusNormal"/>
        <w:ind w:firstLine="540"/>
        <w:jc w:val="both"/>
      </w:pPr>
    </w:p>
    <w:p w:rsidR="002F7DE3" w:rsidRDefault="002F7DE3">
      <w:pPr>
        <w:pStyle w:val="ConsPlusNormal"/>
        <w:ind w:firstLine="540"/>
        <w:jc w:val="both"/>
      </w:pPr>
      <w:r>
        <w:t>20. Продолжительность выплаты пособия по безработице впервые ищущим работу и впервые признанным безработными детям-сиротам, детям, оставшимся без попечения родителей, лицам из числа детей-сирот и детей, оставшихся без попечения родителей &lt;16&gt; составляет шесть месяцев со дня регистрации в качестве безработного &lt;17&gt;.</w:t>
      </w:r>
    </w:p>
    <w:p w:rsidR="002F7DE3" w:rsidRDefault="002F7DE3">
      <w:pPr>
        <w:pStyle w:val="ConsPlusNormal"/>
        <w:spacing w:before="220"/>
        <w:ind w:firstLine="540"/>
        <w:jc w:val="both"/>
      </w:pPr>
      <w:r>
        <w:t>--------------------------------</w:t>
      </w:r>
    </w:p>
    <w:p w:rsidR="002F7DE3" w:rsidRDefault="002F7DE3">
      <w:pPr>
        <w:pStyle w:val="ConsPlusNormal"/>
        <w:spacing w:before="220"/>
        <w:ind w:firstLine="540"/>
        <w:jc w:val="both"/>
      </w:pPr>
      <w:r>
        <w:t>&lt;16&gt; Далее - дети-сироты.</w:t>
      </w:r>
    </w:p>
    <w:p w:rsidR="002F7DE3" w:rsidRDefault="002F7DE3">
      <w:pPr>
        <w:pStyle w:val="ConsPlusNormal"/>
        <w:spacing w:before="220"/>
        <w:ind w:firstLine="540"/>
        <w:jc w:val="both"/>
      </w:pPr>
      <w:r>
        <w:t xml:space="preserve">&lt;17&gt; </w:t>
      </w:r>
      <w:hyperlink r:id="rId43">
        <w:r>
          <w:rPr>
            <w:color w:val="0000FF"/>
          </w:rPr>
          <w:t>Статья 47</w:t>
        </w:r>
      </w:hyperlink>
      <w:r>
        <w:t xml:space="preserve"> Закона о занятости населения.</w:t>
      </w:r>
    </w:p>
    <w:p w:rsidR="002F7DE3" w:rsidRDefault="002F7DE3">
      <w:pPr>
        <w:pStyle w:val="ConsPlusNormal"/>
        <w:jc w:val="both"/>
      </w:pPr>
    </w:p>
    <w:p w:rsidR="002F7DE3" w:rsidRDefault="002F7DE3">
      <w:pPr>
        <w:pStyle w:val="ConsPlusNormal"/>
        <w:ind w:firstLine="540"/>
        <w:jc w:val="both"/>
      </w:pPr>
      <w:r>
        <w:t xml:space="preserve">Пособие по безработице в указанный период назначается в размере максимальной величины пособия по безработице в соответствии с </w:t>
      </w:r>
      <w:hyperlink r:id="rId44">
        <w:r>
          <w:rPr>
            <w:color w:val="0000FF"/>
          </w:rPr>
          <w:t>частями 4</w:t>
        </w:r>
      </w:hyperlink>
      <w:r>
        <w:t xml:space="preserve">, </w:t>
      </w:r>
      <w:hyperlink r:id="rId45">
        <w:r>
          <w:rPr>
            <w:color w:val="0000FF"/>
          </w:rPr>
          <w:t>6</w:t>
        </w:r>
      </w:hyperlink>
      <w:r>
        <w:t xml:space="preserve">, </w:t>
      </w:r>
      <w:hyperlink r:id="rId46">
        <w:r>
          <w:rPr>
            <w:color w:val="0000FF"/>
          </w:rPr>
          <w:t>7 статьи 44</w:t>
        </w:r>
      </w:hyperlink>
      <w:r>
        <w:t xml:space="preserve"> Закона о занятости населения.</w:t>
      </w:r>
    </w:p>
    <w:p w:rsidR="002F7DE3" w:rsidRDefault="002F7DE3">
      <w:pPr>
        <w:pStyle w:val="ConsPlusNormal"/>
        <w:spacing w:before="220"/>
        <w:ind w:firstLine="540"/>
        <w:jc w:val="both"/>
      </w:pPr>
      <w:r>
        <w:t xml:space="preserve">В случае достижения в указанном периоде ребенком-сиротой возраста 23 лет размер пособия по безработице на период, оставшийся до истечения шестимесячного срока, назначается в размере минимальной величины пособия по безработице в соответствии с </w:t>
      </w:r>
      <w:hyperlink r:id="rId47">
        <w:r>
          <w:rPr>
            <w:color w:val="0000FF"/>
          </w:rPr>
          <w:t>частями 5</w:t>
        </w:r>
      </w:hyperlink>
      <w:r>
        <w:t xml:space="preserve">, </w:t>
      </w:r>
      <w:hyperlink r:id="rId48">
        <w:r>
          <w:rPr>
            <w:color w:val="0000FF"/>
          </w:rPr>
          <w:t>6</w:t>
        </w:r>
      </w:hyperlink>
      <w:r>
        <w:t xml:space="preserve">, </w:t>
      </w:r>
      <w:hyperlink r:id="rId49">
        <w:r>
          <w:rPr>
            <w:color w:val="0000FF"/>
          </w:rPr>
          <w:t>7 статьи 44</w:t>
        </w:r>
      </w:hyperlink>
      <w:r>
        <w:t xml:space="preserve"> Закона о занятости населения.</w:t>
      </w:r>
    </w:p>
    <w:p w:rsidR="002F7DE3" w:rsidRDefault="002F7DE3">
      <w:pPr>
        <w:pStyle w:val="ConsPlusNormal"/>
        <w:spacing w:before="220"/>
        <w:ind w:firstLine="540"/>
        <w:jc w:val="both"/>
      </w:pPr>
      <w:r>
        <w:t xml:space="preserve">21. Гражданину, которому пособие по безработице назначено в соответствии со </w:t>
      </w:r>
      <w:hyperlink r:id="rId50">
        <w:r>
          <w:rPr>
            <w:color w:val="0000FF"/>
          </w:rPr>
          <w:t>статьями 45</w:t>
        </w:r>
      </w:hyperlink>
      <w:r>
        <w:t xml:space="preserve"> и </w:t>
      </w:r>
      <w:hyperlink r:id="rId51">
        <w:r>
          <w:rPr>
            <w:color w:val="0000FF"/>
          </w:rPr>
          <w:t>46</w:t>
        </w:r>
      </w:hyperlink>
      <w:r>
        <w:t xml:space="preserve"> Закона о занятости населения, достигающему в течение установленного периода выплаты пособия по безработице </w:t>
      </w:r>
      <w:proofErr w:type="spellStart"/>
      <w:r>
        <w:t>предпенсионного</w:t>
      </w:r>
      <w:proofErr w:type="spellEnd"/>
      <w:r>
        <w:t xml:space="preserve"> возраста, пособие по безработице назначается с учетом следующего:</w:t>
      </w:r>
    </w:p>
    <w:p w:rsidR="002F7DE3" w:rsidRDefault="002F7DE3">
      <w:pPr>
        <w:pStyle w:val="ConsPlusNormal"/>
        <w:spacing w:before="220"/>
        <w:ind w:firstLine="540"/>
        <w:jc w:val="both"/>
      </w:pPr>
      <w:bookmarkStart w:id="5" w:name="P141"/>
      <w:bookmarkEnd w:id="5"/>
      <w:r>
        <w:t xml:space="preserve">1) размер пособия по безработице и продолжительность его выплаты, начиная с даты признания гражданина безработным до даты достижения им </w:t>
      </w:r>
      <w:proofErr w:type="spellStart"/>
      <w:r>
        <w:t>предпенсионного</w:t>
      </w:r>
      <w:proofErr w:type="spellEnd"/>
      <w:r>
        <w:t xml:space="preserve"> возраста, устанавливается в соответствии со </w:t>
      </w:r>
      <w:hyperlink r:id="rId52">
        <w:r>
          <w:rPr>
            <w:color w:val="0000FF"/>
          </w:rPr>
          <w:t>статьями 45</w:t>
        </w:r>
      </w:hyperlink>
      <w:r>
        <w:t xml:space="preserve"> и </w:t>
      </w:r>
      <w:hyperlink r:id="rId53">
        <w:r>
          <w:rPr>
            <w:color w:val="0000FF"/>
          </w:rPr>
          <w:t>46</w:t>
        </w:r>
      </w:hyperlink>
      <w:r>
        <w:t xml:space="preserve"> Закона о занятости населения;</w:t>
      </w:r>
    </w:p>
    <w:p w:rsidR="002F7DE3" w:rsidRDefault="002F7DE3">
      <w:pPr>
        <w:pStyle w:val="ConsPlusNormal"/>
        <w:spacing w:before="220"/>
        <w:ind w:firstLine="540"/>
        <w:jc w:val="both"/>
      </w:pPr>
      <w:bookmarkStart w:id="6" w:name="P142"/>
      <w:bookmarkEnd w:id="6"/>
      <w:r>
        <w:lastRenderedPageBreak/>
        <w:t xml:space="preserve">2) общая продолжительность выплаты пособия по безработице определяется в соответствии со </w:t>
      </w:r>
      <w:hyperlink r:id="rId54">
        <w:r>
          <w:rPr>
            <w:color w:val="0000FF"/>
          </w:rPr>
          <w:t>статьей 48</w:t>
        </w:r>
      </w:hyperlink>
      <w:r>
        <w:t xml:space="preserve"> Закона о занятости населения, начиная с даты признания гражданина безработным;</w:t>
      </w:r>
    </w:p>
    <w:p w:rsidR="002F7DE3" w:rsidRDefault="002F7DE3">
      <w:pPr>
        <w:pStyle w:val="ConsPlusNormal"/>
        <w:spacing w:before="220"/>
        <w:ind w:firstLine="540"/>
        <w:jc w:val="both"/>
      </w:pPr>
      <w:r>
        <w:t xml:space="preserve">3) размер пособия по безработице и продолжительность его выплаты в период с даты достижения гражданином </w:t>
      </w:r>
      <w:proofErr w:type="spellStart"/>
      <w:r>
        <w:t>предпенсионного</w:t>
      </w:r>
      <w:proofErr w:type="spellEnd"/>
      <w:r>
        <w:t xml:space="preserve"> возраста до даты окончания периода выплаты пособия по безработице, определенной в соответствии с </w:t>
      </w:r>
      <w:hyperlink w:anchor="P142">
        <w:r>
          <w:rPr>
            <w:color w:val="0000FF"/>
          </w:rPr>
          <w:t>подпунктом 2</w:t>
        </w:r>
      </w:hyperlink>
      <w:r>
        <w:t xml:space="preserve"> настоящего пункта, назначается в соответствии со </w:t>
      </w:r>
      <w:hyperlink r:id="rId55">
        <w:r>
          <w:rPr>
            <w:color w:val="0000FF"/>
          </w:rPr>
          <w:t>статьей 48</w:t>
        </w:r>
      </w:hyperlink>
      <w:r>
        <w:t xml:space="preserve"> Закона о занятости населения, при этом периоды, указанные в </w:t>
      </w:r>
      <w:hyperlink w:anchor="P141">
        <w:r>
          <w:rPr>
            <w:color w:val="0000FF"/>
          </w:rPr>
          <w:t>подпункте 1</w:t>
        </w:r>
      </w:hyperlink>
      <w:r>
        <w:t xml:space="preserve"> настоящего пункта, засчитываются в соответствующие периоды выплаты пособия по безработице, указанные в </w:t>
      </w:r>
      <w:hyperlink r:id="rId56">
        <w:r>
          <w:rPr>
            <w:color w:val="0000FF"/>
          </w:rPr>
          <w:t>части 4 статьи 48</w:t>
        </w:r>
      </w:hyperlink>
      <w:r>
        <w:t xml:space="preserve"> Закона о занятости населения.</w:t>
      </w:r>
    </w:p>
    <w:p w:rsidR="002F7DE3" w:rsidRDefault="002F7DE3">
      <w:pPr>
        <w:pStyle w:val="ConsPlusNormal"/>
        <w:spacing w:before="220"/>
        <w:ind w:firstLine="540"/>
        <w:jc w:val="both"/>
      </w:pPr>
      <w:r>
        <w:t xml:space="preserve">22. Подтверждение статуса гражданина </w:t>
      </w:r>
      <w:proofErr w:type="spellStart"/>
      <w:r>
        <w:t>предпенсионного</w:t>
      </w:r>
      <w:proofErr w:type="spellEnd"/>
      <w:r>
        <w:t xml:space="preserve"> возраста осуществляется на основании сведений Фонда пенсионного и социального страхования Российской Федерации, полученных центром занятости населения в электронной форме с использованием системы межведомственного электронного взаимодействия.</w:t>
      </w:r>
    </w:p>
    <w:p w:rsidR="002F7DE3" w:rsidRDefault="002F7DE3">
      <w:pPr>
        <w:pStyle w:val="ConsPlusNormal"/>
        <w:spacing w:before="220"/>
        <w:ind w:firstLine="540"/>
        <w:jc w:val="both"/>
      </w:pPr>
      <w:r>
        <w:t>Указанная информация также может быть представлена гражданином по собственной инициативе в форме документа на бумажном носителе, подготовленного территориальным органом Фонда пенсионного и социального страхования Российской Федерации по запросу гражданина.</w:t>
      </w:r>
    </w:p>
    <w:p w:rsidR="002F7DE3" w:rsidRDefault="002F7DE3">
      <w:pPr>
        <w:pStyle w:val="ConsPlusNormal"/>
        <w:spacing w:before="220"/>
        <w:ind w:firstLine="540"/>
        <w:jc w:val="both"/>
      </w:pPr>
      <w:bookmarkStart w:id="7" w:name="P146"/>
      <w:bookmarkEnd w:id="7"/>
      <w:r>
        <w:t xml:space="preserve">23. При наличии страхового стажа продолжительностью не менее 25 и 20 лет для мужчин и женщин соответственно либо указанного страхового стажа и необходимого стажа работы на соответствующих видах работ, дающих право на досрочное назначение страховой пенсии по старости в соответствии с Федеральным </w:t>
      </w:r>
      <w:hyperlink r:id="rId57">
        <w:r>
          <w:rPr>
            <w:color w:val="0000FF"/>
          </w:rPr>
          <w:t>законом</w:t>
        </w:r>
      </w:hyperlink>
      <w:r>
        <w:t xml:space="preserve"> от 28 декабря 2013 г. N 400-ФЗ "О страховых пенсиях" &lt;18&gt;, период выплаты пособия по безработице увеличивается сверх установленных 12 месяцев на две недели за каждый год страхового стажа, превышающего страховой стаж указанной продолжительности &lt;19&gt;.</w:t>
      </w:r>
    </w:p>
    <w:p w:rsidR="002F7DE3" w:rsidRDefault="002F7DE3">
      <w:pPr>
        <w:pStyle w:val="ConsPlusNormal"/>
        <w:spacing w:before="220"/>
        <w:ind w:firstLine="540"/>
        <w:jc w:val="both"/>
      </w:pPr>
      <w:r>
        <w:t>--------------------------------</w:t>
      </w:r>
    </w:p>
    <w:p w:rsidR="002F7DE3" w:rsidRDefault="002F7DE3">
      <w:pPr>
        <w:pStyle w:val="ConsPlusNormal"/>
        <w:spacing w:before="220"/>
        <w:ind w:firstLine="540"/>
        <w:jc w:val="both"/>
      </w:pPr>
      <w:r>
        <w:t>&lt;18&gt; Далее - Закон о страховых пенсиях.</w:t>
      </w:r>
    </w:p>
    <w:p w:rsidR="002F7DE3" w:rsidRDefault="002F7DE3">
      <w:pPr>
        <w:pStyle w:val="ConsPlusNormal"/>
        <w:spacing w:before="220"/>
        <w:ind w:firstLine="540"/>
        <w:jc w:val="both"/>
      </w:pPr>
      <w:r>
        <w:t xml:space="preserve">&lt;19&gt; </w:t>
      </w:r>
      <w:hyperlink r:id="rId58">
        <w:r>
          <w:rPr>
            <w:color w:val="0000FF"/>
          </w:rPr>
          <w:t>Статья 48</w:t>
        </w:r>
      </w:hyperlink>
      <w:r>
        <w:t xml:space="preserve"> Закона о занятости населения.</w:t>
      </w:r>
    </w:p>
    <w:p w:rsidR="002F7DE3" w:rsidRDefault="002F7DE3">
      <w:pPr>
        <w:pStyle w:val="ConsPlusNormal"/>
        <w:jc w:val="both"/>
      </w:pPr>
    </w:p>
    <w:p w:rsidR="002F7DE3" w:rsidRDefault="002F7DE3">
      <w:pPr>
        <w:pStyle w:val="ConsPlusNormal"/>
        <w:ind w:firstLine="540"/>
        <w:jc w:val="both"/>
      </w:pPr>
      <w:r>
        <w:t xml:space="preserve">При этом в страховой стаж включаются периоды работы и иной деятельности и засчитываются иные периоды, установленные </w:t>
      </w:r>
      <w:hyperlink r:id="rId59">
        <w:r>
          <w:rPr>
            <w:color w:val="0000FF"/>
          </w:rPr>
          <w:t>статьями 11</w:t>
        </w:r>
      </w:hyperlink>
      <w:r>
        <w:t xml:space="preserve"> и </w:t>
      </w:r>
      <w:hyperlink r:id="rId60">
        <w:r>
          <w:rPr>
            <w:color w:val="0000FF"/>
          </w:rPr>
          <w:t>12</w:t>
        </w:r>
      </w:hyperlink>
      <w:r>
        <w:t xml:space="preserve"> Закона о страховых пенсиях.</w:t>
      </w:r>
    </w:p>
    <w:p w:rsidR="002F7DE3" w:rsidRDefault="002F7DE3">
      <w:pPr>
        <w:pStyle w:val="ConsPlusNormal"/>
        <w:spacing w:before="220"/>
        <w:ind w:firstLine="540"/>
        <w:jc w:val="both"/>
      </w:pPr>
      <w:bookmarkStart w:id="8" w:name="P152"/>
      <w:bookmarkEnd w:id="8"/>
      <w:r>
        <w:t xml:space="preserve">24. Наличие страхового стажа, указанного в </w:t>
      </w:r>
      <w:hyperlink w:anchor="P146">
        <w:r>
          <w:rPr>
            <w:color w:val="0000FF"/>
          </w:rPr>
          <w:t>пункте 23</w:t>
        </w:r>
      </w:hyperlink>
      <w:r>
        <w:t xml:space="preserve"> настоящего Порядка, подтверждается до истечения 12-месячного периода выплаты пособия по безработице сведениями Фонда пенсионного и социального страхования Российской Федерации.</w:t>
      </w:r>
    </w:p>
    <w:p w:rsidR="002F7DE3" w:rsidRDefault="002F7DE3">
      <w:pPr>
        <w:pStyle w:val="ConsPlusNormal"/>
        <w:spacing w:before="220"/>
        <w:ind w:firstLine="540"/>
        <w:jc w:val="both"/>
      </w:pPr>
      <w:r>
        <w:t xml:space="preserve">Указанная информация также может быть представлена гражданином по собственной инициативе в </w:t>
      </w:r>
      <w:hyperlink r:id="rId61">
        <w:r>
          <w:rPr>
            <w:color w:val="0000FF"/>
          </w:rPr>
          <w:t>форме</w:t>
        </w:r>
      </w:hyperlink>
      <w:r>
        <w:t xml:space="preserve"> документа на бумажном носителе, содержащего сведения о состоянии индивидуального лицевого счета (форма СЗИ-ИЛС &lt;20&gt;), подготовленного территориальным органом Фонда пенсионного и социального страхования Российской Федерации по запросу гражданина.</w:t>
      </w:r>
    </w:p>
    <w:p w:rsidR="002F7DE3" w:rsidRDefault="002F7DE3">
      <w:pPr>
        <w:pStyle w:val="ConsPlusNormal"/>
        <w:spacing w:before="220"/>
        <w:ind w:firstLine="540"/>
        <w:jc w:val="both"/>
      </w:pPr>
      <w:r>
        <w:t>--------------------------------</w:t>
      </w:r>
    </w:p>
    <w:p w:rsidR="002F7DE3" w:rsidRDefault="002F7DE3">
      <w:pPr>
        <w:pStyle w:val="ConsPlusNormal"/>
        <w:spacing w:before="220"/>
        <w:ind w:firstLine="540"/>
        <w:jc w:val="both"/>
      </w:pPr>
      <w:r>
        <w:t xml:space="preserve">&lt;20&gt; </w:t>
      </w:r>
      <w:hyperlink r:id="rId62">
        <w:r>
          <w:rPr>
            <w:color w:val="0000FF"/>
          </w:rPr>
          <w:t>Приказ</w:t>
        </w:r>
      </w:hyperlink>
      <w:r>
        <w:t xml:space="preserve"> Министерства труда и социальной защиты Российской Федерации от 9 января 2019 г. N 2н "Об утверждении формы сведений о состоянии индивидуального лицевого счета застрахованного лица" (зарегистрирован Министерством юстиции Российской Федерации 5 марта 2019 г., регистрационный N 53957) (далее - приказ Министерства труда и социальной защиты Российской Федерации от 9 января 2019 г. N 2н).</w:t>
      </w:r>
    </w:p>
    <w:p w:rsidR="002F7DE3" w:rsidRDefault="002F7DE3">
      <w:pPr>
        <w:pStyle w:val="ConsPlusNormal"/>
        <w:jc w:val="both"/>
      </w:pPr>
    </w:p>
    <w:p w:rsidR="002F7DE3" w:rsidRDefault="002F7DE3">
      <w:pPr>
        <w:pStyle w:val="ConsPlusNormal"/>
        <w:ind w:firstLine="540"/>
        <w:jc w:val="both"/>
      </w:pPr>
      <w:r>
        <w:t xml:space="preserve">25. Представление Фондом пенсионного и социального страхования Российской Федерации </w:t>
      </w:r>
      <w:r>
        <w:lastRenderedPageBreak/>
        <w:t>информации, необходимой центру занятости населения для принятия решения об увеличении периода выплаты пособия по безработице, осуществляется с использованием системы межведомственного электронного взаимодействия в форме электронного документа или документа на бумажном носителе.</w:t>
      </w:r>
    </w:p>
    <w:p w:rsidR="002F7DE3" w:rsidRDefault="002F7DE3">
      <w:pPr>
        <w:pStyle w:val="ConsPlusNormal"/>
        <w:spacing w:before="220"/>
        <w:ind w:firstLine="540"/>
        <w:jc w:val="both"/>
      </w:pPr>
      <w:r>
        <w:t xml:space="preserve">26. Решение об увеличении периода выплаты пособия по безработице оформляется соответствующим приказом центра занятости населения до истечения периода, указанного в </w:t>
      </w:r>
      <w:hyperlink w:anchor="P152">
        <w:r>
          <w:rPr>
            <w:color w:val="0000FF"/>
          </w:rPr>
          <w:t>пункте 24</w:t>
        </w:r>
      </w:hyperlink>
      <w:r>
        <w:t xml:space="preserve"> настоящего Порядка.</w:t>
      </w:r>
    </w:p>
    <w:p w:rsidR="002F7DE3" w:rsidRDefault="002F7DE3">
      <w:pPr>
        <w:pStyle w:val="ConsPlusNormal"/>
        <w:jc w:val="center"/>
      </w:pPr>
    </w:p>
    <w:p w:rsidR="002F7DE3" w:rsidRDefault="002F7DE3">
      <w:pPr>
        <w:pStyle w:val="ConsPlusTitle"/>
        <w:jc w:val="center"/>
        <w:outlineLvl w:val="1"/>
      </w:pPr>
      <w:r>
        <w:t>IV. Приостановка выплаты пособия по безработице</w:t>
      </w:r>
    </w:p>
    <w:p w:rsidR="002F7DE3" w:rsidRDefault="002F7DE3">
      <w:pPr>
        <w:pStyle w:val="ConsPlusNormal"/>
        <w:ind w:firstLine="540"/>
        <w:jc w:val="both"/>
      </w:pPr>
    </w:p>
    <w:p w:rsidR="002F7DE3" w:rsidRDefault="002F7DE3">
      <w:pPr>
        <w:pStyle w:val="ConsPlusNormal"/>
        <w:ind w:firstLine="540"/>
        <w:jc w:val="both"/>
      </w:pPr>
      <w:r>
        <w:t>27. Выплата пособия по безработице приостанавливается на один месяц при наступлении одного из следующих случаев &lt;21&gt;:</w:t>
      </w:r>
    </w:p>
    <w:p w:rsidR="002F7DE3" w:rsidRDefault="002F7DE3">
      <w:pPr>
        <w:pStyle w:val="ConsPlusNormal"/>
        <w:spacing w:before="220"/>
        <w:ind w:firstLine="540"/>
        <w:jc w:val="both"/>
      </w:pPr>
      <w:r>
        <w:t>--------------------------------</w:t>
      </w:r>
    </w:p>
    <w:p w:rsidR="002F7DE3" w:rsidRDefault="002F7DE3">
      <w:pPr>
        <w:pStyle w:val="ConsPlusNormal"/>
        <w:spacing w:before="220"/>
        <w:ind w:firstLine="540"/>
        <w:jc w:val="both"/>
      </w:pPr>
      <w:r>
        <w:t xml:space="preserve">&lt;21&gt; </w:t>
      </w:r>
      <w:hyperlink r:id="rId63">
        <w:r>
          <w:rPr>
            <w:color w:val="0000FF"/>
          </w:rPr>
          <w:t>Статья 49</w:t>
        </w:r>
      </w:hyperlink>
      <w:r>
        <w:t xml:space="preserve"> Закона о занятости населения, </w:t>
      </w:r>
      <w:hyperlink r:id="rId64">
        <w:r>
          <w:rPr>
            <w:color w:val="0000FF"/>
          </w:rPr>
          <w:t>пункт 3 статьи 35</w:t>
        </w:r>
      </w:hyperlink>
      <w:r>
        <w:t xml:space="preserve"> Закона Российской Федерации от 19 апреля 1991 г. N 1032-I "О занятости населения в Российской Федерации".</w:t>
      </w:r>
    </w:p>
    <w:p w:rsidR="002F7DE3" w:rsidRDefault="002F7DE3">
      <w:pPr>
        <w:pStyle w:val="ConsPlusNormal"/>
        <w:jc w:val="both"/>
      </w:pPr>
    </w:p>
    <w:p w:rsidR="002F7DE3" w:rsidRDefault="002F7DE3">
      <w:pPr>
        <w:pStyle w:val="ConsPlusNormal"/>
        <w:ind w:firstLine="540"/>
        <w:jc w:val="both"/>
      </w:pPr>
      <w:r>
        <w:t>1) отказ безработного гражданина по истечении месячного периода безработицы от участия в оплачиваемых общественных работах;</w:t>
      </w:r>
    </w:p>
    <w:p w:rsidR="002F7DE3" w:rsidRDefault="002F7DE3">
      <w:pPr>
        <w:pStyle w:val="ConsPlusNormal"/>
        <w:spacing w:before="220"/>
        <w:ind w:firstLine="540"/>
        <w:jc w:val="both"/>
      </w:pPr>
      <w:r>
        <w:t>2) отказ безработного гражданина, впервые ищущего работу (ранее не работавшего) и при этом не имеющего квалификации или безработного гражданина, стремящегося возобновить трудовую деятельность после длительного (более одного года) перерыва, по истечении месячного периода безработицы от направления органом службы занятости на профессиональное обучение или получение дополнительного образования &lt;22&gt;;</w:t>
      </w:r>
    </w:p>
    <w:p w:rsidR="002F7DE3" w:rsidRDefault="002F7DE3">
      <w:pPr>
        <w:pStyle w:val="ConsPlusNormal"/>
        <w:spacing w:before="220"/>
        <w:ind w:firstLine="540"/>
        <w:jc w:val="both"/>
      </w:pPr>
      <w:r>
        <w:t>--------------------------------</w:t>
      </w:r>
    </w:p>
    <w:p w:rsidR="002F7DE3" w:rsidRDefault="002F7DE3">
      <w:pPr>
        <w:pStyle w:val="ConsPlusNormal"/>
        <w:spacing w:before="220"/>
        <w:ind w:firstLine="540"/>
        <w:jc w:val="both"/>
      </w:pPr>
      <w:r>
        <w:t>&lt;22&gt; Далее - обучение.</w:t>
      </w:r>
    </w:p>
    <w:p w:rsidR="002F7DE3" w:rsidRDefault="002F7DE3">
      <w:pPr>
        <w:pStyle w:val="ConsPlusNormal"/>
        <w:jc w:val="both"/>
      </w:pPr>
    </w:p>
    <w:p w:rsidR="002F7DE3" w:rsidRDefault="002F7DE3">
      <w:pPr>
        <w:pStyle w:val="ConsPlusNormal"/>
        <w:ind w:firstLine="540"/>
        <w:jc w:val="both"/>
      </w:pPr>
      <w:r>
        <w:t>3) нарушение безработным гражданином (за исключением гражданина, осуществляющего обучение) без уважительных причин &lt;23&gt; условий и сроков перерегистрации в качестве безработного;</w:t>
      </w:r>
    </w:p>
    <w:p w:rsidR="002F7DE3" w:rsidRDefault="002F7DE3">
      <w:pPr>
        <w:pStyle w:val="ConsPlusNormal"/>
        <w:spacing w:before="220"/>
        <w:ind w:firstLine="540"/>
        <w:jc w:val="both"/>
      </w:pPr>
      <w:r>
        <w:t>--------------------------------</w:t>
      </w:r>
    </w:p>
    <w:p w:rsidR="002F7DE3" w:rsidRDefault="002F7DE3">
      <w:pPr>
        <w:pStyle w:val="ConsPlusNormal"/>
        <w:spacing w:before="220"/>
        <w:ind w:firstLine="540"/>
        <w:jc w:val="both"/>
      </w:pPr>
      <w:r>
        <w:t xml:space="preserve">&lt;23&gt; </w:t>
      </w:r>
      <w:hyperlink r:id="rId65">
        <w:r>
          <w:rPr>
            <w:color w:val="0000FF"/>
          </w:rPr>
          <w:t>Перечень</w:t>
        </w:r>
      </w:hyperlink>
      <w:r>
        <w:t xml:space="preserve"> документов, подтверждающих наличие уважительных причин неявки в государственные учреждения службы занятости населения граждан, зарегистрированных в целях поиска подходящей работы, и безработных граждан утвержден приказом Министерства труда и социальной защиты Российской Федерации от 26 апреля 2022 г. N 257н (зарегистрирован Министерством юстиции Российской Федерации 22 июня 2022 г., регистрационный N 68954) (далее - перечень документов).</w:t>
      </w:r>
    </w:p>
    <w:p w:rsidR="002F7DE3" w:rsidRDefault="002F7DE3">
      <w:pPr>
        <w:pStyle w:val="ConsPlusNormal"/>
        <w:jc w:val="both"/>
      </w:pPr>
    </w:p>
    <w:p w:rsidR="002F7DE3" w:rsidRDefault="002F7DE3">
      <w:pPr>
        <w:pStyle w:val="ConsPlusNormal"/>
        <w:ind w:firstLine="540"/>
        <w:jc w:val="both"/>
      </w:pPr>
      <w:r>
        <w:t>4) явка безработного гражданина в орган службы занятости в состоянии опьянения, вызванном употреблением алкоголя, наркотических средств, психотропных, одурманивающих или иных, вызывающих опьянение, веществ;</w:t>
      </w:r>
    </w:p>
    <w:p w:rsidR="002F7DE3" w:rsidRDefault="002F7DE3">
      <w:pPr>
        <w:pStyle w:val="ConsPlusNormal"/>
        <w:spacing w:before="220"/>
        <w:ind w:firstLine="540"/>
        <w:jc w:val="both"/>
      </w:pPr>
      <w:r>
        <w:t>5) неуспеваемость или нерегулярное посещение занятий без уважительной причины безработным гражданином, осуществляющим обучение;</w:t>
      </w:r>
    </w:p>
    <w:p w:rsidR="002F7DE3" w:rsidRDefault="002F7DE3">
      <w:pPr>
        <w:pStyle w:val="ConsPlusNormal"/>
        <w:spacing w:before="220"/>
        <w:ind w:firstLine="540"/>
        <w:jc w:val="both"/>
      </w:pPr>
      <w:r>
        <w:t>6) самовольное прекращение безработным гражданином обучения.</w:t>
      </w:r>
    </w:p>
    <w:p w:rsidR="002F7DE3" w:rsidRDefault="002F7DE3">
      <w:pPr>
        <w:pStyle w:val="ConsPlusNormal"/>
        <w:spacing w:before="220"/>
        <w:ind w:firstLine="540"/>
        <w:jc w:val="both"/>
      </w:pPr>
      <w:r>
        <w:t>28. Период, на который приостанавливается выплата пособия по безработице, засчитывается в период выплаты такого пособия.</w:t>
      </w:r>
    </w:p>
    <w:p w:rsidR="002F7DE3" w:rsidRDefault="002F7DE3">
      <w:pPr>
        <w:pStyle w:val="ConsPlusNormal"/>
        <w:spacing w:before="220"/>
        <w:ind w:firstLine="540"/>
        <w:jc w:val="both"/>
      </w:pPr>
      <w:r>
        <w:lastRenderedPageBreak/>
        <w:t>29. Началом периода приостановки выплаты пособия по безработице является:</w:t>
      </w:r>
    </w:p>
    <w:p w:rsidR="002F7DE3" w:rsidRDefault="002F7DE3">
      <w:pPr>
        <w:pStyle w:val="ConsPlusNormal"/>
        <w:spacing w:before="220"/>
        <w:ind w:firstLine="540"/>
        <w:jc w:val="both"/>
      </w:pPr>
      <w:bookmarkStart w:id="9" w:name="P180"/>
      <w:bookmarkEnd w:id="9"/>
      <w:r>
        <w:t>1) день, следующий за днем последней перерегистрации безработного гражданина, в следующих случаях:</w:t>
      </w:r>
    </w:p>
    <w:p w:rsidR="002F7DE3" w:rsidRDefault="002F7DE3">
      <w:pPr>
        <w:pStyle w:val="ConsPlusNormal"/>
        <w:spacing w:before="220"/>
        <w:ind w:firstLine="540"/>
        <w:jc w:val="both"/>
      </w:pPr>
      <w:r>
        <w:t>отказ безработного гражданина по истечении месячного периода безработицы от участия в оплачиваемых общественных работах;</w:t>
      </w:r>
    </w:p>
    <w:p w:rsidR="002F7DE3" w:rsidRDefault="002F7DE3">
      <w:pPr>
        <w:pStyle w:val="ConsPlusNormal"/>
        <w:spacing w:before="220"/>
        <w:ind w:firstLine="540"/>
        <w:jc w:val="both"/>
      </w:pPr>
      <w:r>
        <w:t>отказ безработного гражданина, впервые ищущего работу (ранее не работавшего) и при этом не имеющего квалификации или безработного гражданина, стремящегося возобновить трудовую деятельность после длительного (более одного года) перерыва, по истечении месячного периода безработицы от направления органом службы занятости на обучение;</w:t>
      </w:r>
    </w:p>
    <w:p w:rsidR="002F7DE3" w:rsidRDefault="002F7DE3">
      <w:pPr>
        <w:pStyle w:val="ConsPlusNormal"/>
        <w:spacing w:before="220"/>
        <w:ind w:firstLine="540"/>
        <w:jc w:val="both"/>
      </w:pPr>
      <w:r>
        <w:t>нарушение безработным гражданином (за исключением гражданина, осуществляющего обучение) без уважительных причин условий и сроков перерегистрации в качестве безработного;</w:t>
      </w:r>
    </w:p>
    <w:p w:rsidR="002F7DE3" w:rsidRDefault="002F7DE3">
      <w:pPr>
        <w:pStyle w:val="ConsPlusNormal"/>
        <w:spacing w:before="220"/>
        <w:ind w:firstLine="540"/>
        <w:jc w:val="both"/>
      </w:pPr>
      <w:r>
        <w:t>2) день получения сведений, подтверждающих:</w:t>
      </w:r>
    </w:p>
    <w:p w:rsidR="002F7DE3" w:rsidRDefault="002F7DE3">
      <w:pPr>
        <w:pStyle w:val="ConsPlusNormal"/>
        <w:spacing w:before="220"/>
        <w:ind w:firstLine="540"/>
        <w:jc w:val="both"/>
      </w:pPr>
      <w:r>
        <w:t>неуспеваемость гражданина, проходящего обучение;</w:t>
      </w:r>
    </w:p>
    <w:p w:rsidR="002F7DE3" w:rsidRDefault="002F7DE3">
      <w:pPr>
        <w:pStyle w:val="ConsPlusNormal"/>
        <w:spacing w:before="220"/>
        <w:ind w:firstLine="540"/>
        <w:jc w:val="both"/>
      </w:pPr>
      <w:r>
        <w:t>нерегулярность посещения гражданином, проходящим обучение, занятий без уважительной причины;</w:t>
      </w:r>
    </w:p>
    <w:p w:rsidR="002F7DE3" w:rsidRDefault="002F7DE3">
      <w:pPr>
        <w:pStyle w:val="ConsPlusNormal"/>
        <w:spacing w:before="220"/>
        <w:ind w:firstLine="540"/>
        <w:jc w:val="both"/>
      </w:pPr>
      <w:r>
        <w:t>отчисление гражданина, проходящего обучение, из организации, осуществляющей образовательную деятельность;</w:t>
      </w:r>
    </w:p>
    <w:p w:rsidR="002F7DE3" w:rsidRDefault="002F7DE3">
      <w:pPr>
        <w:pStyle w:val="ConsPlusNormal"/>
        <w:spacing w:before="220"/>
        <w:ind w:firstLine="540"/>
        <w:jc w:val="both"/>
      </w:pPr>
      <w:r>
        <w:t>самовольное прекращение гражданином обучения;</w:t>
      </w:r>
    </w:p>
    <w:p w:rsidR="002F7DE3" w:rsidRDefault="002F7DE3">
      <w:pPr>
        <w:pStyle w:val="ConsPlusNormal"/>
        <w:spacing w:before="220"/>
        <w:ind w:firstLine="540"/>
        <w:jc w:val="both"/>
      </w:pPr>
      <w:r>
        <w:t xml:space="preserve">3) день, установленный в соответствии с </w:t>
      </w:r>
      <w:hyperlink r:id="rId66">
        <w:r>
          <w:rPr>
            <w:color w:val="0000FF"/>
          </w:rPr>
          <w:t>абзацем 2</w:t>
        </w:r>
      </w:hyperlink>
      <w:r>
        <w:t xml:space="preserve"> или </w:t>
      </w:r>
      <w:hyperlink r:id="rId67">
        <w:r>
          <w:rPr>
            <w:color w:val="0000FF"/>
          </w:rPr>
          <w:t>3 пункта 14</w:t>
        </w:r>
      </w:hyperlink>
      <w:r>
        <w:t xml:space="preserve"> Правил регистрации безработных граждан &lt;24&gt;, в случае неявки безработного гражданина, завершившего обучение, без уважительных причин в центр занятости населения для перерегистрации в качестве безработного;</w:t>
      </w:r>
    </w:p>
    <w:p w:rsidR="002F7DE3" w:rsidRDefault="002F7DE3">
      <w:pPr>
        <w:pStyle w:val="ConsPlusNormal"/>
        <w:spacing w:before="220"/>
        <w:ind w:firstLine="540"/>
        <w:jc w:val="both"/>
      </w:pPr>
      <w:r>
        <w:t>--------------------------------</w:t>
      </w:r>
    </w:p>
    <w:p w:rsidR="002F7DE3" w:rsidRDefault="002F7DE3">
      <w:pPr>
        <w:pStyle w:val="ConsPlusNormal"/>
        <w:spacing w:before="220"/>
        <w:ind w:firstLine="540"/>
        <w:jc w:val="both"/>
      </w:pPr>
      <w:r>
        <w:t xml:space="preserve">&lt;24&gt; </w:t>
      </w:r>
      <w:hyperlink r:id="rId68">
        <w:r>
          <w:rPr>
            <w:color w:val="0000FF"/>
          </w:rPr>
          <w:t>Постановление</w:t>
        </w:r>
      </w:hyperlink>
      <w:r>
        <w:t xml:space="preserve"> Правительства Российской Федерации от 2 ноября 2021 г. N 1909.</w:t>
      </w:r>
    </w:p>
    <w:p w:rsidR="002F7DE3" w:rsidRDefault="002F7DE3">
      <w:pPr>
        <w:pStyle w:val="ConsPlusNormal"/>
        <w:jc w:val="both"/>
      </w:pPr>
    </w:p>
    <w:p w:rsidR="002F7DE3" w:rsidRDefault="002F7DE3">
      <w:pPr>
        <w:pStyle w:val="ConsPlusNormal"/>
        <w:ind w:firstLine="540"/>
        <w:jc w:val="both"/>
      </w:pPr>
      <w:bookmarkStart w:id="10" w:name="P193"/>
      <w:bookmarkEnd w:id="10"/>
      <w:r>
        <w:t>4) дата явки безработного гражданина в орган службы занятости в состоянии опьянения, вызванном употреблением алкоголя, наркотических средств, психотропных, одурманивающих или иных, вызывающих опьянение веществ.</w:t>
      </w:r>
    </w:p>
    <w:p w:rsidR="002F7DE3" w:rsidRDefault="002F7DE3">
      <w:pPr>
        <w:pStyle w:val="ConsPlusNormal"/>
        <w:spacing w:before="220"/>
        <w:ind w:firstLine="540"/>
        <w:jc w:val="both"/>
      </w:pPr>
      <w:r>
        <w:t xml:space="preserve">30. Решение о приостановке выплаты пособия по безработице оформляется соответствующим приказом центра занятости населения не позднее рабочего дня, следующего за днем, указанным в </w:t>
      </w:r>
      <w:hyperlink w:anchor="P180">
        <w:r>
          <w:rPr>
            <w:color w:val="0000FF"/>
          </w:rPr>
          <w:t>подпунктах 1</w:t>
        </w:r>
      </w:hyperlink>
      <w:r>
        <w:t xml:space="preserve"> - </w:t>
      </w:r>
      <w:hyperlink w:anchor="P193">
        <w:r>
          <w:rPr>
            <w:color w:val="0000FF"/>
          </w:rPr>
          <w:t>4 пункта 29</w:t>
        </w:r>
      </w:hyperlink>
      <w:r>
        <w:t xml:space="preserve"> настоящего Порядка соответственно.</w:t>
      </w:r>
    </w:p>
    <w:p w:rsidR="002F7DE3" w:rsidRDefault="002F7DE3">
      <w:pPr>
        <w:pStyle w:val="ConsPlusNormal"/>
        <w:spacing w:before="220"/>
        <w:ind w:firstLine="540"/>
        <w:jc w:val="both"/>
      </w:pPr>
      <w:r>
        <w:t xml:space="preserve">31. В случае если причиной нарушения безработным гражданином сроков перерегистрации в качестве безработного или нерегулярного посещения занятий по направлению органа службы занятости явилась временная нетрудоспособность или иная уважительная причина, подтвержденная документом, указанным в </w:t>
      </w:r>
      <w:hyperlink r:id="rId69">
        <w:r>
          <w:rPr>
            <w:color w:val="0000FF"/>
          </w:rPr>
          <w:t>перечне</w:t>
        </w:r>
      </w:hyperlink>
      <w:r>
        <w:t xml:space="preserve"> документов, приказ центра занятости населения о приостановке выплаты пособия по безработице или о снятии с регистрационного учета в качестве безработного подлежит отмене не позднее рабочего дня, следующего за днем поступления соответствующего подтверждающего документа.</w:t>
      </w:r>
    </w:p>
    <w:p w:rsidR="002F7DE3" w:rsidRDefault="002F7DE3">
      <w:pPr>
        <w:pStyle w:val="ConsPlusNormal"/>
        <w:spacing w:before="220"/>
        <w:ind w:firstLine="540"/>
        <w:jc w:val="both"/>
      </w:pPr>
      <w:r>
        <w:t xml:space="preserve">Решение об отмене приказа о приостановке выплаты пособия по безработице или о снятии с регистрационного учета в качестве безработного принимается при условии представления безработным гражданином соответствующего подтверждающего документа не позднее двух </w:t>
      </w:r>
      <w:r>
        <w:lastRenderedPageBreak/>
        <w:t>рабочих дней после завершения события, в связи с которым он был выдан.</w:t>
      </w:r>
    </w:p>
    <w:p w:rsidR="002F7DE3" w:rsidRDefault="002F7DE3">
      <w:pPr>
        <w:pStyle w:val="ConsPlusNormal"/>
        <w:spacing w:before="220"/>
        <w:ind w:firstLine="540"/>
        <w:jc w:val="both"/>
      </w:pPr>
      <w:bookmarkStart w:id="11" w:name="P197"/>
      <w:bookmarkEnd w:id="11"/>
      <w:r>
        <w:t>32. Выплата пособия по безработице не производится в период &lt;25&gt;:</w:t>
      </w:r>
    </w:p>
    <w:p w:rsidR="002F7DE3" w:rsidRDefault="002F7DE3">
      <w:pPr>
        <w:pStyle w:val="ConsPlusNormal"/>
        <w:spacing w:before="220"/>
        <w:ind w:firstLine="540"/>
        <w:jc w:val="both"/>
      </w:pPr>
      <w:r>
        <w:t>--------------------------------</w:t>
      </w:r>
    </w:p>
    <w:p w:rsidR="002F7DE3" w:rsidRDefault="002F7DE3">
      <w:pPr>
        <w:pStyle w:val="ConsPlusNormal"/>
        <w:spacing w:before="220"/>
        <w:ind w:firstLine="540"/>
        <w:jc w:val="both"/>
      </w:pPr>
      <w:r>
        <w:t xml:space="preserve">&lt;25&gt; </w:t>
      </w:r>
      <w:hyperlink r:id="rId70">
        <w:r>
          <w:rPr>
            <w:color w:val="0000FF"/>
          </w:rPr>
          <w:t>Статья 49</w:t>
        </w:r>
      </w:hyperlink>
      <w:r>
        <w:t xml:space="preserve"> Закона о занятости населения.</w:t>
      </w:r>
    </w:p>
    <w:p w:rsidR="002F7DE3" w:rsidRDefault="002F7DE3">
      <w:pPr>
        <w:pStyle w:val="ConsPlusNormal"/>
        <w:jc w:val="both"/>
      </w:pPr>
    </w:p>
    <w:p w:rsidR="002F7DE3" w:rsidRDefault="002F7DE3">
      <w:pPr>
        <w:pStyle w:val="ConsPlusNormal"/>
        <w:ind w:firstLine="540"/>
        <w:jc w:val="both"/>
      </w:pPr>
      <w:r>
        <w:t>1) за который назначено и выплачено пособие по беременности и родам;</w:t>
      </w:r>
    </w:p>
    <w:p w:rsidR="002F7DE3" w:rsidRDefault="002F7DE3">
      <w:pPr>
        <w:pStyle w:val="ConsPlusNormal"/>
        <w:spacing w:before="220"/>
        <w:ind w:firstLine="540"/>
        <w:jc w:val="both"/>
      </w:pPr>
      <w:bookmarkStart w:id="12" w:name="P202"/>
      <w:bookmarkEnd w:id="12"/>
      <w:r>
        <w:t>2) выезда безработного гражданина с места жительства или места пребывания в связи с обучением по очно-заочной или заочной форме в организации, осуществляющей образовательную деятельность по образовательным программам среднего профессионального образования, высшего образования или дополнительного профессионального образования;</w:t>
      </w:r>
    </w:p>
    <w:p w:rsidR="002F7DE3" w:rsidRDefault="002F7DE3">
      <w:pPr>
        <w:pStyle w:val="ConsPlusNormal"/>
        <w:spacing w:before="220"/>
        <w:ind w:firstLine="540"/>
        <w:jc w:val="both"/>
      </w:pPr>
      <w:r>
        <w:t>3) призыва на военные сборы, привлечение к мероприятиям, связанным с подготовкой к военной службе;</w:t>
      </w:r>
    </w:p>
    <w:p w:rsidR="002F7DE3" w:rsidRDefault="002F7DE3">
      <w:pPr>
        <w:pStyle w:val="ConsPlusNormal"/>
        <w:spacing w:before="220"/>
        <w:ind w:firstLine="540"/>
        <w:jc w:val="both"/>
      </w:pPr>
      <w:bookmarkStart w:id="13" w:name="P204"/>
      <w:bookmarkEnd w:id="13"/>
      <w:r>
        <w:t>4) привлечения к мероприятиям, связанным с исполнением государственных обязанностей.</w:t>
      </w:r>
    </w:p>
    <w:p w:rsidR="002F7DE3" w:rsidRDefault="002F7DE3">
      <w:pPr>
        <w:pStyle w:val="ConsPlusNormal"/>
        <w:spacing w:before="220"/>
        <w:ind w:firstLine="540"/>
        <w:jc w:val="both"/>
      </w:pPr>
      <w:r>
        <w:t xml:space="preserve">33. Указанные в </w:t>
      </w:r>
      <w:hyperlink w:anchor="P197">
        <w:r>
          <w:rPr>
            <w:color w:val="0000FF"/>
          </w:rPr>
          <w:t>пункте 32</w:t>
        </w:r>
      </w:hyperlink>
      <w:r>
        <w:t xml:space="preserve"> настоящего Порядка периоды не засчитываются в период выплаты пособия по безработице. При этом во всех случаях период выплаты пособия по безработице не может превышать в суммарном исчислении 3 из 12, 6 из 12, 12 из 18, 24 из 36 месяцев соответственно (в зависимости от основания назначения пособия по безработице) &lt;26&gt;.</w:t>
      </w:r>
    </w:p>
    <w:p w:rsidR="002F7DE3" w:rsidRDefault="002F7DE3">
      <w:pPr>
        <w:pStyle w:val="ConsPlusNormal"/>
        <w:spacing w:before="220"/>
        <w:ind w:firstLine="540"/>
        <w:jc w:val="both"/>
      </w:pPr>
      <w:r>
        <w:t>--------------------------------</w:t>
      </w:r>
    </w:p>
    <w:p w:rsidR="002F7DE3" w:rsidRDefault="002F7DE3">
      <w:pPr>
        <w:pStyle w:val="ConsPlusNormal"/>
        <w:spacing w:before="220"/>
        <w:ind w:firstLine="540"/>
        <w:jc w:val="both"/>
      </w:pPr>
      <w:r>
        <w:t xml:space="preserve">&lt;26&gt; </w:t>
      </w:r>
      <w:hyperlink r:id="rId71">
        <w:r>
          <w:rPr>
            <w:color w:val="0000FF"/>
          </w:rPr>
          <w:t>Статьи 46</w:t>
        </w:r>
      </w:hyperlink>
      <w:r>
        <w:t xml:space="preserve"> и </w:t>
      </w:r>
      <w:hyperlink r:id="rId72">
        <w:r>
          <w:rPr>
            <w:color w:val="0000FF"/>
          </w:rPr>
          <w:t>49</w:t>
        </w:r>
      </w:hyperlink>
      <w:r>
        <w:t xml:space="preserve"> Закона о занятости населения.</w:t>
      </w:r>
    </w:p>
    <w:p w:rsidR="002F7DE3" w:rsidRDefault="002F7DE3">
      <w:pPr>
        <w:pStyle w:val="ConsPlusNormal"/>
        <w:jc w:val="both"/>
      </w:pPr>
    </w:p>
    <w:p w:rsidR="002F7DE3" w:rsidRDefault="002F7DE3">
      <w:pPr>
        <w:pStyle w:val="ConsPlusNormal"/>
        <w:ind w:firstLine="540"/>
        <w:jc w:val="both"/>
      </w:pPr>
      <w:r>
        <w:t xml:space="preserve">Наличие у безработного гражданина периода, указанного в </w:t>
      </w:r>
      <w:hyperlink w:anchor="P202">
        <w:r>
          <w:rPr>
            <w:color w:val="0000FF"/>
          </w:rPr>
          <w:t>подпунктах 2</w:t>
        </w:r>
      </w:hyperlink>
      <w:r>
        <w:t xml:space="preserve"> - </w:t>
      </w:r>
      <w:hyperlink w:anchor="P204">
        <w:r>
          <w:rPr>
            <w:color w:val="0000FF"/>
          </w:rPr>
          <w:t>4 пункта 32</w:t>
        </w:r>
      </w:hyperlink>
      <w:r>
        <w:t xml:space="preserve"> настоящего Порядка, подтверждается документом, указанным в </w:t>
      </w:r>
      <w:hyperlink r:id="rId73">
        <w:r>
          <w:rPr>
            <w:color w:val="0000FF"/>
          </w:rPr>
          <w:t>перечне</w:t>
        </w:r>
      </w:hyperlink>
      <w:r>
        <w:t xml:space="preserve"> документов, представляемым безработным гражданином не позднее двух рабочих дней после завершения события, в связи с которым он был выдан.</w:t>
      </w:r>
    </w:p>
    <w:p w:rsidR="002F7DE3" w:rsidRDefault="002F7DE3">
      <w:pPr>
        <w:pStyle w:val="ConsPlusNormal"/>
        <w:spacing w:before="220"/>
        <w:ind w:firstLine="540"/>
        <w:jc w:val="both"/>
      </w:pPr>
      <w:r>
        <w:t>34. Период, за который безработному гражданину было выплачено пособие по беременности и родам, подтверждается сведениями Фонда пенсионного и социального страхования Российской Федерации о назначенных и выплаченных пособиях.</w:t>
      </w:r>
    </w:p>
    <w:p w:rsidR="002F7DE3" w:rsidRDefault="002F7DE3">
      <w:pPr>
        <w:pStyle w:val="ConsPlusNormal"/>
        <w:spacing w:before="220"/>
        <w:ind w:firstLine="540"/>
        <w:jc w:val="both"/>
      </w:pPr>
      <w:r>
        <w:t>Указанная информация также может быть представлена гражданином по собственной инициативе в форме документа на бумажном носителе, содержащего сведения о назначении и выплате пособия по беременности и родам, подготовленного территориальным органом Фонда пенсионного и социального страхования Российской Федерации по запросу гражданина.</w:t>
      </w:r>
    </w:p>
    <w:p w:rsidR="002F7DE3" w:rsidRDefault="002F7DE3">
      <w:pPr>
        <w:pStyle w:val="ConsPlusNormal"/>
        <w:spacing w:before="220"/>
        <w:ind w:firstLine="540"/>
        <w:jc w:val="both"/>
      </w:pPr>
      <w:r>
        <w:t>35. Представление Фондом пенсионного и социального страхования Российской Федерации сведений о назначении и выплате пособия по беременности и родам осуществляется с использованием системы межведомственного электронного взаимодействия либо в форме электронного документа или документа на бумажном носителе.</w:t>
      </w:r>
    </w:p>
    <w:p w:rsidR="002F7DE3" w:rsidRDefault="002F7DE3">
      <w:pPr>
        <w:pStyle w:val="ConsPlusNormal"/>
        <w:ind w:firstLine="540"/>
        <w:jc w:val="both"/>
      </w:pPr>
    </w:p>
    <w:p w:rsidR="002F7DE3" w:rsidRDefault="002F7DE3">
      <w:pPr>
        <w:pStyle w:val="ConsPlusTitle"/>
        <w:jc w:val="center"/>
        <w:outlineLvl w:val="1"/>
      </w:pPr>
      <w:r>
        <w:t>V. Выдача предложения о досрочном назначении пенсии</w:t>
      </w:r>
    </w:p>
    <w:p w:rsidR="002F7DE3" w:rsidRDefault="002F7DE3">
      <w:pPr>
        <w:pStyle w:val="ConsPlusTitle"/>
        <w:jc w:val="center"/>
      </w:pPr>
      <w:r>
        <w:t>безработному гражданину, включая порядок представления</w:t>
      </w:r>
    </w:p>
    <w:p w:rsidR="002F7DE3" w:rsidRDefault="002F7DE3">
      <w:pPr>
        <w:pStyle w:val="ConsPlusTitle"/>
        <w:jc w:val="center"/>
      </w:pPr>
      <w:r>
        <w:t>Фондом пенсионного и социального страхования Российской</w:t>
      </w:r>
    </w:p>
    <w:p w:rsidR="002F7DE3" w:rsidRDefault="002F7DE3">
      <w:pPr>
        <w:pStyle w:val="ConsPlusTitle"/>
        <w:jc w:val="center"/>
      </w:pPr>
      <w:r>
        <w:t>Федерации информации, необходимой центру занятости населения</w:t>
      </w:r>
    </w:p>
    <w:p w:rsidR="002F7DE3" w:rsidRDefault="002F7DE3">
      <w:pPr>
        <w:pStyle w:val="ConsPlusTitle"/>
        <w:jc w:val="center"/>
      </w:pPr>
      <w:r>
        <w:t>для принятия решения о выдаче такого предложения</w:t>
      </w:r>
    </w:p>
    <w:p w:rsidR="002F7DE3" w:rsidRDefault="002F7DE3">
      <w:pPr>
        <w:pStyle w:val="ConsPlusNormal"/>
        <w:ind w:firstLine="540"/>
        <w:jc w:val="both"/>
      </w:pPr>
    </w:p>
    <w:p w:rsidR="002F7DE3" w:rsidRDefault="002F7DE3">
      <w:pPr>
        <w:pStyle w:val="ConsPlusNormal"/>
        <w:ind w:firstLine="540"/>
        <w:jc w:val="both"/>
      </w:pPr>
      <w:r>
        <w:t>36. Досрочная пенсия может назначаться по предложению центра занятости населения безработному гражданину, но не ранее чем за два года до наступления соответствующего возраста.</w:t>
      </w:r>
    </w:p>
    <w:p w:rsidR="002F7DE3" w:rsidRDefault="002F7DE3">
      <w:pPr>
        <w:pStyle w:val="ConsPlusNormal"/>
        <w:spacing w:before="220"/>
        <w:ind w:firstLine="540"/>
        <w:jc w:val="both"/>
      </w:pPr>
      <w:r>
        <w:lastRenderedPageBreak/>
        <w:t>37. Основанием для принятия решения о выдаче предложения центра занятости населения является одновременное соблюдение следующих условий &lt;27&gt;:</w:t>
      </w:r>
    </w:p>
    <w:p w:rsidR="002F7DE3" w:rsidRDefault="002F7DE3">
      <w:pPr>
        <w:pStyle w:val="ConsPlusNormal"/>
        <w:spacing w:before="220"/>
        <w:ind w:firstLine="540"/>
        <w:jc w:val="both"/>
      </w:pPr>
      <w:r>
        <w:t>--------------------------------</w:t>
      </w:r>
    </w:p>
    <w:p w:rsidR="002F7DE3" w:rsidRDefault="002F7DE3">
      <w:pPr>
        <w:pStyle w:val="ConsPlusNormal"/>
        <w:spacing w:before="220"/>
        <w:ind w:firstLine="540"/>
        <w:jc w:val="both"/>
      </w:pPr>
      <w:r>
        <w:t xml:space="preserve">&lt;27&gt; </w:t>
      </w:r>
      <w:hyperlink r:id="rId74">
        <w:r>
          <w:rPr>
            <w:color w:val="0000FF"/>
          </w:rPr>
          <w:t>Статья 51</w:t>
        </w:r>
      </w:hyperlink>
      <w:r>
        <w:t xml:space="preserve"> Закона о занятости населения.</w:t>
      </w:r>
    </w:p>
    <w:p w:rsidR="002F7DE3" w:rsidRDefault="002F7DE3">
      <w:pPr>
        <w:pStyle w:val="ConsPlusNormal"/>
        <w:jc w:val="both"/>
      </w:pPr>
    </w:p>
    <w:p w:rsidR="002F7DE3" w:rsidRDefault="002F7DE3">
      <w:pPr>
        <w:pStyle w:val="ConsPlusNormal"/>
        <w:ind w:firstLine="540"/>
        <w:jc w:val="both"/>
      </w:pPr>
      <w:r>
        <w:t>1) отсутствует возможность для трудоустройства безработного гражданина, не достигшего возраста, дающего право на страховую пенсию по старости, в том числе назначаемую досрочно;</w:t>
      </w:r>
    </w:p>
    <w:p w:rsidR="002F7DE3" w:rsidRDefault="002F7DE3">
      <w:pPr>
        <w:pStyle w:val="ConsPlusNormal"/>
        <w:spacing w:before="220"/>
        <w:ind w:firstLine="540"/>
        <w:jc w:val="both"/>
      </w:pPr>
      <w:r>
        <w:t xml:space="preserve">2) безработный гражданин имеет страховой стаж продолжительностью не менее 25 и 20 лет для мужчин и женщин соответственно либо имеет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w:t>
      </w:r>
      <w:hyperlink r:id="rId75">
        <w:r>
          <w:rPr>
            <w:color w:val="0000FF"/>
          </w:rPr>
          <w:t>Законом</w:t>
        </w:r>
      </w:hyperlink>
      <w:r>
        <w:t xml:space="preserve"> о страховых пенсиях;</w:t>
      </w:r>
    </w:p>
    <w:p w:rsidR="002F7DE3" w:rsidRDefault="002F7DE3">
      <w:pPr>
        <w:pStyle w:val="ConsPlusNormal"/>
        <w:spacing w:before="220"/>
        <w:ind w:firstLine="540"/>
        <w:jc w:val="both"/>
      </w:pPr>
      <w:r>
        <w:t xml:space="preserve">3) безработный гражданин имеет величину индивидуального пенсионного коэффициента в размере, необходимом для назначения страховой пенсии по старости, в том числе назначаемую досрочно, в соответствии с </w:t>
      </w:r>
      <w:hyperlink r:id="rId76">
        <w:r>
          <w:rPr>
            <w:color w:val="0000FF"/>
          </w:rPr>
          <w:t>Законом</w:t>
        </w:r>
      </w:hyperlink>
      <w:r>
        <w:t xml:space="preserve"> о страховых пенсиях;</w:t>
      </w:r>
    </w:p>
    <w:p w:rsidR="002F7DE3" w:rsidRDefault="002F7DE3">
      <w:pPr>
        <w:pStyle w:val="ConsPlusNormal"/>
        <w:spacing w:before="220"/>
        <w:ind w:firstLine="540"/>
        <w:jc w:val="both"/>
      </w:pPr>
      <w:r>
        <w:t>4) безработный гражданин уволен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2F7DE3" w:rsidRDefault="002F7DE3">
      <w:pPr>
        <w:pStyle w:val="ConsPlusNormal"/>
        <w:spacing w:before="220"/>
        <w:ind w:firstLine="540"/>
        <w:jc w:val="both"/>
      </w:pPr>
      <w:bookmarkStart w:id="14" w:name="P229"/>
      <w:bookmarkEnd w:id="14"/>
      <w:r>
        <w:t xml:space="preserve">38. До принятия решения о выдаче предложения центра занятости населения центр занятости населения запрашивает в Фонде пенсионного и социального страхования Российской Федерации информацию о страховом стаже, о наличии (отсутствии) необходимого стажа на соответствующих видах работ, дающего право на досрочное назначение страховой пенсии по старости в соответствии с </w:t>
      </w:r>
      <w:hyperlink r:id="rId77">
        <w:r>
          <w:rPr>
            <w:color w:val="0000FF"/>
          </w:rPr>
          <w:t>Законом</w:t>
        </w:r>
      </w:hyperlink>
      <w:r>
        <w:t xml:space="preserve"> о страховых пенсиях, о наличии (отсутствии) величины индивидуального пенсионного коэффициента, необходимой для назначения страховой пенсии по старости, в том числе досрочной страховой пенсии по старости в соответствии с </w:t>
      </w:r>
      <w:hyperlink r:id="rId78">
        <w:r>
          <w:rPr>
            <w:color w:val="0000FF"/>
          </w:rPr>
          <w:t>Законом</w:t>
        </w:r>
      </w:hyperlink>
      <w:r>
        <w:t xml:space="preserve"> о страховых пенсиях.</w:t>
      </w:r>
    </w:p>
    <w:p w:rsidR="002F7DE3" w:rsidRDefault="002F7DE3">
      <w:pPr>
        <w:pStyle w:val="ConsPlusNormal"/>
        <w:spacing w:before="220"/>
        <w:ind w:firstLine="540"/>
        <w:jc w:val="both"/>
      </w:pPr>
      <w:r>
        <w:t xml:space="preserve">Указанная информация также может быть представлена гражданином по собственной инициативе в </w:t>
      </w:r>
      <w:hyperlink r:id="rId79">
        <w:r>
          <w:rPr>
            <w:color w:val="0000FF"/>
          </w:rPr>
          <w:t>форме</w:t>
        </w:r>
      </w:hyperlink>
      <w:r>
        <w:t xml:space="preserve"> документа на бумажном носителе, содержащего сведения о состоянии его индивидуального лицевого счета (форма СЗИ-ИЛС &lt;28&gt;), подготовленного территориальным органом Фонда пенсионного и социального страхования Российской Федерации по запросу гражданина.</w:t>
      </w:r>
    </w:p>
    <w:p w:rsidR="002F7DE3" w:rsidRDefault="002F7DE3">
      <w:pPr>
        <w:pStyle w:val="ConsPlusNormal"/>
        <w:spacing w:before="220"/>
        <w:ind w:firstLine="540"/>
        <w:jc w:val="both"/>
      </w:pPr>
      <w:r>
        <w:t>--------------------------------</w:t>
      </w:r>
    </w:p>
    <w:p w:rsidR="002F7DE3" w:rsidRDefault="002F7DE3">
      <w:pPr>
        <w:pStyle w:val="ConsPlusNormal"/>
        <w:spacing w:before="220"/>
        <w:ind w:firstLine="540"/>
        <w:jc w:val="both"/>
      </w:pPr>
      <w:r>
        <w:t xml:space="preserve">&lt;28&gt; </w:t>
      </w:r>
      <w:hyperlink r:id="rId80">
        <w:r>
          <w:rPr>
            <w:color w:val="0000FF"/>
          </w:rPr>
          <w:t>Приказ</w:t>
        </w:r>
      </w:hyperlink>
      <w:r>
        <w:t xml:space="preserve"> Министерства труда и социальной защиты Российской Федерации от 9 января 2019 г. N 2н.</w:t>
      </w:r>
    </w:p>
    <w:p w:rsidR="002F7DE3" w:rsidRDefault="002F7DE3">
      <w:pPr>
        <w:pStyle w:val="ConsPlusNormal"/>
        <w:jc w:val="both"/>
      </w:pPr>
    </w:p>
    <w:p w:rsidR="002F7DE3" w:rsidRDefault="002F7DE3">
      <w:pPr>
        <w:pStyle w:val="ConsPlusNormal"/>
        <w:ind w:firstLine="540"/>
        <w:jc w:val="both"/>
      </w:pPr>
      <w:r>
        <w:t xml:space="preserve">39. Информация, указанная в </w:t>
      </w:r>
      <w:hyperlink w:anchor="P229">
        <w:r>
          <w:rPr>
            <w:color w:val="0000FF"/>
          </w:rPr>
          <w:t>пункте 38</w:t>
        </w:r>
      </w:hyperlink>
      <w:r>
        <w:t xml:space="preserve"> настоящего Порядка, представляется Фондом пенсионного и социального страхования Российской Федерации центру занятости населения по состоянию на дату поступления запроса на основании сведений, полученных из информационной системы Фонда пенсионного и социального страхования Российской Федерации, в срок, не превышающий 5 рабочих дней со дня поступления запроса.</w:t>
      </w:r>
    </w:p>
    <w:p w:rsidR="002F7DE3" w:rsidRDefault="002F7DE3">
      <w:pPr>
        <w:pStyle w:val="ConsPlusNormal"/>
        <w:spacing w:before="220"/>
        <w:ind w:firstLine="540"/>
        <w:jc w:val="both"/>
      </w:pPr>
      <w:r>
        <w:t>40. Взаимодействие центра занятости населения и Фонда пенсионного и социального страхования Российской Федерации в части представления информации, необходимой центру занятости населения для принятия решения о выдаче предложения центра занятости населения, осуществляется с использованием системы межведомственного электронного взаимодействия либо в форме электронного документа или документа на бумажном носителе в соответствии с соглашением, заключенным между органом, осуществляющим пенсионное обеспечение, и органом службы занятости &lt;29&gt;.</w:t>
      </w:r>
    </w:p>
    <w:p w:rsidR="002F7DE3" w:rsidRDefault="002F7DE3">
      <w:pPr>
        <w:pStyle w:val="ConsPlusNormal"/>
        <w:spacing w:before="220"/>
        <w:ind w:firstLine="540"/>
        <w:jc w:val="both"/>
      </w:pPr>
      <w:r>
        <w:lastRenderedPageBreak/>
        <w:t>--------------------------------</w:t>
      </w:r>
    </w:p>
    <w:p w:rsidR="002F7DE3" w:rsidRDefault="002F7DE3">
      <w:pPr>
        <w:pStyle w:val="ConsPlusNormal"/>
        <w:spacing w:before="220"/>
        <w:ind w:firstLine="540"/>
        <w:jc w:val="both"/>
      </w:pPr>
      <w:r>
        <w:t xml:space="preserve">&lt;29&gt; </w:t>
      </w:r>
      <w:hyperlink r:id="rId81">
        <w:r>
          <w:rPr>
            <w:color w:val="0000FF"/>
          </w:rPr>
          <w:t>Статья 51</w:t>
        </w:r>
      </w:hyperlink>
      <w:r>
        <w:t xml:space="preserve"> Закона о занятости населения.</w:t>
      </w:r>
    </w:p>
    <w:p w:rsidR="002F7DE3" w:rsidRDefault="002F7DE3">
      <w:pPr>
        <w:pStyle w:val="ConsPlusNormal"/>
        <w:jc w:val="both"/>
      </w:pPr>
    </w:p>
    <w:p w:rsidR="002F7DE3" w:rsidRDefault="002F7DE3">
      <w:pPr>
        <w:pStyle w:val="ConsPlusNormal"/>
        <w:ind w:firstLine="540"/>
        <w:jc w:val="both"/>
      </w:pPr>
      <w:r>
        <w:t>41. Безработный гражданин собственноручно подтверждает согласие с предложением центра занятости населения или отказ от него и удостоверяет запись личной подписью.</w:t>
      </w:r>
    </w:p>
    <w:p w:rsidR="002F7DE3" w:rsidRDefault="002F7DE3">
      <w:pPr>
        <w:pStyle w:val="ConsPlusNormal"/>
        <w:spacing w:before="220"/>
        <w:ind w:firstLine="540"/>
        <w:jc w:val="both"/>
      </w:pPr>
      <w:r>
        <w:t>При согласии с предложением центра занятости населения безработный гражданин также указывает информацию о способе доставки пенсии.</w:t>
      </w:r>
    </w:p>
    <w:p w:rsidR="002F7DE3" w:rsidRDefault="002F7DE3">
      <w:pPr>
        <w:pStyle w:val="ConsPlusNormal"/>
        <w:spacing w:before="220"/>
        <w:ind w:firstLine="540"/>
        <w:jc w:val="both"/>
      </w:pPr>
      <w:r>
        <w:t>42. При согласии безработного гражданина с предложением центра занятости населения работник центра занятости населения не позднее одного рабочего дня, следующего за днем получения такого согласия безработного гражданина, направляет такое предложение в территориальный орган Фонда пенсионного и социального страхования Российской Федерации по месту жительства гражданина.</w:t>
      </w:r>
    </w:p>
    <w:p w:rsidR="002F7DE3" w:rsidRDefault="002F7DE3">
      <w:pPr>
        <w:pStyle w:val="ConsPlusNormal"/>
        <w:spacing w:before="220"/>
        <w:ind w:firstLine="540"/>
        <w:jc w:val="both"/>
      </w:pPr>
      <w:r>
        <w:t xml:space="preserve">43. Территориальный орган Фонда пенсионного и социального страхования Российской Федерации по месту жительства гражданина не позднее 5 рабочих дней с даты получения предложения центра занятости населения рассматривает данное предложение и принимает решение о назначении (отказе в назначении) досрочной пенсии. В течение трех рабочих дней со дня принятия решения о назначении (отказе в назначении) досрочной пенсии территориальный орган Фонда пенсионного и социального страхования Российской Федерации направляет в центр занятости населения уведомление о результатах рассмотрения предложения о досрочном назначении пенсии безработному гражданину, форма которого приведена в </w:t>
      </w:r>
      <w:hyperlink w:anchor="P297">
        <w:r>
          <w:rPr>
            <w:color w:val="0000FF"/>
          </w:rPr>
          <w:t>приложении N 1</w:t>
        </w:r>
      </w:hyperlink>
      <w:r>
        <w:t xml:space="preserve"> к настоящему Порядку.</w:t>
      </w:r>
    </w:p>
    <w:p w:rsidR="002F7DE3" w:rsidRDefault="002F7DE3">
      <w:pPr>
        <w:pStyle w:val="ConsPlusNormal"/>
        <w:jc w:val="center"/>
      </w:pPr>
    </w:p>
    <w:p w:rsidR="002F7DE3" w:rsidRDefault="002F7DE3">
      <w:pPr>
        <w:pStyle w:val="ConsPlusTitle"/>
        <w:jc w:val="center"/>
        <w:outlineLvl w:val="1"/>
      </w:pPr>
      <w:r>
        <w:t>VI. Выплата ежемесячной доплаты</w:t>
      </w:r>
    </w:p>
    <w:p w:rsidR="002F7DE3" w:rsidRDefault="002F7DE3">
      <w:pPr>
        <w:pStyle w:val="ConsPlusNormal"/>
        <w:ind w:firstLine="540"/>
        <w:jc w:val="both"/>
      </w:pPr>
    </w:p>
    <w:p w:rsidR="002F7DE3" w:rsidRDefault="002F7DE3">
      <w:pPr>
        <w:pStyle w:val="ConsPlusNormal"/>
        <w:ind w:firstLine="540"/>
        <w:jc w:val="both"/>
      </w:pPr>
      <w:bookmarkStart w:id="15" w:name="P246"/>
      <w:bookmarkEnd w:id="15"/>
      <w:r>
        <w:t>44. Ежемесячная доплата назначается при соблюдении следующих условий &lt;30&gt;:</w:t>
      </w:r>
    </w:p>
    <w:p w:rsidR="002F7DE3" w:rsidRDefault="002F7DE3">
      <w:pPr>
        <w:pStyle w:val="ConsPlusNormal"/>
        <w:spacing w:before="220"/>
        <w:ind w:firstLine="540"/>
        <w:jc w:val="both"/>
      </w:pPr>
      <w:r>
        <w:t>--------------------------------</w:t>
      </w:r>
    </w:p>
    <w:p w:rsidR="002F7DE3" w:rsidRDefault="002F7DE3">
      <w:pPr>
        <w:pStyle w:val="ConsPlusNormal"/>
        <w:spacing w:before="220"/>
        <w:ind w:firstLine="540"/>
        <w:jc w:val="both"/>
      </w:pPr>
      <w:r>
        <w:t xml:space="preserve">&lt;30&gt; </w:t>
      </w:r>
      <w:hyperlink r:id="rId82">
        <w:r>
          <w:rPr>
            <w:color w:val="0000FF"/>
          </w:rPr>
          <w:t>Статья 50</w:t>
        </w:r>
      </w:hyperlink>
      <w:r>
        <w:t xml:space="preserve"> Закона о занятости населения.</w:t>
      </w:r>
    </w:p>
    <w:p w:rsidR="002F7DE3" w:rsidRDefault="002F7DE3">
      <w:pPr>
        <w:pStyle w:val="ConsPlusNormal"/>
        <w:jc w:val="both"/>
      </w:pPr>
    </w:p>
    <w:p w:rsidR="002F7DE3" w:rsidRDefault="002F7DE3">
      <w:pPr>
        <w:pStyle w:val="ConsPlusNormal"/>
        <w:ind w:firstLine="540"/>
        <w:jc w:val="both"/>
      </w:pPr>
      <w:r>
        <w:t>1) гражданин трудоустроен до истечения шести месяцев со дня его регистрации в качестве безработного;</w:t>
      </w:r>
    </w:p>
    <w:p w:rsidR="002F7DE3" w:rsidRDefault="002F7DE3">
      <w:pPr>
        <w:pStyle w:val="ConsPlusNormal"/>
        <w:spacing w:before="220"/>
        <w:ind w:firstLine="540"/>
        <w:jc w:val="both"/>
      </w:pPr>
      <w:r>
        <w:t xml:space="preserve">2) гражданином за отчетный месяц представлена в центр занятости населения справка о фактически начисленной сумме заработной платы для назначения ежемесячной доплаты детям-сиротам, детям, оставшимся без попечения родителей, лицам из числа детей-сирот и детей, оставшихся без попечения родителей, предусмотренной Федеральным </w:t>
      </w:r>
      <w:hyperlink r:id="rId83">
        <w:r>
          <w:rPr>
            <w:color w:val="0000FF"/>
          </w:rPr>
          <w:t>законом</w:t>
        </w:r>
      </w:hyperlink>
      <w:r>
        <w:t xml:space="preserve"> "О занятости населения в Российской Федерации", по </w:t>
      </w:r>
      <w:hyperlink r:id="rId84">
        <w:r>
          <w:rPr>
            <w:color w:val="0000FF"/>
          </w:rPr>
          <w:t>форме</w:t>
        </w:r>
      </w:hyperlink>
      <w:r>
        <w:t>, утвержденной приказом Министерства труда и социальной защиты Российской Федерации от 20 декабря 2023 г. N 882н "Об утверждении формы справки о фактически начисленной сумме заработной платы для назначения ежемесячной доплаты детям-сиротам, детям, оставшимся без попечения родителей, лицам из числа детей-сирот и детей, оставшихся без попечения родителей, предусмотренной Федеральным законом "О занятости населения в Российской Федерации" (зарегистрирован Министерством юстиции Российской Федерации 29 января 2024 г., регистрационный N 77013) &lt;31&gt;;</w:t>
      </w:r>
    </w:p>
    <w:p w:rsidR="002F7DE3" w:rsidRDefault="002F7DE3">
      <w:pPr>
        <w:pStyle w:val="ConsPlusNormal"/>
        <w:spacing w:before="220"/>
        <w:ind w:firstLine="540"/>
        <w:jc w:val="both"/>
      </w:pPr>
      <w:r>
        <w:t>--------------------------------</w:t>
      </w:r>
    </w:p>
    <w:p w:rsidR="002F7DE3" w:rsidRDefault="002F7DE3">
      <w:pPr>
        <w:pStyle w:val="ConsPlusNormal"/>
        <w:spacing w:before="220"/>
        <w:ind w:firstLine="540"/>
        <w:jc w:val="both"/>
      </w:pPr>
      <w:r>
        <w:t>&lt;31&gt; Далее - справка работодателя.</w:t>
      </w:r>
    </w:p>
    <w:p w:rsidR="002F7DE3" w:rsidRDefault="002F7DE3">
      <w:pPr>
        <w:pStyle w:val="ConsPlusNormal"/>
        <w:jc w:val="both"/>
      </w:pPr>
    </w:p>
    <w:p w:rsidR="002F7DE3" w:rsidRDefault="002F7DE3">
      <w:pPr>
        <w:pStyle w:val="ConsPlusNormal"/>
        <w:ind w:firstLine="540"/>
        <w:jc w:val="both"/>
      </w:pPr>
      <w:r>
        <w:t>3) отчетный месяц полностью входит в шестимесячный период со дня регистрации гражданина в качестве безработного;</w:t>
      </w:r>
    </w:p>
    <w:p w:rsidR="002F7DE3" w:rsidRDefault="002F7DE3">
      <w:pPr>
        <w:pStyle w:val="ConsPlusNormal"/>
        <w:spacing w:before="220"/>
        <w:ind w:firstLine="540"/>
        <w:jc w:val="both"/>
      </w:pPr>
      <w:r>
        <w:lastRenderedPageBreak/>
        <w:t>4) гражданин состоял в трудовых отношениях и работал с первого по последний календарный день отчетного месяца или фактически отработанное гражданином время в отчетном месяце равно или больше нормативного.</w:t>
      </w:r>
    </w:p>
    <w:p w:rsidR="002F7DE3" w:rsidRDefault="002F7DE3">
      <w:pPr>
        <w:pStyle w:val="ConsPlusNormal"/>
        <w:spacing w:before="220"/>
        <w:ind w:firstLine="540"/>
        <w:jc w:val="both"/>
      </w:pPr>
      <w:r>
        <w:t xml:space="preserve">45. При соблюдении условий получения ежемесячной доплаты, указанных в </w:t>
      </w:r>
      <w:hyperlink w:anchor="P246">
        <w:r>
          <w:rPr>
            <w:color w:val="0000FF"/>
          </w:rPr>
          <w:t>пункте 44</w:t>
        </w:r>
      </w:hyperlink>
      <w:r>
        <w:t xml:space="preserve"> настоящего Порядка, центр занятости населения принимает решение о назначении ежемесячной доплаты, которое оформляется приказом центра занятости населения.</w:t>
      </w:r>
    </w:p>
    <w:p w:rsidR="002F7DE3" w:rsidRDefault="002F7DE3">
      <w:pPr>
        <w:pStyle w:val="ConsPlusNormal"/>
        <w:spacing w:before="220"/>
        <w:ind w:firstLine="540"/>
        <w:jc w:val="both"/>
      </w:pPr>
      <w:r>
        <w:t>46. Размер ежемесячной доплаты в приказе центра занятости населения указывается в рублях без десятичных знаков. Округление производится по следующим правилам: если первый десятичный знак имеет значение менее 5, то целая часть числа не меняется; если первый десятичный знак имеет значение 5 или больше, то целая часть числа увеличивается на 1.</w:t>
      </w:r>
    </w:p>
    <w:p w:rsidR="002F7DE3" w:rsidRDefault="002F7DE3">
      <w:pPr>
        <w:pStyle w:val="ConsPlusNormal"/>
        <w:spacing w:before="220"/>
        <w:ind w:firstLine="540"/>
        <w:jc w:val="both"/>
      </w:pPr>
      <w:r>
        <w:t xml:space="preserve">47. Одновременно со справкой работодателя гражданин подает в центр занятости населения заявление о получении ежемесячной доплаты, форма которого приведена в </w:t>
      </w:r>
      <w:hyperlink w:anchor="P363">
        <w:r>
          <w:rPr>
            <w:color w:val="0000FF"/>
          </w:rPr>
          <w:t>приложении N 2</w:t>
        </w:r>
      </w:hyperlink>
      <w:r>
        <w:t xml:space="preserve"> к настоящему Порядку. Повторная подача заявления при представлении справок работодателя за последующие отчетные месяцы не требуется.</w:t>
      </w:r>
    </w:p>
    <w:p w:rsidR="002F7DE3" w:rsidRDefault="002F7DE3">
      <w:pPr>
        <w:pStyle w:val="ConsPlusNormal"/>
        <w:spacing w:before="220"/>
        <w:ind w:firstLine="540"/>
        <w:jc w:val="both"/>
      </w:pPr>
      <w:r>
        <w:t>48. Гражданин, претендующий на получение ежемесячной доплаты, вправе представить в центр занятости населения справку работодателя в течение двух месяцев, следующих за отчетным месяцем.</w:t>
      </w:r>
    </w:p>
    <w:p w:rsidR="002F7DE3" w:rsidRDefault="002F7DE3">
      <w:pPr>
        <w:pStyle w:val="ConsPlusNormal"/>
        <w:spacing w:before="220"/>
        <w:ind w:firstLine="540"/>
        <w:jc w:val="both"/>
      </w:pPr>
      <w:r>
        <w:t>49. Перечисление ежемесячной доплаты в кредитную организацию или в организацию федеральной почтовой связи осуществляется центром занятости населения в течение 15 дней после представления гражданином справки работодателя.</w:t>
      </w:r>
    </w:p>
    <w:p w:rsidR="002F7DE3" w:rsidRDefault="002F7DE3">
      <w:pPr>
        <w:pStyle w:val="ConsPlusNormal"/>
        <w:spacing w:before="220"/>
        <w:ind w:firstLine="540"/>
        <w:jc w:val="both"/>
      </w:pPr>
      <w:r>
        <w:t xml:space="preserve">50. Информация о начислении и выплате ежемесячной доплаты заносится в карточку учета получателя социальных выплат, установленных Федеральным </w:t>
      </w:r>
      <w:hyperlink r:id="rId85">
        <w:r>
          <w:rPr>
            <w:color w:val="0000FF"/>
          </w:rPr>
          <w:t>законом</w:t>
        </w:r>
      </w:hyperlink>
      <w:r>
        <w:t xml:space="preserve"> от 12 декабря 2023 г. N 565-ФЗ "О занятости населения в Российской Федерации", форма которой приведена в </w:t>
      </w:r>
      <w:hyperlink w:anchor="P569">
        <w:r>
          <w:rPr>
            <w:color w:val="0000FF"/>
          </w:rPr>
          <w:t>приложении N 4</w:t>
        </w:r>
      </w:hyperlink>
      <w:r>
        <w:t xml:space="preserve"> к настоящему Порядку.</w:t>
      </w:r>
    </w:p>
    <w:p w:rsidR="002F7DE3" w:rsidRDefault="002F7DE3">
      <w:pPr>
        <w:pStyle w:val="ConsPlusNormal"/>
        <w:jc w:val="both"/>
      </w:pPr>
    </w:p>
    <w:p w:rsidR="002F7DE3" w:rsidRDefault="002F7DE3">
      <w:pPr>
        <w:pStyle w:val="ConsPlusNormal"/>
        <w:jc w:val="both"/>
      </w:pPr>
    </w:p>
    <w:p w:rsidR="002F7DE3" w:rsidRDefault="002F7DE3">
      <w:pPr>
        <w:pStyle w:val="ConsPlusNormal"/>
        <w:jc w:val="both"/>
      </w:pPr>
    </w:p>
    <w:p w:rsidR="002F7DE3" w:rsidRDefault="002F7DE3">
      <w:pPr>
        <w:pStyle w:val="ConsPlusNormal"/>
        <w:jc w:val="both"/>
      </w:pPr>
    </w:p>
    <w:p w:rsidR="002F7DE3" w:rsidRDefault="002F7DE3">
      <w:pPr>
        <w:pStyle w:val="ConsPlusNormal"/>
        <w:jc w:val="both"/>
      </w:pPr>
    </w:p>
    <w:p w:rsidR="002F7DE3" w:rsidRDefault="002F7DE3">
      <w:pPr>
        <w:pStyle w:val="ConsPlusNormal"/>
        <w:jc w:val="right"/>
        <w:outlineLvl w:val="1"/>
      </w:pPr>
      <w:r>
        <w:t>Приложение N 1</w:t>
      </w:r>
    </w:p>
    <w:p w:rsidR="002F7DE3" w:rsidRDefault="002F7DE3">
      <w:pPr>
        <w:pStyle w:val="ConsPlusNormal"/>
        <w:jc w:val="right"/>
      </w:pPr>
      <w:r>
        <w:t>к Порядку осуществления социальных</w:t>
      </w:r>
    </w:p>
    <w:p w:rsidR="002F7DE3" w:rsidRDefault="002F7DE3">
      <w:pPr>
        <w:pStyle w:val="ConsPlusNormal"/>
        <w:jc w:val="right"/>
      </w:pPr>
      <w:r>
        <w:t>выплат безработным гражданам и иным</w:t>
      </w:r>
    </w:p>
    <w:p w:rsidR="002F7DE3" w:rsidRDefault="002F7DE3">
      <w:pPr>
        <w:pStyle w:val="ConsPlusNormal"/>
        <w:jc w:val="right"/>
      </w:pPr>
      <w:r>
        <w:t>категориям граждан, а также выдачи</w:t>
      </w:r>
    </w:p>
    <w:p w:rsidR="002F7DE3" w:rsidRDefault="002F7DE3">
      <w:pPr>
        <w:pStyle w:val="ConsPlusNormal"/>
        <w:jc w:val="right"/>
      </w:pPr>
      <w:r>
        <w:t>предложений о назначении гражданам</w:t>
      </w:r>
    </w:p>
    <w:p w:rsidR="002F7DE3" w:rsidRDefault="002F7DE3">
      <w:pPr>
        <w:pStyle w:val="ConsPlusNormal"/>
        <w:jc w:val="right"/>
      </w:pPr>
      <w:r>
        <w:t>пенсии на период до наступления</w:t>
      </w:r>
    </w:p>
    <w:p w:rsidR="002F7DE3" w:rsidRDefault="002F7DE3">
      <w:pPr>
        <w:pStyle w:val="ConsPlusNormal"/>
        <w:jc w:val="right"/>
      </w:pPr>
      <w:r>
        <w:t>возраста, дающего право на страховую</w:t>
      </w:r>
    </w:p>
    <w:p w:rsidR="002F7DE3" w:rsidRDefault="002F7DE3">
      <w:pPr>
        <w:pStyle w:val="ConsPlusNormal"/>
        <w:jc w:val="right"/>
      </w:pPr>
      <w:r>
        <w:t>пенсию по старости, в том числе</w:t>
      </w:r>
    </w:p>
    <w:p w:rsidR="002F7DE3" w:rsidRDefault="002F7DE3">
      <w:pPr>
        <w:pStyle w:val="ConsPlusNormal"/>
        <w:jc w:val="right"/>
      </w:pPr>
      <w:r>
        <w:t>назначаемую досрочно, утвержденному</w:t>
      </w:r>
    </w:p>
    <w:p w:rsidR="002F7DE3" w:rsidRDefault="002F7DE3">
      <w:pPr>
        <w:pStyle w:val="ConsPlusNormal"/>
        <w:jc w:val="right"/>
      </w:pPr>
      <w:r>
        <w:t>приказом Министерства труда</w:t>
      </w:r>
    </w:p>
    <w:p w:rsidR="002F7DE3" w:rsidRDefault="002F7DE3">
      <w:pPr>
        <w:pStyle w:val="ConsPlusNormal"/>
        <w:jc w:val="right"/>
      </w:pPr>
      <w:r>
        <w:t>и социальной защиты</w:t>
      </w:r>
    </w:p>
    <w:p w:rsidR="002F7DE3" w:rsidRDefault="002F7DE3">
      <w:pPr>
        <w:pStyle w:val="ConsPlusNormal"/>
        <w:jc w:val="right"/>
      </w:pPr>
      <w:r>
        <w:t>Российской Федерации</w:t>
      </w:r>
    </w:p>
    <w:p w:rsidR="002F7DE3" w:rsidRDefault="002F7DE3">
      <w:pPr>
        <w:pStyle w:val="ConsPlusNormal"/>
        <w:jc w:val="right"/>
      </w:pPr>
      <w:r>
        <w:t>от 1 февраля 2024 г. N 38н</w:t>
      </w:r>
    </w:p>
    <w:p w:rsidR="002F7DE3" w:rsidRDefault="002F7DE3">
      <w:pPr>
        <w:pStyle w:val="ConsPlusNormal"/>
        <w:jc w:val="both"/>
      </w:pPr>
    </w:p>
    <w:p w:rsidR="002F7DE3" w:rsidRDefault="002F7DE3">
      <w:pPr>
        <w:pStyle w:val="ConsPlusNormal"/>
        <w:jc w:val="right"/>
      </w:pPr>
      <w:r>
        <w:t>Форма</w:t>
      </w:r>
    </w:p>
    <w:p w:rsidR="002F7DE3" w:rsidRDefault="002F7DE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5"/>
        <w:gridCol w:w="615"/>
        <w:gridCol w:w="4230"/>
      </w:tblGrid>
      <w:tr w:rsidR="002F7DE3">
        <w:tc>
          <w:tcPr>
            <w:tcW w:w="4215" w:type="dxa"/>
            <w:tcBorders>
              <w:top w:val="nil"/>
              <w:left w:val="nil"/>
              <w:bottom w:val="single" w:sz="4" w:space="0" w:color="auto"/>
              <w:right w:val="nil"/>
            </w:tcBorders>
          </w:tcPr>
          <w:p w:rsidR="002F7DE3" w:rsidRDefault="002F7DE3">
            <w:pPr>
              <w:pStyle w:val="ConsPlusNormal"/>
            </w:pPr>
          </w:p>
        </w:tc>
        <w:tc>
          <w:tcPr>
            <w:tcW w:w="615" w:type="dxa"/>
            <w:tcBorders>
              <w:top w:val="nil"/>
              <w:left w:val="nil"/>
              <w:bottom w:val="nil"/>
              <w:right w:val="nil"/>
            </w:tcBorders>
          </w:tcPr>
          <w:p w:rsidR="002F7DE3" w:rsidRDefault="002F7DE3">
            <w:pPr>
              <w:pStyle w:val="ConsPlusNormal"/>
            </w:pPr>
          </w:p>
        </w:tc>
        <w:tc>
          <w:tcPr>
            <w:tcW w:w="4230" w:type="dxa"/>
            <w:tcBorders>
              <w:top w:val="nil"/>
              <w:left w:val="nil"/>
              <w:bottom w:val="single" w:sz="4" w:space="0" w:color="auto"/>
              <w:right w:val="nil"/>
            </w:tcBorders>
          </w:tcPr>
          <w:p w:rsidR="002F7DE3" w:rsidRDefault="002F7DE3">
            <w:pPr>
              <w:pStyle w:val="ConsPlusNormal"/>
            </w:pPr>
          </w:p>
        </w:tc>
      </w:tr>
      <w:tr w:rsidR="002F7DE3">
        <w:tblPrEx>
          <w:tblBorders>
            <w:insideH w:val="none" w:sz="0" w:space="0" w:color="auto"/>
          </w:tblBorders>
        </w:tblPrEx>
        <w:tc>
          <w:tcPr>
            <w:tcW w:w="4215" w:type="dxa"/>
            <w:tcBorders>
              <w:top w:val="single" w:sz="4" w:space="0" w:color="auto"/>
              <w:left w:val="nil"/>
              <w:bottom w:val="nil"/>
              <w:right w:val="nil"/>
            </w:tcBorders>
          </w:tcPr>
          <w:p w:rsidR="002F7DE3" w:rsidRDefault="002F7DE3">
            <w:pPr>
              <w:pStyle w:val="ConsPlusNormal"/>
              <w:jc w:val="center"/>
            </w:pPr>
            <w:r>
              <w:t xml:space="preserve">(наименование органа, осуществляющего </w:t>
            </w:r>
            <w:r>
              <w:lastRenderedPageBreak/>
              <w:t>пенсионное обеспечение)</w:t>
            </w:r>
          </w:p>
        </w:tc>
        <w:tc>
          <w:tcPr>
            <w:tcW w:w="615" w:type="dxa"/>
            <w:tcBorders>
              <w:top w:val="nil"/>
              <w:left w:val="nil"/>
              <w:bottom w:val="nil"/>
              <w:right w:val="nil"/>
            </w:tcBorders>
          </w:tcPr>
          <w:p w:rsidR="002F7DE3" w:rsidRDefault="002F7DE3">
            <w:pPr>
              <w:pStyle w:val="ConsPlusNormal"/>
            </w:pPr>
          </w:p>
        </w:tc>
        <w:tc>
          <w:tcPr>
            <w:tcW w:w="4230" w:type="dxa"/>
            <w:tcBorders>
              <w:top w:val="single" w:sz="4" w:space="0" w:color="auto"/>
              <w:left w:val="nil"/>
              <w:bottom w:val="nil"/>
              <w:right w:val="nil"/>
            </w:tcBorders>
          </w:tcPr>
          <w:p w:rsidR="002F7DE3" w:rsidRDefault="002F7DE3">
            <w:pPr>
              <w:pStyle w:val="ConsPlusNormal"/>
              <w:jc w:val="center"/>
            </w:pPr>
            <w:r>
              <w:t xml:space="preserve">(наименование государственного </w:t>
            </w:r>
            <w:r>
              <w:lastRenderedPageBreak/>
              <w:t>учреждения службы занятости)</w:t>
            </w:r>
          </w:p>
        </w:tc>
      </w:tr>
      <w:tr w:rsidR="002F7DE3">
        <w:tblPrEx>
          <w:tblBorders>
            <w:insideH w:val="none" w:sz="0" w:space="0" w:color="auto"/>
          </w:tblBorders>
        </w:tblPrEx>
        <w:tc>
          <w:tcPr>
            <w:tcW w:w="4215" w:type="dxa"/>
            <w:tcBorders>
              <w:top w:val="nil"/>
              <w:left w:val="nil"/>
              <w:bottom w:val="single" w:sz="4" w:space="0" w:color="auto"/>
              <w:right w:val="nil"/>
            </w:tcBorders>
          </w:tcPr>
          <w:p w:rsidR="002F7DE3" w:rsidRDefault="002F7DE3">
            <w:pPr>
              <w:pStyle w:val="ConsPlusNormal"/>
            </w:pPr>
          </w:p>
        </w:tc>
        <w:tc>
          <w:tcPr>
            <w:tcW w:w="615" w:type="dxa"/>
            <w:tcBorders>
              <w:top w:val="nil"/>
              <w:left w:val="nil"/>
              <w:bottom w:val="nil"/>
              <w:right w:val="nil"/>
            </w:tcBorders>
          </w:tcPr>
          <w:p w:rsidR="002F7DE3" w:rsidRDefault="002F7DE3">
            <w:pPr>
              <w:pStyle w:val="ConsPlusNormal"/>
            </w:pPr>
          </w:p>
        </w:tc>
        <w:tc>
          <w:tcPr>
            <w:tcW w:w="4230" w:type="dxa"/>
            <w:tcBorders>
              <w:top w:val="nil"/>
              <w:left w:val="nil"/>
              <w:bottom w:val="single" w:sz="4" w:space="0" w:color="auto"/>
              <w:right w:val="nil"/>
            </w:tcBorders>
          </w:tcPr>
          <w:p w:rsidR="002F7DE3" w:rsidRDefault="002F7DE3">
            <w:pPr>
              <w:pStyle w:val="ConsPlusNormal"/>
            </w:pPr>
          </w:p>
        </w:tc>
      </w:tr>
      <w:tr w:rsidR="002F7DE3">
        <w:tc>
          <w:tcPr>
            <w:tcW w:w="4215" w:type="dxa"/>
            <w:tcBorders>
              <w:top w:val="single" w:sz="4" w:space="0" w:color="auto"/>
              <w:left w:val="nil"/>
              <w:bottom w:val="nil"/>
              <w:right w:val="nil"/>
            </w:tcBorders>
          </w:tcPr>
          <w:p w:rsidR="002F7DE3" w:rsidRDefault="002F7DE3">
            <w:pPr>
              <w:pStyle w:val="ConsPlusNormal"/>
              <w:jc w:val="center"/>
            </w:pPr>
            <w:r>
              <w:t>(адрес в пределах места нахождения, номер телефона, адрес электронной почты)</w:t>
            </w:r>
          </w:p>
        </w:tc>
        <w:tc>
          <w:tcPr>
            <w:tcW w:w="615" w:type="dxa"/>
            <w:tcBorders>
              <w:top w:val="nil"/>
              <w:left w:val="nil"/>
              <w:bottom w:val="nil"/>
              <w:right w:val="nil"/>
            </w:tcBorders>
          </w:tcPr>
          <w:p w:rsidR="002F7DE3" w:rsidRDefault="002F7DE3">
            <w:pPr>
              <w:pStyle w:val="ConsPlusNormal"/>
            </w:pPr>
          </w:p>
        </w:tc>
        <w:tc>
          <w:tcPr>
            <w:tcW w:w="4230" w:type="dxa"/>
            <w:tcBorders>
              <w:top w:val="single" w:sz="4" w:space="0" w:color="auto"/>
              <w:left w:val="nil"/>
              <w:bottom w:val="nil"/>
              <w:right w:val="nil"/>
            </w:tcBorders>
          </w:tcPr>
          <w:p w:rsidR="002F7DE3" w:rsidRDefault="002F7DE3">
            <w:pPr>
              <w:pStyle w:val="ConsPlusNormal"/>
              <w:jc w:val="center"/>
            </w:pPr>
            <w:r>
              <w:t>(адрес в пределах места нахождения)</w:t>
            </w:r>
          </w:p>
        </w:tc>
      </w:tr>
    </w:tbl>
    <w:p w:rsidR="002F7DE3" w:rsidRDefault="002F7DE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0"/>
      </w:tblGrid>
      <w:tr w:rsidR="002F7DE3">
        <w:tc>
          <w:tcPr>
            <w:tcW w:w="9060" w:type="dxa"/>
            <w:tcBorders>
              <w:top w:val="nil"/>
              <w:left w:val="nil"/>
              <w:bottom w:val="nil"/>
              <w:right w:val="nil"/>
            </w:tcBorders>
            <w:vAlign w:val="bottom"/>
          </w:tcPr>
          <w:p w:rsidR="002F7DE3" w:rsidRDefault="002F7DE3">
            <w:pPr>
              <w:pStyle w:val="ConsPlusNormal"/>
              <w:jc w:val="center"/>
            </w:pPr>
            <w:bookmarkStart w:id="16" w:name="P297"/>
            <w:bookmarkEnd w:id="16"/>
            <w:r>
              <w:t>УВЕДОМЛЕНИЕ</w:t>
            </w:r>
          </w:p>
          <w:p w:rsidR="002F7DE3" w:rsidRDefault="002F7DE3">
            <w:pPr>
              <w:pStyle w:val="ConsPlusNormal"/>
              <w:jc w:val="center"/>
            </w:pPr>
            <w:r>
              <w:t>о результатах рассмотрения предложения о досрочном назначении пенсии безработному гражданину</w:t>
            </w:r>
          </w:p>
          <w:p w:rsidR="002F7DE3" w:rsidRDefault="002F7DE3">
            <w:pPr>
              <w:pStyle w:val="ConsPlusNonformat"/>
              <w:jc w:val="both"/>
            </w:pPr>
            <w:r>
              <w:t xml:space="preserve">               от "  " ________ 20__ г. N _______</w:t>
            </w:r>
          </w:p>
        </w:tc>
      </w:tr>
    </w:tbl>
    <w:p w:rsidR="002F7DE3" w:rsidRDefault="002F7DE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74"/>
        <w:gridCol w:w="340"/>
        <w:gridCol w:w="1365"/>
        <w:gridCol w:w="5881"/>
      </w:tblGrid>
      <w:tr w:rsidR="002F7DE3">
        <w:tc>
          <w:tcPr>
            <w:tcW w:w="1474" w:type="dxa"/>
            <w:tcBorders>
              <w:top w:val="nil"/>
              <w:left w:val="nil"/>
              <w:bottom w:val="nil"/>
              <w:right w:val="nil"/>
            </w:tcBorders>
            <w:vAlign w:val="bottom"/>
          </w:tcPr>
          <w:p w:rsidR="002F7DE3" w:rsidRDefault="002F7DE3">
            <w:pPr>
              <w:pStyle w:val="ConsPlusNormal"/>
            </w:pPr>
            <w:r>
              <w:t>Гражданину</w:t>
            </w:r>
          </w:p>
        </w:tc>
        <w:tc>
          <w:tcPr>
            <w:tcW w:w="340" w:type="dxa"/>
            <w:tcBorders>
              <w:top w:val="nil"/>
              <w:left w:val="nil"/>
              <w:bottom w:val="nil"/>
              <w:right w:val="nil"/>
            </w:tcBorders>
          </w:tcPr>
          <w:p w:rsidR="002F7DE3" w:rsidRDefault="002F7DE3">
            <w:pPr>
              <w:pStyle w:val="ConsPlusNormal"/>
            </w:pPr>
          </w:p>
        </w:tc>
        <w:tc>
          <w:tcPr>
            <w:tcW w:w="7246" w:type="dxa"/>
            <w:gridSpan w:val="2"/>
            <w:tcBorders>
              <w:top w:val="nil"/>
              <w:left w:val="nil"/>
              <w:bottom w:val="single" w:sz="4" w:space="0" w:color="auto"/>
              <w:right w:val="nil"/>
            </w:tcBorders>
          </w:tcPr>
          <w:p w:rsidR="002F7DE3" w:rsidRDefault="002F7DE3">
            <w:pPr>
              <w:pStyle w:val="ConsPlusNormal"/>
            </w:pPr>
          </w:p>
        </w:tc>
      </w:tr>
      <w:tr w:rsidR="002F7DE3">
        <w:tc>
          <w:tcPr>
            <w:tcW w:w="1474" w:type="dxa"/>
            <w:tcBorders>
              <w:top w:val="nil"/>
              <w:left w:val="nil"/>
              <w:bottom w:val="nil"/>
              <w:right w:val="nil"/>
            </w:tcBorders>
          </w:tcPr>
          <w:p w:rsidR="002F7DE3" w:rsidRDefault="002F7DE3">
            <w:pPr>
              <w:pStyle w:val="ConsPlusNormal"/>
            </w:pPr>
          </w:p>
        </w:tc>
        <w:tc>
          <w:tcPr>
            <w:tcW w:w="340" w:type="dxa"/>
            <w:tcBorders>
              <w:top w:val="nil"/>
              <w:left w:val="nil"/>
              <w:bottom w:val="nil"/>
              <w:right w:val="nil"/>
            </w:tcBorders>
          </w:tcPr>
          <w:p w:rsidR="002F7DE3" w:rsidRDefault="002F7DE3">
            <w:pPr>
              <w:pStyle w:val="ConsPlusNormal"/>
            </w:pPr>
          </w:p>
        </w:tc>
        <w:tc>
          <w:tcPr>
            <w:tcW w:w="7246" w:type="dxa"/>
            <w:gridSpan w:val="2"/>
            <w:tcBorders>
              <w:top w:val="single" w:sz="4" w:space="0" w:color="auto"/>
              <w:left w:val="nil"/>
              <w:bottom w:val="nil"/>
              <w:right w:val="nil"/>
            </w:tcBorders>
          </w:tcPr>
          <w:p w:rsidR="002F7DE3" w:rsidRDefault="002F7DE3">
            <w:pPr>
              <w:pStyle w:val="ConsPlusNormal"/>
              <w:jc w:val="center"/>
            </w:pPr>
            <w:r>
              <w:t>(фамилия, имя, отчество (при наличии)</w:t>
            </w:r>
          </w:p>
        </w:tc>
      </w:tr>
      <w:tr w:rsidR="002F7DE3">
        <w:tc>
          <w:tcPr>
            <w:tcW w:w="9060" w:type="dxa"/>
            <w:gridSpan w:val="4"/>
            <w:tcBorders>
              <w:top w:val="nil"/>
              <w:left w:val="nil"/>
              <w:bottom w:val="nil"/>
              <w:right w:val="nil"/>
            </w:tcBorders>
          </w:tcPr>
          <w:p w:rsidR="002F7DE3" w:rsidRDefault="002F7DE3">
            <w:pPr>
              <w:pStyle w:val="ConsPlusNormal"/>
            </w:pPr>
            <w:r>
              <w:t>страховой номер индивидуального лицевого счета _________________</w:t>
            </w:r>
          </w:p>
        </w:tc>
      </w:tr>
      <w:tr w:rsidR="002F7DE3">
        <w:tc>
          <w:tcPr>
            <w:tcW w:w="3179" w:type="dxa"/>
            <w:gridSpan w:val="3"/>
            <w:tcBorders>
              <w:top w:val="nil"/>
              <w:left w:val="nil"/>
              <w:bottom w:val="nil"/>
              <w:right w:val="nil"/>
            </w:tcBorders>
          </w:tcPr>
          <w:p w:rsidR="002F7DE3" w:rsidRDefault="002F7DE3">
            <w:pPr>
              <w:pStyle w:val="ConsPlusNormal"/>
            </w:pPr>
            <w:r>
              <w:rPr>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Пенсия назначена</w:t>
            </w:r>
          </w:p>
        </w:tc>
        <w:tc>
          <w:tcPr>
            <w:tcW w:w="5881" w:type="dxa"/>
            <w:tcBorders>
              <w:top w:val="nil"/>
              <w:left w:val="nil"/>
              <w:bottom w:val="nil"/>
              <w:right w:val="nil"/>
            </w:tcBorders>
          </w:tcPr>
          <w:p w:rsidR="002F7DE3" w:rsidRDefault="002F7DE3">
            <w:pPr>
              <w:pStyle w:val="ConsPlusNormal"/>
            </w:pPr>
            <w:r>
              <w:t>с "__" _________ 20__ г. по "__" _________ 20__ г.</w:t>
            </w:r>
          </w:p>
        </w:tc>
      </w:tr>
      <w:tr w:rsidR="002F7DE3">
        <w:tc>
          <w:tcPr>
            <w:tcW w:w="9060" w:type="dxa"/>
            <w:gridSpan w:val="4"/>
            <w:tcBorders>
              <w:top w:val="nil"/>
              <w:left w:val="nil"/>
              <w:bottom w:val="nil"/>
              <w:right w:val="nil"/>
            </w:tcBorders>
          </w:tcPr>
          <w:p w:rsidR="002F7DE3" w:rsidRDefault="002F7DE3">
            <w:pPr>
              <w:pStyle w:val="ConsPlusNormal"/>
            </w:pPr>
            <w:r>
              <w:t>в размере ______________ рублей</w:t>
            </w:r>
          </w:p>
        </w:tc>
      </w:tr>
      <w:tr w:rsidR="002F7DE3">
        <w:tc>
          <w:tcPr>
            <w:tcW w:w="9060" w:type="dxa"/>
            <w:gridSpan w:val="4"/>
            <w:tcBorders>
              <w:top w:val="nil"/>
              <w:left w:val="nil"/>
              <w:bottom w:val="nil"/>
              <w:right w:val="nil"/>
            </w:tcBorders>
          </w:tcPr>
          <w:p w:rsidR="002F7DE3" w:rsidRDefault="002F7DE3">
            <w:pPr>
              <w:pStyle w:val="ConsPlusNormal"/>
            </w:pPr>
            <w:r>
              <w:rPr>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Отказано в назначении пенсии</w:t>
            </w:r>
          </w:p>
        </w:tc>
      </w:tr>
      <w:tr w:rsidR="002F7DE3">
        <w:tc>
          <w:tcPr>
            <w:tcW w:w="9060" w:type="dxa"/>
            <w:gridSpan w:val="4"/>
            <w:tcBorders>
              <w:top w:val="nil"/>
              <w:left w:val="nil"/>
              <w:bottom w:val="single" w:sz="4" w:space="0" w:color="auto"/>
              <w:right w:val="nil"/>
            </w:tcBorders>
          </w:tcPr>
          <w:p w:rsidR="002F7DE3" w:rsidRDefault="002F7DE3">
            <w:pPr>
              <w:pStyle w:val="ConsPlusNormal"/>
            </w:pPr>
          </w:p>
        </w:tc>
      </w:tr>
      <w:tr w:rsidR="002F7DE3">
        <w:tblPrEx>
          <w:tblBorders>
            <w:insideH w:val="single" w:sz="4" w:space="0" w:color="auto"/>
          </w:tblBorders>
        </w:tblPrEx>
        <w:tc>
          <w:tcPr>
            <w:tcW w:w="9060" w:type="dxa"/>
            <w:gridSpan w:val="4"/>
            <w:tcBorders>
              <w:top w:val="single" w:sz="4" w:space="0" w:color="auto"/>
              <w:left w:val="nil"/>
              <w:bottom w:val="nil"/>
              <w:right w:val="nil"/>
            </w:tcBorders>
          </w:tcPr>
          <w:p w:rsidR="002F7DE3" w:rsidRDefault="002F7DE3">
            <w:pPr>
              <w:pStyle w:val="ConsPlusNormal"/>
              <w:jc w:val="center"/>
            </w:pPr>
            <w:r>
              <w:t>(причина отказа)</w:t>
            </w:r>
          </w:p>
        </w:tc>
      </w:tr>
    </w:tbl>
    <w:p w:rsidR="002F7DE3" w:rsidRDefault="002F7DE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340"/>
        <w:gridCol w:w="448"/>
        <w:gridCol w:w="1196"/>
        <w:gridCol w:w="340"/>
        <w:gridCol w:w="2948"/>
      </w:tblGrid>
      <w:tr w:rsidR="002F7DE3">
        <w:tc>
          <w:tcPr>
            <w:tcW w:w="3798" w:type="dxa"/>
            <w:tcBorders>
              <w:top w:val="nil"/>
              <w:left w:val="nil"/>
              <w:bottom w:val="nil"/>
              <w:right w:val="nil"/>
            </w:tcBorders>
            <w:vAlign w:val="bottom"/>
          </w:tcPr>
          <w:p w:rsidR="002F7DE3" w:rsidRDefault="002F7DE3">
            <w:pPr>
              <w:pStyle w:val="ConsPlusNormal"/>
              <w:jc w:val="center"/>
            </w:pPr>
            <w:r>
              <w:t>Руководитель органа, осуществляющего пенсионное обеспечение</w:t>
            </w:r>
          </w:p>
        </w:tc>
        <w:tc>
          <w:tcPr>
            <w:tcW w:w="340" w:type="dxa"/>
            <w:tcBorders>
              <w:top w:val="nil"/>
              <w:left w:val="nil"/>
              <w:bottom w:val="nil"/>
              <w:right w:val="nil"/>
            </w:tcBorders>
          </w:tcPr>
          <w:p w:rsidR="002F7DE3" w:rsidRDefault="002F7DE3">
            <w:pPr>
              <w:pStyle w:val="ConsPlusNormal"/>
            </w:pPr>
          </w:p>
        </w:tc>
        <w:tc>
          <w:tcPr>
            <w:tcW w:w="1644" w:type="dxa"/>
            <w:gridSpan w:val="2"/>
            <w:tcBorders>
              <w:top w:val="nil"/>
              <w:left w:val="nil"/>
              <w:bottom w:val="single" w:sz="4" w:space="0" w:color="auto"/>
              <w:right w:val="nil"/>
            </w:tcBorders>
          </w:tcPr>
          <w:p w:rsidR="002F7DE3" w:rsidRDefault="002F7DE3">
            <w:pPr>
              <w:pStyle w:val="ConsPlusNormal"/>
            </w:pPr>
          </w:p>
        </w:tc>
        <w:tc>
          <w:tcPr>
            <w:tcW w:w="340" w:type="dxa"/>
            <w:tcBorders>
              <w:top w:val="nil"/>
              <w:left w:val="nil"/>
              <w:bottom w:val="nil"/>
              <w:right w:val="nil"/>
            </w:tcBorders>
          </w:tcPr>
          <w:p w:rsidR="002F7DE3" w:rsidRDefault="002F7DE3">
            <w:pPr>
              <w:pStyle w:val="ConsPlusNormal"/>
            </w:pPr>
          </w:p>
        </w:tc>
        <w:tc>
          <w:tcPr>
            <w:tcW w:w="2948" w:type="dxa"/>
            <w:tcBorders>
              <w:top w:val="nil"/>
              <w:left w:val="nil"/>
              <w:bottom w:val="single" w:sz="4" w:space="0" w:color="auto"/>
              <w:right w:val="nil"/>
            </w:tcBorders>
          </w:tcPr>
          <w:p w:rsidR="002F7DE3" w:rsidRDefault="002F7DE3">
            <w:pPr>
              <w:pStyle w:val="ConsPlusNormal"/>
            </w:pPr>
          </w:p>
        </w:tc>
      </w:tr>
      <w:tr w:rsidR="002F7DE3">
        <w:tc>
          <w:tcPr>
            <w:tcW w:w="3798" w:type="dxa"/>
            <w:tcBorders>
              <w:top w:val="nil"/>
              <w:left w:val="nil"/>
              <w:bottom w:val="nil"/>
              <w:right w:val="nil"/>
            </w:tcBorders>
          </w:tcPr>
          <w:p w:rsidR="002F7DE3" w:rsidRDefault="002F7DE3">
            <w:pPr>
              <w:pStyle w:val="ConsPlusNormal"/>
            </w:pPr>
          </w:p>
        </w:tc>
        <w:tc>
          <w:tcPr>
            <w:tcW w:w="340" w:type="dxa"/>
            <w:tcBorders>
              <w:top w:val="nil"/>
              <w:left w:val="nil"/>
              <w:bottom w:val="nil"/>
              <w:right w:val="nil"/>
            </w:tcBorders>
          </w:tcPr>
          <w:p w:rsidR="002F7DE3" w:rsidRDefault="002F7DE3">
            <w:pPr>
              <w:pStyle w:val="ConsPlusNormal"/>
            </w:pPr>
          </w:p>
        </w:tc>
        <w:tc>
          <w:tcPr>
            <w:tcW w:w="1644" w:type="dxa"/>
            <w:gridSpan w:val="2"/>
            <w:tcBorders>
              <w:top w:val="single" w:sz="4" w:space="0" w:color="auto"/>
              <w:left w:val="nil"/>
              <w:bottom w:val="nil"/>
              <w:right w:val="nil"/>
            </w:tcBorders>
          </w:tcPr>
          <w:p w:rsidR="002F7DE3" w:rsidRDefault="002F7DE3">
            <w:pPr>
              <w:pStyle w:val="ConsPlusNormal"/>
              <w:jc w:val="center"/>
            </w:pPr>
            <w:r>
              <w:t>(подпись)</w:t>
            </w:r>
          </w:p>
        </w:tc>
        <w:tc>
          <w:tcPr>
            <w:tcW w:w="340" w:type="dxa"/>
            <w:tcBorders>
              <w:top w:val="nil"/>
              <w:left w:val="nil"/>
              <w:bottom w:val="nil"/>
              <w:right w:val="nil"/>
            </w:tcBorders>
          </w:tcPr>
          <w:p w:rsidR="002F7DE3" w:rsidRDefault="002F7DE3">
            <w:pPr>
              <w:pStyle w:val="ConsPlusNormal"/>
            </w:pPr>
          </w:p>
        </w:tc>
        <w:tc>
          <w:tcPr>
            <w:tcW w:w="2948" w:type="dxa"/>
            <w:tcBorders>
              <w:top w:val="single" w:sz="4" w:space="0" w:color="auto"/>
              <w:left w:val="nil"/>
              <w:bottom w:val="nil"/>
              <w:right w:val="nil"/>
            </w:tcBorders>
          </w:tcPr>
          <w:p w:rsidR="002F7DE3" w:rsidRDefault="002F7DE3">
            <w:pPr>
              <w:pStyle w:val="ConsPlusNormal"/>
              <w:jc w:val="center"/>
            </w:pPr>
            <w:r>
              <w:t>(фамилия, имя, отчество (при наличии)</w:t>
            </w:r>
          </w:p>
        </w:tc>
      </w:tr>
      <w:tr w:rsidR="002F7DE3">
        <w:tc>
          <w:tcPr>
            <w:tcW w:w="3798" w:type="dxa"/>
            <w:tcBorders>
              <w:top w:val="nil"/>
              <w:left w:val="nil"/>
              <w:bottom w:val="nil"/>
              <w:right w:val="nil"/>
            </w:tcBorders>
          </w:tcPr>
          <w:p w:rsidR="002F7DE3" w:rsidRDefault="002F7DE3">
            <w:pPr>
              <w:pStyle w:val="ConsPlusNormal"/>
              <w:jc w:val="center"/>
            </w:pPr>
            <w:r>
              <w:t>"__" ____________ 20__ г.</w:t>
            </w:r>
          </w:p>
        </w:tc>
        <w:tc>
          <w:tcPr>
            <w:tcW w:w="340" w:type="dxa"/>
            <w:tcBorders>
              <w:top w:val="nil"/>
              <w:left w:val="nil"/>
              <w:bottom w:val="nil"/>
              <w:right w:val="nil"/>
            </w:tcBorders>
          </w:tcPr>
          <w:p w:rsidR="002F7DE3" w:rsidRDefault="002F7DE3">
            <w:pPr>
              <w:pStyle w:val="ConsPlusNormal"/>
            </w:pPr>
          </w:p>
        </w:tc>
        <w:tc>
          <w:tcPr>
            <w:tcW w:w="448" w:type="dxa"/>
            <w:tcBorders>
              <w:top w:val="nil"/>
              <w:left w:val="nil"/>
              <w:bottom w:val="nil"/>
              <w:right w:val="nil"/>
            </w:tcBorders>
          </w:tcPr>
          <w:p w:rsidR="002F7DE3" w:rsidRDefault="002F7DE3">
            <w:pPr>
              <w:pStyle w:val="ConsPlusNormal"/>
            </w:pPr>
          </w:p>
        </w:tc>
        <w:tc>
          <w:tcPr>
            <w:tcW w:w="4484" w:type="dxa"/>
            <w:gridSpan w:val="3"/>
            <w:tcBorders>
              <w:top w:val="nil"/>
              <w:left w:val="nil"/>
              <w:bottom w:val="nil"/>
              <w:right w:val="nil"/>
            </w:tcBorders>
          </w:tcPr>
          <w:p w:rsidR="002F7DE3" w:rsidRDefault="002F7DE3">
            <w:pPr>
              <w:pStyle w:val="ConsPlusNormal"/>
              <w:jc w:val="both"/>
            </w:pPr>
            <w:r>
              <w:t>М.П. (при наличии)</w:t>
            </w:r>
          </w:p>
        </w:tc>
      </w:tr>
    </w:tbl>
    <w:p w:rsidR="002F7DE3" w:rsidRDefault="002F7DE3">
      <w:pPr>
        <w:pStyle w:val="ConsPlusNormal"/>
        <w:jc w:val="both"/>
      </w:pPr>
    </w:p>
    <w:p w:rsidR="002F7DE3" w:rsidRDefault="002F7DE3">
      <w:pPr>
        <w:pStyle w:val="ConsPlusNormal"/>
        <w:jc w:val="both"/>
      </w:pPr>
    </w:p>
    <w:p w:rsidR="002F7DE3" w:rsidRDefault="002F7DE3">
      <w:pPr>
        <w:pStyle w:val="ConsPlusNormal"/>
        <w:jc w:val="both"/>
      </w:pPr>
    </w:p>
    <w:p w:rsidR="002F7DE3" w:rsidRDefault="002F7DE3">
      <w:pPr>
        <w:pStyle w:val="ConsPlusNormal"/>
        <w:jc w:val="both"/>
      </w:pPr>
    </w:p>
    <w:p w:rsidR="002F7DE3" w:rsidRDefault="002F7DE3">
      <w:pPr>
        <w:pStyle w:val="ConsPlusNormal"/>
        <w:jc w:val="both"/>
      </w:pPr>
    </w:p>
    <w:p w:rsidR="002F7DE3" w:rsidRDefault="002F7DE3">
      <w:pPr>
        <w:pStyle w:val="ConsPlusNormal"/>
        <w:jc w:val="right"/>
        <w:outlineLvl w:val="1"/>
      </w:pPr>
      <w:r>
        <w:t>Приложение N 2</w:t>
      </w:r>
    </w:p>
    <w:p w:rsidR="002F7DE3" w:rsidRDefault="002F7DE3">
      <w:pPr>
        <w:pStyle w:val="ConsPlusNormal"/>
        <w:jc w:val="right"/>
      </w:pPr>
      <w:r>
        <w:t>к Порядку осуществления социальных</w:t>
      </w:r>
    </w:p>
    <w:p w:rsidR="002F7DE3" w:rsidRDefault="002F7DE3">
      <w:pPr>
        <w:pStyle w:val="ConsPlusNormal"/>
        <w:jc w:val="right"/>
      </w:pPr>
      <w:r>
        <w:t>выплат безработным гражданам и иным</w:t>
      </w:r>
    </w:p>
    <w:p w:rsidR="002F7DE3" w:rsidRDefault="002F7DE3">
      <w:pPr>
        <w:pStyle w:val="ConsPlusNormal"/>
        <w:jc w:val="right"/>
      </w:pPr>
      <w:r>
        <w:t>категориям граждан, а также выдачи</w:t>
      </w:r>
    </w:p>
    <w:p w:rsidR="002F7DE3" w:rsidRDefault="002F7DE3">
      <w:pPr>
        <w:pStyle w:val="ConsPlusNormal"/>
        <w:jc w:val="right"/>
      </w:pPr>
      <w:r>
        <w:t>предложений о назначении гражданам</w:t>
      </w:r>
    </w:p>
    <w:p w:rsidR="002F7DE3" w:rsidRDefault="002F7DE3">
      <w:pPr>
        <w:pStyle w:val="ConsPlusNormal"/>
        <w:jc w:val="right"/>
      </w:pPr>
      <w:r>
        <w:t>пенсии на период до наступления</w:t>
      </w:r>
    </w:p>
    <w:p w:rsidR="002F7DE3" w:rsidRDefault="002F7DE3">
      <w:pPr>
        <w:pStyle w:val="ConsPlusNormal"/>
        <w:jc w:val="right"/>
      </w:pPr>
      <w:r>
        <w:t>возраста, дающего право на страховую</w:t>
      </w:r>
    </w:p>
    <w:p w:rsidR="002F7DE3" w:rsidRDefault="002F7DE3">
      <w:pPr>
        <w:pStyle w:val="ConsPlusNormal"/>
        <w:jc w:val="right"/>
      </w:pPr>
      <w:r>
        <w:t>пенсию по старости, в том числе</w:t>
      </w:r>
    </w:p>
    <w:p w:rsidR="002F7DE3" w:rsidRDefault="002F7DE3">
      <w:pPr>
        <w:pStyle w:val="ConsPlusNormal"/>
        <w:jc w:val="right"/>
      </w:pPr>
      <w:r>
        <w:t>назначаемую досрочно, утвержденному</w:t>
      </w:r>
    </w:p>
    <w:p w:rsidR="002F7DE3" w:rsidRDefault="002F7DE3">
      <w:pPr>
        <w:pStyle w:val="ConsPlusNormal"/>
        <w:jc w:val="right"/>
      </w:pPr>
      <w:r>
        <w:t>приказом Министерства труда</w:t>
      </w:r>
    </w:p>
    <w:p w:rsidR="002F7DE3" w:rsidRDefault="002F7DE3">
      <w:pPr>
        <w:pStyle w:val="ConsPlusNormal"/>
        <w:jc w:val="right"/>
      </w:pPr>
      <w:r>
        <w:lastRenderedPageBreak/>
        <w:t>и социальной защиты</w:t>
      </w:r>
    </w:p>
    <w:p w:rsidR="002F7DE3" w:rsidRDefault="002F7DE3">
      <w:pPr>
        <w:pStyle w:val="ConsPlusNormal"/>
        <w:jc w:val="right"/>
      </w:pPr>
      <w:r>
        <w:t>Российской Федерации</w:t>
      </w:r>
    </w:p>
    <w:p w:rsidR="002F7DE3" w:rsidRDefault="002F7DE3">
      <w:pPr>
        <w:pStyle w:val="ConsPlusNormal"/>
        <w:jc w:val="right"/>
      </w:pPr>
      <w:r>
        <w:t>от 1 февраля 2024 г. N 38н</w:t>
      </w:r>
    </w:p>
    <w:p w:rsidR="002F7DE3" w:rsidRDefault="002F7DE3">
      <w:pPr>
        <w:pStyle w:val="ConsPlusNormal"/>
        <w:jc w:val="both"/>
      </w:pPr>
    </w:p>
    <w:p w:rsidR="002F7DE3" w:rsidRDefault="002F7DE3">
      <w:pPr>
        <w:pStyle w:val="ConsPlusNormal"/>
        <w:jc w:val="right"/>
      </w:pPr>
      <w:r>
        <w:t>Форма</w:t>
      </w:r>
    </w:p>
    <w:p w:rsidR="002F7DE3" w:rsidRDefault="002F7DE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75"/>
        <w:gridCol w:w="340"/>
        <w:gridCol w:w="5056"/>
      </w:tblGrid>
      <w:tr w:rsidR="002F7DE3">
        <w:tc>
          <w:tcPr>
            <w:tcW w:w="3675" w:type="dxa"/>
            <w:tcBorders>
              <w:top w:val="nil"/>
              <w:left w:val="nil"/>
              <w:bottom w:val="nil"/>
              <w:right w:val="nil"/>
            </w:tcBorders>
          </w:tcPr>
          <w:p w:rsidR="002F7DE3" w:rsidRDefault="002F7DE3">
            <w:pPr>
              <w:pStyle w:val="ConsPlusNormal"/>
            </w:pPr>
          </w:p>
        </w:tc>
        <w:tc>
          <w:tcPr>
            <w:tcW w:w="340" w:type="dxa"/>
            <w:tcBorders>
              <w:top w:val="nil"/>
              <w:left w:val="nil"/>
              <w:bottom w:val="nil"/>
              <w:right w:val="nil"/>
            </w:tcBorders>
            <w:vAlign w:val="bottom"/>
          </w:tcPr>
          <w:p w:rsidR="002F7DE3" w:rsidRDefault="002F7DE3">
            <w:pPr>
              <w:pStyle w:val="ConsPlusNormal"/>
            </w:pPr>
            <w:r>
              <w:t>В</w:t>
            </w:r>
          </w:p>
        </w:tc>
        <w:tc>
          <w:tcPr>
            <w:tcW w:w="5056" w:type="dxa"/>
            <w:tcBorders>
              <w:top w:val="nil"/>
              <w:left w:val="nil"/>
              <w:bottom w:val="single" w:sz="4" w:space="0" w:color="auto"/>
              <w:right w:val="nil"/>
            </w:tcBorders>
          </w:tcPr>
          <w:p w:rsidR="002F7DE3" w:rsidRDefault="002F7DE3">
            <w:pPr>
              <w:pStyle w:val="ConsPlusNormal"/>
            </w:pPr>
          </w:p>
        </w:tc>
      </w:tr>
      <w:tr w:rsidR="002F7DE3">
        <w:tc>
          <w:tcPr>
            <w:tcW w:w="3675" w:type="dxa"/>
            <w:tcBorders>
              <w:top w:val="nil"/>
              <w:left w:val="nil"/>
              <w:bottom w:val="nil"/>
              <w:right w:val="nil"/>
            </w:tcBorders>
          </w:tcPr>
          <w:p w:rsidR="002F7DE3" w:rsidRDefault="002F7DE3">
            <w:pPr>
              <w:pStyle w:val="ConsPlusNormal"/>
            </w:pPr>
          </w:p>
        </w:tc>
        <w:tc>
          <w:tcPr>
            <w:tcW w:w="340" w:type="dxa"/>
            <w:tcBorders>
              <w:top w:val="nil"/>
              <w:left w:val="nil"/>
              <w:bottom w:val="nil"/>
              <w:right w:val="nil"/>
            </w:tcBorders>
          </w:tcPr>
          <w:p w:rsidR="002F7DE3" w:rsidRDefault="002F7DE3">
            <w:pPr>
              <w:pStyle w:val="ConsPlusNormal"/>
            </w:pPr>
          </w:p>
        </w:tc>
        <w:tc>
          <w:tcPr>
            <w:tcW w:w="5056" w:type="dxa"/>
            <w:tcBorders>
              <w:top w:val="single" w:sz="4" w:space="0" w:color="auto"/>
              <w:left w:val="nil"/>
              <w:bottom w:val="nil"/>
              <w:right w:val="nil"/>
            </w:tcBorders>
          </w:tcPr>
          <w:p w:rsidR="002F7DE3" w:rsidRDefault="002F7DE3">
            <w:pPr>
              <w:pStyle w:val="ConsPlusNormal"/>
              <w:jc w:val="center"/>
            </w:pPr>
            <w:r>
              <w:t>(наименование государственного учреждения</w:t>
            </w:r>
          </w:p>
        </w:tc>
      </w:tr>
      <w:tr w:rsidR="002F7DE3">
        <w:tc>
          <w:tcPr>
            <w:tcW w:w="3675" w:type="dxa"/>
            <w:tcBorders>
              <w:top w:val="nil"/>
              <w:left w:val="nil"/>
              <w:bottom w:val="nil"/>
              <w:right w:val="nil"/>
            </w:tcBorders>
          </w:tcPr>
          <w:p w:rsidR="002F7DE3" w:rsidRDefault="002F7DE3">
            <w:pPr>
              <w:pStyle w:val="ConsPlusNormal"/>
            </w:pPr>
          </w:p>
        </w:tc>
        <w:tc>
          <w:tcPr>
            <w:tcW w:w="5396" w:type="dxa"/>
            <w:gridSpan w:val="2"/>
            <w:tcBorders>
              <w:top w:val="nil"/>
              <w:left w:val="nil"/>
              <w:bottom w:val="single" w:sz="4" w:space="0" w:color="auto"/>
              <w:right w:val="nil"/>
            </w:tcBorders>
          </w:tcPr>
          <w:p w:rsidR="002F7DE3" w:rsidRDefault="002F7DE3">
            <w:pPr>
              <w:pStyle w:val="ConsPlusNormal"/>
            </w:pPr>
          </w:p>
        </w:tc>
      </w:tr>
      <w:tr w:rsidR="002F7DE3">
        <w:tc>
          <w:tcPr>
            <w:tcW w:w="3675" w:type="dxa"/>
            <w:tcBorders>
              <w:top w:val="nil"/>
              <w:left w:val="nil"/>
              <w:bottom w:val="nil"/>
              <w:right w:val="nil"/>
            </w:tcBorders>
          </w:tcPr>
          <w:p w:rsidR="002F7DE3" w:rsidRDefault="002F7DE3">
            <w:pPr>
              <w:pStyle w:val="ConsPlusNormal"/>
            </w:pPr>
          </w:p>
        </w:tc>
        <w:tc>
          <w:tcPr>
            <w:tcW w:w="5396" w:type="dxa"/>
            <w:gridSpan w:val="2"/>
            <w:tcBorders>
              <w:top w:val="single" w:sz="4" w:space="0" w:color="auto"/>
              <w:left w:val="nil"/>
              <w:bottom w:val="nil"/>
              <w:right w:val="nil"/>
            </w:tcBorders>
          </w:tcPr>
          <w:p w:rsidR="002F7DE3" w:rsidRDefault="002F7DE3">
            <w:pPr>
              <w:pStyle w:val="ConsPlusNormal"/>
              <w:jc w:val="center"/>
            </w:pPr>
            <w:r>
              <w:t>службы занятости)</w:t>
            </w:r>
          </w:p>
        </w:tc>
      </w:tr>
      <w:tr w:rsidR="002F7DE3">
        <w:tc>
          <w:tcPr>
            <w:tcW w:w="3675" w:type="dxa"/>
            <w:tcBorders>
              <w:top w:val="nil"/>
              <w:left w:val="nil"/>
              <w:bottom w:val="nil"/>
              <w:right w:val="nil"/>
            </w:tcBorders>
          </w:tcPr>
          <w:p w:rsidR="002F7DE3" w:rsidRDefault="002F7DE3">
            <w:pPr>
              <w:pStyle w:val="ConsPlusNormal"/>
            </w:pPr>
          </w:p>
        </w:tc>
        <w:tc>
          <w:tcPr>
            <w:tcW w:w="5396" w:type="dxa"/>
            <w:gridSpan w:val="2"/>
            <w:tcBorders>
              <w:top w:val="nil"/>
              <w:left w:val="nil"/>
              <w:bottom w:val="single" w:sz="4" w:space="0" w:color="auto"/>
              <w:right w:val="nil"/>
            </w:tcBorders>
          </w:tcPr>
          <w:p w:rsidR="002F7DE3" w:rsidRDefault="002F7DE3">
            <w:pPr>
              <w:pStyle w:val="ConsPlusNormal"/>
            </w:pPr>
          </w:p>
        </w:tc>
      </w:tr>
    </w:tbl>
    <w:p w:rsidR="002F7DE3" w:rsidRDefault="002F7DE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0"/>
      </w:tblGrid>
      <w:tr w:rsidR="002F7DE3">
        <w:tc>
          <w:tcPr>
            <w:tcW w:w="9060" w:type="dxa"/>
            <w:tcBorders>
              <w:top w:val="nil"/>
              <w:left w:val="nil"/>
              <w:bottom w:val="nil"/>
              <w:right w:val="nil"/>
            </w:tcBorders>
          </w:tcPr>
          <w:p w:rsidR="002F7DE3" w:rsidRDefault="002F7DE3">
            <w:pPr>
              <w:pStyle w:val="ConsPlusNormal"/>
              <w:jc w:val="center"/>
            </w:pPr>
            <w:bookmarkStart w:id="17" w:name="P363"/>
            <w:bookmarkEnd w:id="17"/>
            <w:r>
              <w:t>ЗАЯВЛЕНИЕ О ПОЛУЧЕНИИ ЕЖЕМЕСЯЧНОЙ ДОПЛАТЫ</w:t>
            </w:r>
          </w:p>
        </w:tc>
      </w:tr>
    </w:tbl>
    <w:p w:rsidR="002F7DE3" w:rsidRDefault="002F7DE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90"/>
        <w:gridCol w:w="1079"/>
        <w:gridCol w:w="630"/>
        <w:gridCol w:w="630"/>
        <w:gridCol w:w="886"/>
        <w:gridCol w:w="345"/>
        <w:gridCol w:w="959"/>
        <w:gridCol w:w="1231"/>
        <w:gridCol w:w="2306"/>
        <w:gridCol w:w="340"/>
      </w:tblGrid>
      <w:tr w:rsidR="002F7DE3">
        <w:tc>
          <w:tcPr>
            <w:tcW w:w="690" w:type="dxa"/>
            <w:tcBorders>
              <w:top w:val="nil"/>
              <w:left w:val="nil"/>
              <w:bottom w:val="nil"/>
              <w:right w:val="nil"/>
            </w:tcBorders>
            <w:vAlign w:val="bottom"/>
          </w:tcPr>
          <w:p w:rsidR="002F7DE3" w:rsidRDefault="002F7DE3">
            <w:pPr>
              <w:pStyle w:val="ConsPlusNormal"/>
              <w:ind w:firstLine="283"/>
              <w:jc w:val="both"/>
            </w:pPr>
            <w:r>
              <w:t>Я,</w:t>
            </w:r>
          </w:p>
        </w:tc>
        <w:tc>
          <w:tcPr>
            <w:tcW w:w="8066" w:type="dxa"/>
            <w:gridSpan w:val="8"/>
            <w:tcBorders>
              <w:top w:val="nil"/>
              <w:left w:val="nil"/>
              <w:bottom w:val="single" w:sz="4" w:space="0" w:color="auto"/>
              <w:right w:val="nil"/>
            </w:tcBorders>
          </w:tcPr>
          <w:p w:rsidR="002F7DE3" w:rsidRDefault="002F7DE3">
            <w:pPr>
              <w:pStyle w:val="ConsPlusNormal"/>
            </w:pPr>
          </w:p>
        </w:tc>
        <w:tc>
          <w:tcPr>
            <w:tcW w:w="340" w:type="dxa"/>
            <w:tcBorders>
              <w:top w:val="nil"/>
              <w:left w:val="nil"/>
              <w:bottom w:val="nil"/>
              <w:right w:val="nil"/>
            </w:tcBorders>
            <w:vAlign w:val="bottom"/>
          </w:tcPr>
          <w:p w:rsidR="002F7DE3" w:rsidRDefault="002F7DE3">
            <w:pPr>
              <w:pStyle w:val="ConsPlusNormal"/>
              <w:jc w:val="both"/>
            </w:pPr>
            <w:r>
              <w:t>,</w:t>
            </w:r>
          </w:p>
        </w:tc>
      </w:tr>
      <w:tr w:rsidR="002F7DE3">
        <w:tc>
          <w:tcPr>
            <w:tcW w:w="690" w:type="dxa"/>
            <w:tcBorders>
              <w:top w:val="nil"/>
              <w:left w:val="nil"/>
              <w:bottom w:val="nil"/>
              <w:right w:val="nil"/>
            </w:tcBorders>
          </w:tcPr>
          <w:p w:rsidR="002F7DE3" w:rsidRDefault="002F7DE3">
            <w:pPr>
              <w:pStyle w:val="ConsPlusNormal"/>
            </w:pPr>
          </w:p>
        </w:tc>
        <w:tc>
          <w:tcPr>
            <w:tcW w:w="8406" w:type="dxa"/>
            <w:gridSpan w:val="9"/>
            <w:tcBorders>
              <w:top w:val="nil"/>
              <w:left w:val="nil"/>
              <w:bottom w:val="nil"/>
              <w:right w:val="nil"/>
            </w:tcBorders>
          </w:tcPr>
          <w:p w:rsidR="002F7DE3" w:rsidRDefault="002F7DE3">
            <w:pPr>
              <w:pStyle w:val="ConsPlusNormal"/>
              <w:jc w:val="center"/>
            </w:pPr>
            <w:r>
              <w:t>(фамилия, имя, отчество (при наличии)</w:t>
            </w:r>
          </w:p>
        </w:tc>
      </w:tr>
      <w:tr w:rsidR="002F7DE3">
        <w:tc>
          <w:tcPr>
            <w:tcW w:w="1769" w:type="dxa"/>
            <w:gridSpan w:val="2"/>
            <w:tcBorders>
              <w:top w:val="nil"/>
              <w:left w:val="nil"/>
              <w:bottom w:val="nil"/>
              <w:right w:val="nil"/>
            </w:tcBorders>
            <w:vAlign w:val="bottom"/>
          </w:tcPr>
          <w:p w:rsidR="002F7DE3" w:rsidRDefault="002F7DE3">
            <w:pPr>
              <w:pStyle w:val="ConsPlusNormal"/>
            </w:pPr>
            <w:r>
              <w:t>дата рождения</w:t>
            </w:r>
          </w:p>
        </w:tc>
        <w:tc>
          <w:tcPr>
            <w:tcW w:w="2146" w:type="dxa"/>
            <w:gridSpan w:val="3"/>
            <w:tcBorders>
              <w:top w:val="nil"/>
              <w:left w:val="nil"/>
              <w:bottom w:val="single" w:sz="4" w:space="0" w:color="auto"/>
              <w:right w:val="nil"/>
            </w:tcBorders>
          </w:tcPr>
          <w:p w:rsidR="002F7DE3" w:rsidRDefault="002F7DE3">
            <w:pPr>
              <w:pStyle w:val="ConsPlusNormal"/>
            </w:pPr>
          </w:p>
        </w:tc>
        <w:tc>
          <w:tcPr>
            <w:tcW w:w="345" w:type="dxa"/>
            <w:tcBorders>
              <w:top w:val="nil"/>
              <w:left w:val="nil"/>
              <w:bottom w:val="nil"/>
              <w:right w:val="nil"/>
            </w:tcBorders>
            <w:vAlign w:val="bottom"/>
          </w:tcPr>
          <w:p w:rsidR="002F7DE3" w:rsidRDefault="002F7DE3">
            <w:pPr>
              <w:pStyle w:val="ConsPlusNormal"/>
              <w:jc w:val="both"/>
            </w:pPr>
            <w:r>
              <w:t>,</w:t>
            </w:r>
          </w:p>
        </w:tc>
        <w:tc>
          <w:tcPr>
            <w:tcW w:w="4836" w:type="dxa"/>
            <w:gridSpan w:val="4"/>
            <w:tcBorders>
              <w:top w:val="nil"/>
              <w:left w:val="nil"/>
              <w:bottom w:val="single" w:sz="4" w:space="0" w:color="auto"/>
              <w:right w:val="nil"/>
            </w:tcBorders>
          </w:tcPr>
          <w:p w:rsidR="002F7DE3" w:rsidRDefault="002F7DE3">
            <w:pPr>
              <w:pStyle w:val="ConsPlusNormal"/>
            </w:pPr>
          </w:p>
        </w:tc>
      </w:tr>
      <w:tr w:rsidR="002F7DE3">
        <w:tc>
          <w:tcPr>
            <w:tcW w:w="1769" w:type="dxa"/>
            <w:gridSpan w:val="2"/>
            <w:tcBorders>
              <w:top w:val="nil"/>
              <w:left w:val="nil"/>
              <w:bottom w:val="nil"/>
              <w:right w:val="nil"/>
            </w:tcBorders>
          </w:tcPr>
          <w:p w:rsidR="002F7DE3" w:rsidRDefault="002F7DE3">
            <w:pPr>
              <w:pStyle w:val="ConsPlusNormal"/>
            </w:pPr>
          </w:p>
        </w:tc>
        <w:tc>
          <w:tcPr>
            <w:tcW w:w="2146" w:type="dxa"/>
            <w:gridSpan w:val="3"/>
            <w:tcBorders>
              <w:top w:val="single" w:sz="4" w:space="0" w:color="auto"/>
              <w:left w:val="nil"/>
              <w:bottom w:val="nil"/>
              <w:right w:val="nil"/>
            </w:tcBorders>
          </w:tcPr>
          <w:p w:rsidR="002F7DE3" w:rsidRDefault="002F7DE3">
            <w:pPr>
              <w:pStyle w:val="ConsPlusNormal"/>
            </w:pPr>
          </w:p>
        </w:tc>
        <w:tc>
          <w:tcPr>
            <w:tcW w:w="345" w:type="dxa"/>
            <w:tcBorders>
              <w:top w:val="nil"/>
              <w:left w:val="nil"/>
              <w:bottom w:val="nil"/>
              <w:right w:val="nil"/>
            </w:tcBorders>
          </w:tcPr>
          <w:p w:rsidR="002F7DE3" w:rsidRDefault="002F7DE3">
            <w:pPr>
              <w:pStyle w:val="ConsPlusNormal"/>
            </w:pPr>
          </w:p>
        </w:tc>
        <w:tc>
          <w:tcPr>
            <w:tcW w:w="4836" w:type="dxa"/>
            <w:gridSpan w:val="4"/>
            <w:tcBorders>
              <w:top w:val="single" w:sz="4" w:space="0" w:color="auto"/>
              <w:left w:val="nil"/>
              <w:bottom w:val="nil"/>
              <w:right w:val="nil"/>
            </w:tcBorders>
          </w:tcPr>
          <w:p w:rsidR="002F7DE3" w:rsidRDefault="002F7DE3">
            <w:pPr>
              <w:pStyle w:val="ConsPlusNormal"/>
              <w:jc w:val="center"/>
            </w:pPr>
            <w:r>
              <w:t>вид документа, удостоверяющего личность</w:t>
            </w:r>
          </w:p>
        </w:tc>
      </w:tr>
      <w:tr w:rsidR="002F7DE3">
        <w:tc>
          <w:tcPr>
            <w:tcW w:w="9096" w:type="dxa"/>
            <w:gridSpan w:val="10"/>
            <w:tcBorders>
              <w:top w:val="nil"/>
              <w:left w:val="nil"/>
              <w:bottom w:val="single" w:sz="4" w:space="0" w:color="auto"/>
              <w:right w:val="nil"/>
            </w:tcBorders>
          </w:tcPr>
          <w:p w:rsidR="002F7DE3" w:rsidRDefault="002F7DE3">
            <w:pPr>
              <w:pStyle w:val="ConsPlusNormal"/>
            </w:pPr>
          </w:p>
        </w:tc>
      </w:tr>
      <w:tr w:rsidR="002F7DE3">
        <w:tc>
          <w:tcPr>
            <w:tcW w:w="9096" w:type="dxa"/>
            <w:gridSpan w:val="10"/>
            <w:tcBorders>
              <w:top w:val="single" w:sz="4" w:space="0" w:color="auto"/>
              <w:left w:val="nil"/>
              <w:bottom w:val="nil"/>
              <w:right w:val="nil"/>
            </w:tcBorders>
          </w:tcPr>
          <w:p w:rsidR="002F7DE3" w:rsidRDefault="002F7DE3">
            <w:pPr>
              <w:pStyle w:val="ConsPlusNormal"/>
              <w:jc w:val="center"/>
            </w:pPr>
            <w:r>
              <w:t>серия и номер документа, удостоверяющего личность, дата выдачи, наименование</w:t>
            </w:r>
          </w:p>
        </w:tc>
      </w:tr>
      <w:tr w:rsidR="002F7DE3">
        <w:tc>
          <w:tcPr>
            <w:tcW w:w="9096" w:type="dxa"/>
            <w:gridSpan w:val="10"/>
            <w:tcBorders>
              <w:top w:val="nil"/>
              <w:left w:val="nil"/>
              <w:bottom w:val="single" w:sz="4" w:space="0" w:color="auto"/>
              <w:right w:val="nil"/>
            </w:tcBorders>
          </w:tcPr>
          <w:p w:rsidR="002F7DE3" w:rsidRDefault="002F7DE3">
            <w:pPr>
              <w:pStyle w:val="ConsPlusNormal"/>
            </w:pPr>
          </w:p>
        </w:tc>
      </w:tr>
      <w:tr w:rsidR="002F7DE3">
        <w:tc>
          <w:tcPr>
            <w:tcW w:w="9096" w:type="dxa"/>
            <w:gridSpan w:val="10"/>
            <w:tcBorders>
              <w:top w:val="single" w:sz="4" w:space="0" w:color="auto"/>
              <w:left w:val="nil"/>
              <w:bottom w:val="nil"/>
              <w:right w:val="nil"/>
            </w:tcBorders>
          </w:tcPr>
          <w:p w:rsidR="002F7DE3" w:rsidRDefault="002F7DE3">
            <w:pPr>
              <w:pStyle w:val="ConsPlusNormal"/>
              <w:jc w:val="center"/>
            </w:pPr>
            <w:r>
              <w:t>органа, выдавшего документ, удостоверяющий личность</w:t>
            </w:r>
          </w:p>
        </w:tc>
      </w:tr>
      <w:tr w:rsidR="002F7DE3">
        <w:tc>
          <w:tcPr>
            <w:tcW w:w="9096" w:type="dxa"/>
            <w:gridSpan w:val="10"/>
            <w:tcBorders>
              <w:top w:val="nil"/>
              <w:left w:val="nil"/>
              <w:bottom w:val="nil"/>
              <w:right w:val="nil"/>
            </w:tcBorders>
          </w:tcPr>
          <w:p w:rsidR="002F7DE3" w:rsidRDefault="002F7DE3">
            <w:pPr>
              <w:pStyle w:val="ConsPlusNormal"/>
            </w:pPr>
            <w:r>
              <w:t>прошу причитающуюся мне ежемесячную доплату перечислять</w:t>
            </w:r>
          </w:p>
        </w:tc>
      </w:tr>
      <w:tr w:rsidR="002F7DE3">
        <w:tc>
          <w:tcPr>
            <w:tcW w:w="9096" w:type="dxa"/>
            <w:gridSpan w:val="10"/>
            <w:tcBorders>
              <w:top w:val="nil"/>
              <w:left w:val="nil"/>
              <w:bottom w:val="nil"/>
              <w:right w:val="nil"/>
            </w:tcBorders>
          </w:tcPr>
          <w:p w:rsidR="002F7DE3" w:rsidRDefault="002F7DE3">
            <w:pPr>
              <w:pStyle w:val="ConsPlusNormal"/>
              <w:jc w:val="center"/>
            </w:pPr>
            <w:r>
              <w:t>(заполнить информацию по одному из нижеследующих вариантов)</w:t>
            </w:r>
          </w:p>
        </w:tc>
      </w:tr>
      <w:tr w:rsidR="002F7DE3">
        <w:tc>
          <w:tcPr>
            <w:tcW w:w="4260" w:type="dxa"/>
            <w:gridSpan w:val="6"/>
            <w:tcBorders>
              <w:top w:val="nil"/>
              <w:left w:val="nil"/>
              <w:bottom w:val="nil"/>
              <w:right w:val="nil"/>
            </w:tcBorders>
            <w:vAlign w:val="bottom"/>
          </w:tcPr>
          <w:p w:rsidR="002F7DE3" w:rsidRDefault="002F7DE3">
            <w:pPr>
              <w:pStyle w:val="ConsPlusNormal"/>
            </w:pPr>
            <w:r>
              <w:rPr>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почтовым переводом по адресу:</w:t>
            </w:r>
          </w:p>
        </w:tc>
        <w:tc>
          <w:tcPr>
            <w:tcW w:w="4836" w:type="dxa"/>
            <w:gridSpan w:val="4"/>
            <w:tcBorders>
              <w:top w:val="nil"/>
              <w:left w:val="nil"/>
              <w:bottom w:val="single" w:sz="4" w:space="0" w:color="auto"/>
              <w:right w:val="nil"/>
            </w:tcBorders>
          </w:tcPr>
          <w:p w:rsidR="002F7DE3" w:rsidRDefault="002F7DE3">
            <w:pPr>
              <w:pStyle w:val="ConsPlusNormal"/>
            </w:pPr>
          </w:p>
        </w:tc>
      </w:tr>
      <w:tr w:rsidR="002F7DE3">
        <w:tc>
          <w:tcPr>
            <w:tcW w:w="9096" w:type="dxa"/>
            <w:gridSpan w:val="10"/>
            <w:tcBorders>
              <w:top w:val="nil"/>
              <w:left w:val="nil"/>
              <w:bottom w:val="single" w:sz="4" w:space="0" w:color="auto"/>
              <w:right w:val="nil"/>
            </w:tcBorders>
          </w:tcPr>
          <w:p w:rsidR="002F7DE3" w:rsidRDefault="002F7DE3">
            <w:pPr>
              <w:pStyle w:val="ConsPlusNormal"/>
            </w:pPr>
          </w:p>
        </w:tc>
      </w:tr>
      <w:tr w:rsidR="002F7DE3">
        <w:tblPrEx>
          <w:tblBorders>
            <w:insideH w:val="single" w:sz="4" w:space="0" w:color="auto"/>
          </w:tblBorders>
        </w:tblPrEx>
        <w:tc>
          <w:tcPr>
            <w:tcW w:w="2399" w:type="dxa"/>
            <w:gridSpan w:val="3"/>
            <w:tcBorders>
              <w:top w:val="single" w:sz="4" w:space="0" w:color="auto"/>
              <w:left w:val="nil"/>
              <w:bottom w:val="nil"/>
              <w:right w:val="nil"/>
            </w:tcBorders>
            <w:vAlign w:val="bottom"/>
          </w:tcPr>
          <w:p w:rsidR="002F7DE3" w:rsidRDefault="002F7DE3">
            <w:pPr>
              <w:pStyle w:val="ConsPlusNormal"/>
            </w:pPr>
            <w:r>
              <w:rPr>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 счет в банке</w:t>
            </w:r>
          </w:p>
        </w:tc>
        <w:tc>
          <w:tcPr>
            <w:tcW w:w="6697" w:type="dxa"/>
            <w:gridSpan w:val="7"/>
            <w:tcBorders>
              <w:top w:val="single" w:sz="4" w:space="0" w:color="auto"/>
              <w:left w:val="nil"/>
              <w:bottom w:val="single" w:sz="4" w:space="0" w:color="auto"/>
              <w:right w:val="nil"/>
            </w:tcBorders>
          </w:tcPr>
          <w:p w:rsidR="002F7DE3" w:rsidRDefault="002F7DE3">
            <w:pPr>
              <w:pStyle w:val="ConsPlusNormal"/>
            </w:pPr>
          </w:p>
        </w:tc>
      </w:tr>
      <w:tr w:rsidR="002F7DE3">
        <w:tc>
          <w:tcPr>
            <w:tcW w:w="2399" w:type="dxa"/>
            <w:gridSpan w:val="3"/>
            <w:tcBorders>
              <w:top w:val="nil"/>
              <w:left w:val="nil"/>
              <w:bottom w:val="nil"/>
              <w:right w:val="nil"/>
            </w:tcBorders>
            <w:vAlign w:val="bottom"/>
          </w:tcPr>
          <w:p w:rsidR="002F7DE3" w:rsidRDefault="002F7DE3">
            <w:pPr>
              <w:pStyle w:val="ConsPlusNormal"/>
            </w:pPr>
          </w:p>
        </w:tc>
        <w:tc>
          <w:tcPr>
            <w:tcW w:w="6697" w:type="dxa"/>
            <w:gridSpan w:val="7"/>
            <w:tcBorders>
              <w:top w:val="single" w:sz="4" w:space="0" w:color="auto"/>
              <w:left w:val="nil"/>
              <w:bottom w:val="nil"/>
              <w:right w:val="nil"/>
            </w:tcBorders>
          </w:tcPr>
          <w:p w:rsidR="002F7DE3" w:rsidRDefault="002F7DE3">
            <w:pPr>
              <w:pStyle w:val="ConsPlusNormal"/>
              <w:jc w:val="center"/>
            </w:pPr>
            <w:r>
              <w:t>наименование банка получателя</w:t>
            </w:r>
          </w:p>
        </w:tc>
      </w:tr>
      <w:tr w:rsidR="002F7DE3">
        <w:tc>
          <w:tcPr>
            <w:tcW w:w="6450" w:type="dxa"/>
            <w:gridSpan w:val="8"/>
            <w:tcBorders>
              <w:top w:val="nil"/>
              <w:left w:val="nil"/>
              <w:bottom w:val="nil"/>
              <w:right w:val="nil"/>
            </w:tcBorders>
            <w:vAlign w:val="bottom"/>
          </w:tcPr>
          <w:p w:rsidR="002F7DE3" w:rsidRDefault="002F7DE3">
            <w:pPr>
              <w:pStyle w:val="ConsPlusNormal"/>
            </w:pPr>
            <w:r>
              <w:t>номер карты национальной платежной системы "Мир"</w:t>
            </w:r>
          </w:p>
        </w:tc>
        <w:tc>
          <w:tcPr>
            <w:tcW w:w="2646" w:type="dxa"/>
            <w:gridSpan w:val="2"/>
            <w:tcBorders>
              <w:top w:val="nil"/>
              <w:left w:val="nil"/>
              <w:bottom w:val="single" w:sz="4" w:space="0" w:color="auto"/>
              <w:right w:val="nil"/>
            </w:tcBorders>
            <w:vAlign w:val="bottom"/>
          </w:tcPr>
          <w:p w:rsidR="002F7DE3" w:rsidRDefault="002F7DE3">
            <w:pPr>
              <w:pStyle w:val="ConsPlusNormal"/>
            </w:pPr>
          </w:p>
        </w:tc>
      </w:tr>
      <w:tr w:rsidR="002F7DE3">
        <w:tc>
          <w:tcPr>
            <w:tcW w:w="3029" w:type="dxa"/>
            <w:gridSpan w:val="4"/>
            <w:tcBorders>
              <w:top w:val="nil"/>
              <w:left w:val="nil"/>
              <w:bottom w:val="nil"/>
              <w:right w:val="nil"/>
            </w:tcBorders>
            <w:vAlign w:val="bottom"/>
          </w:tcPr>
          <w:p w:rsidR="002F7DE3" w:rsidRDefault="002F7DE3">
            <w:pPr>
              <w:pStyle w:val="ConsPlusNormal"/>
            </w:pPr>
            <w:r>
              <w:t>БИК банка получателя</w:t>
            </w:r>
          </w:p>
        </w:tc>
        <w:tc>
          <w:tcPr>
            <w:tcW w:w="6067" w:type="dxa"/>
            <w:gridSpan w:val="6"/>
            <w:tcBorders>
              <w:top w:val="nil"/>
              <w:left w:val="nil"/>
              <w:bottom w:val="single" w:sz="4" w:space="0" w:color="auto"/>
              <w:right w:val="nil"/>
            </w:tcBorders>
            <w:vAlign w:val="bottom"/>
          </w:tcPr>
          <w:p w:rsidR="002F7DE3" w:rsidRDefault="002F7DE3">
            <w:pPr>
              <w:pStyle w:val="ConsPlusNormal"/>
            </w:pPr>
          </w:p>
        </w:tc>
      </w:tr>
      <w:tr w:rsidR="002F7DE3">
        <w:tc>
          <w:tcPr>
            <w:tcW w:w="3029" w:type="dxa"/>
            <w:gridSpan w:val="4"/>
            <w:tcBorders>
              <w:top w:val="nil"/>
              <w:left w:val="nil"/>
              <w:bottom w:val="nil"/>
              <w:right w:val="nil"/>
            </w:tcBorders>
            <w:vAlign w:val="bottom"/>
          </w:tcPr>
          <w:p w:rsidR="002F7DE3" w:rsidRDefault="002F7DE3">
            <w:pPr>
              <w:pStyle w:val="ConsPlusNormal"/>
            </w:pPr>
            <w:r>
              <w:t>ИНН банка получателя</w:t>
            </w:r>
          </w:p>
        </w:tc>
        <w:tc>
          <w:tcPr>
            <w:tcW w:w="6067" w:type="dxa"/>
            <w:gridSpan w:val="6"/>
            <w:tcBorders>
              <w:top w:val="single" w:sz="4" w:space="0" w:color="auto"/>
              <w:left w:val="nil"/>
              <w:bottom w:val="single" w:sz="4" w:space="0" w:color="auto"/>
              <w:right w:val="nil"/>
            </w:tcBorders>
            <w:vAlign w:val="bottom"/>
          </w:tcPr>
          <w:p w:rsidR="002F7DE3" w:rsidRDefault="002F7DE3">
            <w:pPr>
              <w:pStyle w:val="ConsPlusNormal"/>
            </w:pPr>
          </w:p>
        </w:tc>
      </w:tr>
      <w:tr w:rsidR="002F7DE3">
        <w:tc>
          <w:tcPr>
            <w:tcW w:w="3029" w:type="dxa"/>
            <w:gridSpan w:val="4"/>
            <w:tcBorders>
              <w:top w:val="nil"/>
              <w:left w:val="nil"/>
              <w:bottom w:val="nil"/>
              <w:right w:val="nil"/>
            </w:tcBorders>
            <w:vAlign w:val="bottom"/>
          </w:tcPr>
          <w:p w:rsidR="002F7DE3" w:rsidRDefault="002F7DE3">
            <w:pPr>
              <w:pStyle w:val="ConsPlusNormal"/>
            </w:pPr>
            <w:r>
              <w:t>счет получателя</w:t>
            </w:r>
          </w:p>
        </w:tc>
        <w:tc>
          <w:tcPr>
            <w:tcW w:w="6067" w:type="dxa"/>
            <w:gridSpan w:val="6"/>
            <w:tcBorders>
              <w:top w:val="single" w:sz="4" w:space="0" w:color="auto"/>
              <w:left w:val="nil"/>
              <w:bottom w:val="single" w:sz="4" w:space="0" w:color="auto"/>
              <w:right w:val="nil"/>
            </w:tcBorders>
            <w:vAlign w:val="bottom"/>
          </w:tcPr>
          <w:p w:rsidR="002F7DE3" w:rsidRDefault="002F7DE3">
            <w:pPr>
              <w:pStyle w:val="ConsPlusNormal"/>
            </w:pPr>
          </w:p>
        </w:tc>
      </w:tr>
      <w:tr w:rsidR="002F7DE3">
        <w:tc>
          <w:tcPr>
            <w:tcW w:w="5219" w:type="dxa"/>
            <w:gridSpan w:val="7"/>
            <w:tcBorders>
              <w:top w:val="nil"/>
              <w:left w:val="nil"/>
              <w:bottom w:val="nil"/>
              <w:right w:val="nil"/>
            </w:tcBorders>
            <w:vAlign w:val="bottom"/>
          </w:tcPr>
          <w:p w:rsidR="002F7DE3" w:rsidRDefault="002F7DE3">
            <w:pPr>
              <w:pStyle w:val="ConsPlusNormal"/>
            </w:pPr>
            <w:r>
              <w:t>корреспондентский счет банка получателя</w:t>
            </w:r>
          </w:p>
        </w:tc>
        <w:tc>
          <w:tcPr>
            <w:tcW w:w="3877" w:type="dxa"/>
            <w:gridSpan w:val="3"/>
            <w:tcBorders>
              <w:top w:val="single" w:sz="4" w:space="0" w:color="auto"/>
              <w:left w:val="nil"/>
              <w:bottom w:val="single" w:sz="4" w:space="0" w:color="auto"/>
              <w:right w:val="nil"/>
            </w:tcBorders>
            <w:vAlign w:val="bottom"/>
          </w:tcPr>
          <w:p w:rsidR="002F7DE3" w:rsidRDefault="002F7DE3">
            <w:pPr>
              <w:pStyle w:val="ConsPlusNormal"/>
            </w:pPr>
          </w:p>
        </w:tc>
      </w:tr>
    </w:tbl>
    <w:p w:rsidR="002F7DE3" w:rsidRDefault="002F7DE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5"/>
        <w:gridCol w:w="340"/>
        <w:gridCol w:w="2822"/>
        <w:gridCol w:w="340"/>
        <w:gridCol w:w="3713"/>
      </w:tblGrid>
      <w:tr w:rsidR="002F7DE3">
        <w:tc>
          <w:tcPr>
            <w:tcW w:w="1845" w:type="dxa"/>
            <w:tcBorders>
              <w:top w:val="nil"/>
              <w:left w:val="nil"/>
              <w:right w:val="nil"/>
            </w:tcBorders>
          </w:tcPr>
          <w:p w:rsidR="002F7DE3" w:rsidRDefault="002F7DE3">
            <w:pPr>
              <w:pStyle w:val="ConsPlusNormal"/>
            </w:pPr>
          </w:p>
        </w:tc>
        <w:tc>
          <w:tcPr>
            <w:tcW w:w="340" w:type="dxa"/>
            <w:tcBorders>
              <w:top w:val="nil"/>
              <w:left w:val="nil"/>
              <w:bottom w:val="nil"/>
              <w:right w:val="nil"/>
            </w:tcBorders>
          </w:tcPr>
          <w:p w:rsidR="002F7DE3" w:rsidRDefault="002F7DE3">
            <w:pPr>
              <w:pStyle w:val="ConsPlusNormal"/>
            </w:pPr>
          </w:p>
        </w:tc>
        <w:tc>
          <w:tcPr>
            <w:tcW w:w="2822" w:type="dxa"/>
            <w:tcBorders>
              <w:top w:val="nil"/>
              <w:left w:val="nil"/>
              <w:right w:val="nil"/>
            </w:tcBorders>
          </w:tcPr>
          <w:p w:rsidR="002F7DE3" w:rsidRDefault="002F7DE3">
            <w:pPr>
              <w:pStyle w:val="ConsPlusNormal"/>
            </w:pPr>
          </w:p>
        </w:tc>
        <w:tc>
          <w:tcPr>
            <w:tcW w:w="340" w:type="dxa"/>
            <w:tcBorders>
              <w:top w:val="nil"/>
              <w:left w:val="nil"/>
              <w:bottom w:val="nil"/>
              <w:right w:val="nil"/>
            </w:tcBorders>
          </w:tcPr>
          <w:p w:rsidR="002F7DE3" w:rsidRDefault="002F7DE3">
            <w:pPr>
              <w:pStyle w:val="ConsPlusNormal"/>
            </w:pPr>
          </w:p>
        </w:tc>
        <w:tc>
          <w:tcPr>
            <w:tcW w:w="3713" w:type="dxa"/>
            <w:tcBorders>
              <w:top w:val="nil"/>
              <w:left w:val="nil"/>
              <w:right w:val="nil"/>
            </w:tcBorders>
          </w:tcPr>
          <w:p w:rsidR="002F7DE3" w:rsidRDefault="002F7DE3">
            <w:pPr>
              <w:pStyle w:val="ConsPlusNormal"/>
            </w:pPr>
          </w:p>
        </w:tc>
      </w:tr>
      <w:tr w:rsidR="002F7DE3">
        <w:tc>
          <w:tcPr>
            <w:tcW w:w="1845" w:type="dxa"/>
            <w:tcBorders>
              <w:left w:val="nil"/>
              <w:bottom w:val="nil"/>
              <w:right w:val="nil"/>
            </w:tcBorders>
          </w:tcPr>
          <w:p w:rsidR="002F7DE3" w:rsidRDefault="002F7DE3">
            <w:pPr>
              <w:pStyle w:val="ConsPlusNormal"/>
              <w:jc w:val="center"/>
            </w:pPr>
            <w:r>
              <w:t>(дата)</w:t>
            </w:r>
          </w:p>
        </w:tc>
        <w:tc>
          <w:tcPr>
            <w:tcW w:w="340" w:type="dxa"/>
            <w:tcBorders>
              <w:top w:val="nil"/>
              <w:left w:val="nil"/>
              <w:bottom w:val="nil"/>
              <w:right w:val="nil"/>
            </w:tcBorders>
          </w:tcPr>
          <w:p w:rsidR="002F7DE3" w:rsidRDefault="002F7DE3">
            <w:pPr>
              <w:pStyle w:val="ConsPlusNormal"/>
            </w:pPr>
          </w:p>
        </w:tc>
        <w:tc>
          <w:tcPr>
            <w:tcW w:w="2822" w:type="dxa"/>
            <w:tcBorders>
              <w:left w:val="nil"/>
              <w:bottom w:val="nil"/>
              <w:right w:val="nil"/>
            </w:tcBorders>
          </w:tcPr>
          <w:p w:rsidR="002F7DE3" w:rsidRDefault="002F7DE3">
            <w:pPr>
              <w:pStyle w:val="ConsPlusNormal"/>
              <w:jc w:val="center"/>
            </w:pPr>
            <w:r>
              <w:t>(подпись)</w:t>
            </w:r>
          </w:p>
        </w:tc>
        <w:tc>
          <w:tcPr>
            <w:tcW w:w="340" w:type="dxa"/>
            <w:tcBorders>
              <w:top w:val="nil"/>
              <w:left w:val="nil"/>
              <w:bottom w:val="nil"/>
              <w:right w:val="nil"/>
            </w:tcBorders>
          </w:tcPr>
          <w:p w:rsidR="002F7DE3" w:rsidRDefault="002F7DE3">
            <w:pPr>
              <w:pStyle w:val="ConsPlusNormal"/>
            </w:pPr>
          </w:p>
        </w:tc>
        <w:tc>
          <w:tcPr>
            <w:tcW w:w="3713" w:type="dxa"/>
            <w:tcBorders>
              <w:left w:val="nil"/>
              <w:bottom w:val="nil"/>
              <w:right w:val="nil"/>
            </w:tcBorders>
          </w:tcPr>
          <w:p w:rsidR="002F7DE3" w:rsidRDefault="002F7DE3">
            <w:pPr>
              <w:pStyle w:val="ConsPlusNormal"/>
              <w:jc w:val="center"/>
            </w:pPr>
            <w:r>
              <w:t>(номер телефона)</w:t>
            </w:r>
          </w:p>
        </w:tc>
      </w:tr>
    </w:tbl>
    <w:p w:rsidR="002F7DE3" w:rsidRDefault="002F7DE3">
      <w:pPr>
        <w:pStyle w:val="ConsPlusNormal"/>
        <w:jc w:val="both"/>
      </w:pPr>
    </w:p>
    <w:p w:rsidR="002F7DE3" w:rsidRDefault="002F7DE3">
      <w:pPr>
        <w:pStyle w:val="ConsPlusNormal"/>
        <w:jc w:val="both"/>
      </w:pPr>
    </w:p>
    <w:p w:rsidR="002F7DE3" w:rsidRDefault="002F7DE3">
      <w:pPr>
        <w:pStyle w:val="ConsPlusNormal"/>
        <w:jc w:val="both"/>
      </w:pPr>
    </w:p>
    <w:p w:rsidR="002F7DE3" w:rsidRDefault="002F7DE3">
      <w:pPr>
        <w:pStyle w:val="ConsPlusNormal"/>
        <w:jc w:val="both"/>
      </w:pPr>
    </w:p>
    <w:p w:rsidR="002F7DE3" w:rsidRDefault="002F7DE3">
      <w:pPr>
        <w:pStyle w:val="ConsPlusNormal"/>
        <w:jc w:val="both"/>
      </w:pPr>
    </w:p>
    <w:p w:rsidR="002F7DE3" w:rsidRDefault="002F7DE3">
      <w:pPr>
        <w:pStyle w:val="ConsPlusNormal"/>
        <w:jc w:val="right"/>
        <w:outlineLvl w:val="1"/>
      </w:pPr>
      <w:r>
        <w:t>Приложение N 3</w:t>
      </w:r>
    </w:p>
    <w:p w:rsidR="002F7DE3" w:rsidRDefault="002F7DE3">
      <w:pPr>
        <w:pStyle w:val="ConsPlusNormal"/>
        <w:jc w:val="right"/>
      </w:pPr>
      <w:r>
        <w:t>к Порядку осуществления социальных</w:t>
      </w:r>
    </w:p>
    <w:p w:rsidR="002F7DE3" w:rsidRDefault="002F7DE3">
      <w:pPr>
        <w:pStyle w:val="ConsPlusNormal"/>
        <w:jc w:val="right"/>
      </w:pPr>
      <w:r>
        <w:t>выплат безработным гражданам и иным</w:t>
      </w:r>
    </w:p>
    <w:p w:rsidR="002F7DE3" w:rsidRDefault="002F7DE3">
      <w:pPr>
        <w:pStyle w:val="ConsPlusNormal"/>
        <w:jc w:val="right"/>
      </w:pPr>
      <w:r>
        <w:t>категориям граждан, а также выдачи</w:t>
      </w:r>
    </w:p>
    <w:p w:rsidR="002F7DE3" w:rsidRDefault="002F7DE3">
      <w:pPr>
        <w:pStyle w:val="ConsPlusNormal"/>
        <w:jc w:val="right"/>
      </w:pPr>
      <w:r>
        <w:t>предложений о назначении гражданам</w:t>
      </w:r>
    </w:p>
    <w:p w:rsidR="002F7DE3" w:rsidRDefault="002F7DE3">
      <w:pPr>
        <w:pStyle w:val="ConsPlusNormal"/>
        <w:jc w:val="right"/>
      </w:pPr>
      <w:r>
        <w:t>пенсии на период до наступления</w:t>
      </w:r>
    </w:p>
    <w:p w:rsidR="002F7DE3" w:rsidRDefault="002F7DE3">
      <w:pPr>
        <w:pStyle w:val="ConsPlusNormal"/>
        <w:jc w:val="right"/>
      </w:pPr>
      <w:r>
        <w:t>возраста, дающего право на страховую</w:t>
      </w:r>
    </w:p>
    <w:p w:rsidR="002F7DE3" w:rsidRDefault="002F7DE3">
      <w:pPr>
        <w:pStyle w:val="ConsPlusNormal"/>
        <w:jc w:val="right"/>
      </w:pPr>
      <w:r>
        <w:t>пенсию по старости, в том числе</w:t>
      </w:r>
    </w:p>
    <w:p w:rsidR="002F7DE3" w:rsidRDefault="002F7DE3">
      <w:pPr>
        <w:pStyle w:val="ConsPlusNormal"/>
        <w:jc w:val="right"/>
      </w:pPr>
      <w:r>
        <w:t>назначаемую досрочно, утвержденному</w:t>
      </w:r>
    </w:p>
    <w:p w:rsidR="002F7DE3" w:rsidRDefault="002F7DE3">
      <w:pPr>
        <w:pStyle w:val="ConsPlusNormal"/>
        <w:jc w:val="right"/>
      </w:pPr>
      <w:r>
        <w:t>приказом Министерства труда</w:t>
      </w:r>
    </w:p>
    <w:p w:rsidR="002F7DE3" w:rsidRDefault="002F7DE3">
      <w:pPr>
        <w:pStyle w:val="ConsPlusNormal"/>
        <w:jc w:val="right"/>
      </w:pPr>
      <w:r>
        <w:t>и социальной защиты</w:t>
      </w:r>
    </w:p>
    <w:p w:rsidR="002F7DE3" w:rsidRDefault="002F7DE3">
      <w:pPr>
        <w:pStyle w:val="ConsPlusNormal"/>
        <w:jc w:val="right"/>
      </w:pPr>
      <w:r>
        <w:t>Российской Федерации</w:t>
      </w:r>
    </w:p>
    <w:p w:rsidR="002F7DE3" w:rsidRDefault="002F7DE3">
      <w:pPr>
        <w:pStyle w:val="ConsPlusNormal"/>
        <w:jc w:val="right"/>
      </w:pPr>
      <w:r>
        <w:t>от 1 февраля 2024 г. N 38н</w:t>
      </w:r>
    </w:p>
    <w:p w:rsidR="002F7DE3" w:rsidRDefault="002F7DE3">
      <w:pPr>
        <w:pStyle w:val="ConsPlusNormal"/>
        <w:jc w:val="both"/>
      </w:pPr>
    </w:p>
    <w:p w:rsidR="002F7DE3" w:rsidRDefault="002F7DE3">
      <w:pPr>
        <w:pStyle w:val="ConsPlusNormal"/>
        <w:jc w:val="right"/>
      </w:pPr>
      <w:r>
        <w:t>Форма</w:t>
      </w:r>
    </w:p>
    <w:p w:rsidR="002F7DE3" w:rsidRDefault="002F7DE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5"/>
        <w:gridCol w:w="615"/>
        <w:gridCol w:w="4230"/>
      </w:tblGrid>
      <w:tr w:rsidR="002F7DE3">
        <w:tc>
          <w:tcPr>
            <w:tcW w:w="4215" w:type="dxa"/>
            <w:tcBorders>
              <w:top w:val="nil"/>
              <w:left w:val="nil"/>
              <w:bottom w:val="single" w:sz="4" w:space="0" w:color="auto"/>
              <w:right w:val="nil"/>
            </w:tcBorders>
          </w:tcPr>
          <w:p w:rsidR="002F7DE3" w:rsidRDefault="002F7DE3">
            <w:pPr>
              <w:pStyle w:val="ConsPlusNormal"/>
            </w:pPr>
          </w:p>
        </w:tc>
        <w:tc>
          <w:tcPr>
            <w:tcW w:w="615" w:type="dxa"/>
            <w:tcBorders>
              <w:top w:val="nil"/>
              <w:left w:val="nil"/>
              <w:bottom w:val="nil"/>
              <w:right w:val="nil"/>
            </w:tcBorders>
          </w:tcPr>
          <w:p w:rsidR="002F7DE3" w:rsidRDefault="002F7DE3">
            <w:pPr>
              <w:pStyle w:val="ConsPlusNormal"/>
            </w:pPr>
          </w:p>
        </w:tc>
        <w:tc>
          <w:tcPr>
            <w:tcW w:w="4230" w:type="dxa"/>
            <w:tcBorders>
              <w:top w:val="nil"/>
              <w:left w:val="nil"/>
              <w:bottom w:val="single" w:sz="4" w:space="0" w:color="auto"/>
              <w:right w:val="nil"/>
            </w:tcBorders>
          </w:tcPr>
          <w:p w:rsidR="002F7DE3" w:rsidRDefault="002F7DE3">
            <w:pPr>
              <w:pStyle w:val="ConsPlusNormal"/>
            </w:pPr>
          </w:p>
        </w:tc>
      </w:tr>
      <w:tr w:rsidR="002F7DE3">
        <w:tblPrEx>
          <w:tblBorders>
            <w:insideH w:val="none" w:sz="0" w:space="0" w:color="auto"/>
          </w:tblBorders>
        </w:tblPrEx>
        <w:tc>
          <w:tcPr>
            <w:tcW w:w="4215" w:type="dxa"/>
            <w:tcBorders>
              <w:top w:val="single" w:sz="4" w:space="0" w:color="auto"/>
              <w:left w:val="nil"/>
              <w:bottom w:val="nil"/>
              <w:right w:val="nil"/>
            </w:tcBorders>
          </w:tcPr>
          <w:p w:rsidR="002F7DE3" w:rsidRDefault="002F7DE3">
            <w:pPr>
              <w:pStyle w:val="ConsPlusNormal"/>
              <w:jc w:val="center"/>
            </w:pPr>
            <w:r>
              <w:t>(наименование государственного учреждения службы занятости)</w:t>
            </w:r>
          </w:p>
        </w:tc>
        <w:tc>
          <w:tcPr>
            <w:tcW w:w="615" w:type="dxa"/>
            <w:tcBorders>
              <w:top w:val="nil"/>
              <w:left w:val="nil"/>
              <w:bottom w:val="nil"/>
              <w:right w:val="nil"/>
            </w:tcBorders>
          </w:tcPr>
          <w:p w:rsidR="002F7DE3" w:rsidRDefault="002F7DE3">
            <w:pPr>
              <w:pStyle w:val="ConsPlusNormal"/>
            </w:pPr>
          </w:p>
        </w:tc>
        <w:tc>
          <w:tcPr>
            <w:tcW w:w="4230" w:type="dxa"/>
            <w:tcBorders>
              <w:top w:val="single" w:sz="4" w:space="0" w:color="auto"/>
              <w:left w:val="nil"/>
              <w:bottom w:val="nil"/>
              <w:right w:val="nil"/>
            </w:tcBorders>
          </w:tcPr>
          <w:p w:rsidR="002F7DE3" w:rsidRDefault="002F7DE3">
            <w:pPr>
              <w:pStyle w:val="ConsPlusNormal"/>
              <w:jc w:val="center"/>
            </w:pPr>
            <w:r>
              <w:t>(наименование органа, осуществляющего пенсионное обеспечение)</w:t>
            </w:r>
          </w:p>
        </w:tc>
      </w:tr>
      <w:tr w:rsidR="002F7DE3">
        <w:tblPrEx>
          <w:tblBorders>
            <w:insideH w:val="none" w:sz="0" w:space="0" w:color="auto"/>
          </w:tblBorders>
        </w:tblPrEx>
        <w:tc>
          <w:tcPr>
            <w:tcW w:w="4215" w:type="dxa"/>
            <w:tcBorders>
              <w:top w:val="nil"/>
              <w:left w:val="nil"/>
              <w:bottom w:val="single" w:sz="4" w:space="0" w:color="auto"/>
              <w:right w:val="nil"/>
            </w:tcBorders>
          </w:tcPr>
          <w:p w:rsidR="002F7DE3" w:rsidRDefault="002F7DE3">
            <w:pPr>
              <w:pStyle w:val="ConsPlusNormal"/>
            </w:pPr>
          </w:p>
        </w:tc>
        <w:tc>
          <w:tcPr>
            <w:tcW w:w="615" w:type="dxa"/>
            <w:tcBorders>
              <w:top w:val="nil"/>
              <w:left w:val="nil"/>
              <w:bottom w:val="nil"/>
              <w:right w:val="nil"/>
            </w:tcBorders>
          </w:tcPr>
          <w:p w:rsidR="002F7DE3" w:rsidRDefault="002F7DE3">
            <w:pPr>
              <w:pStyle w:val="ConsPlusNormal"/>
            </w:pPr>
          </w:p>
        </w:tc>
        <w:tc>
          <w:tcPr>
            <w:tcW w:w="4230" w:type="dxa"/>
            <w:tcBorders>
              <w:top w:val="nil"/>
              <w:left w:val="nil"/>
              <w:bottom w:val="single" w:sz="4" w:space="0" w:color="auto"/>
              <w:right w:val="nil"/>
            </w:tcBorders>
          </w:tcPr>
          <w:p w:rsidR="002F7DE3" w:rsidRDefault="002F7DE3">
            <w:pPr>
              <w:pStyle w:val="ConsPlusNormal"/>
            </w:pPr>
          </w:p>
        </w:tc>
      </w:tr>
      <w:tr w:rsidR="002F7DE3">
        <w:tblPrEx>
          <w:tblBorders>
            <w:insideH w:val="none" w:sz="0" w:space="0" w:color="auto"/>
          </w:tblBorders>
        </w:tblPrEx>
        <w:tc>
          <w:tcPr>
            <w:tcW w:w="4215" w:type="dxa"/>
            <w:tcBorders>
              <w:top w:val="single" w:sz="4" w:space="0" w:color="auto"/>
              <w:left w:val="nil"/>
              <w:bottom w:val="single" w:sz="4" w:space="0" w:color="auto"/>
              <w:right w:val="nil"/>
            </w:tcBorders>
          </w:tcPr>
          <w:p w:rsidR="002F7DE3" w:rsidRDefault="002F7DE3">
            <w:pPr>
              <w:pStyle w:val="ConsPlusNormal"/>
              <w:jc w:val="center"/>
            </w:pPr>
          </w:p>
        </w:tc>
        <w:tc>
          <w:tcPr>
            <w:tcW w:w="615" w:type="dxa"/>
            <w:tcBorders>
              <w:top w:val="nil"/>
              <w:left w:val="nil"/>
              <w:bottom w:val="nil"/>
              <w:right w:val="nil"/>
            </w:tcBorders>
          </w:tcPr>
          <w:p w:rsidR="002F7DE3" w:rsidRDefault="002F7DE3">
            <w:pPr>
              <w:pStyle w:val="ConsPlusNormal"/>
            </w:pPr>
          </w:p>
        </w:tc>
        <w:tc>
          <w:tcPr>
            <w:tcW w:w="4230" w:type="dxa"/>
            <w:tcBorders>
              <w:top w:val="single" w:sz="4" w:space="0" w:color="auto"/>
              <w:left w:val="nil"/>
              <w:bottom w:val="nil"/>
              <w:right w:val="nil"/>
            </w:tcBorders>
          </w:tcPr>
          <w:p w:rsidR="002F7DE3" w:rsidRDefault="002F7DE3">
            <w:pPr>
              <w:pStyle w:val="ConsPlusNormal"/>
              <w:jc w:val="center"/>
            </w:pPr>
            <w:r>
              <w:t>(адрес в пределах места нахождения)</w:t>
            </w:r>
          </w:p>
        </w:tc>
      </w:tr>
      <w:tr w:rsidR="002F7DE3">
        <w:tblPrEx>
          <w:tblBorders>
            <w:insideH w:val="none" w:sz="0" w:space="0" w:color="auto"/>
          </w:tblBorders>
        </w:tblPrEx>
        <w:tc>
          <w:tcPr>
            <w:tcW w:w="4215" w:type="dxa"/>
            <w:tcBorders>
              <w:top w:val="single" w:sz="4" w:space="0" w:color="auto"/>
              <w:left w:val="nil"/>
              <w:bottom w:val="nil"/>
              <w:right w:val="nil"/>
            </w:tcBorders>
          </w:tcPr>
          <w:p w:rsidR="002F7DE3" w:rsidRDefault="002F7DE3">
            <w:pPr>
              <w:pStyle w:val="ConsPlusNormal"/>
              <w:jc w:val="center"/>
            </w:pPr>
            <w:r>
              <w:t>(адрес в пределах места нахождения, номер телефона, адрес электронной почты)</w:t>
            </w:r>
          </w:p>
        </w:tc>
        <w:tc>
          <w:tcPr>
            <w:tcW w:w="615" w:type="dxa"/>
            <w:tcBorders>
              <w:top w:val="nil"/>
              <w:left w:val="nil"/>
              <w:bottom w:val="nil"/>
              <w:right w:val="nil"/>
            </w:tcBorders>
          </w:tcPr>
          <w:p w:rsidR="002F7DE3" w:rsidRDefault="002F7DE3">
            <w:pPr>
              <w:pStyle w:val="ConsPlusNormal"/>
            </w:pPr>
          </w:p>
        </w:tc>
        <w:tc>
          <w:tcPr>
            <w:tcW w:w="4230" w:type="dxa"/>
            <w:tcBorders>
              <w:top w:val="nil"/>
              <w:left w:val="nil"/>
              <w:bottom w:val="nil"/>
              <w:right w:val="nil"/>
            </w:tcBorders>
          </w:tcPr>
          <w:p w:rsidR="002F7DE3" w:rsidRDefault="002F7DE3">
            <w:pPr>
              <w:pStyle w:val="ConsPlusNormal"/>
              <w:jc w:val="center"/>
            </w:pPr>
          </w:p>
        </w:tc>
      </w:tr>
    </w:tbl>
    <w:p w:rsidR="002F7DE3" w:rsidRDefault="002F7DE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0"/>
      </w:tblGrid>
      <w:tr w:rsidR="002F7DE3">
        <w:tc>
          <w:tcPr>
            <w:tcW w:w="9060" w:type="dxa"/>
            <w:tcBorders>
              <w:top w:val="nil"/>
              <w:left w:val="nil"/>
              <w:bottom w:val="nil"/>
              <w:right w:val="nil"/>
            </w:tcBorders>
            <w:vAlign w:val="bottom"/>
          </w:tcPr>
          <w:p w:rsidR="002F7DE3" w:rsidRDefault="002F7DE3">
            <w:pPr>
              <w:pStyle w:val="ConsPlusNormal"/>
              <w:jc w:val="center"/>
            </w:pPr>
            <w:bookmarkStart w:id="18" w:name="P449"/>
            <w:bookmarkEnd w:id="18"/>
            <w:r>
              <w:t>ПРЕДЛОЖЕНИЕ</w:t>
            </w:r>
          </w:p>
          <w:p w:rsidR="002F7DE3" w:rsidRDefault="002F7DE3">
            <w:pPr>
              <w:pStyle w:val="ConsPlusNormal"/>
              <w:jc w:val="center"/>
            </w:pPr>
            <w:r>
              <w:t>о досрочном назначении пенсии безработному гражданину</w:t>
            </w:r>
          </w:p>
        </w:tc>
      </w:tr>
    </w:tbl>
    <w:p w:rsidR="002F7DE3" w:rsidRDefault="002F7DE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510"/>
        <w:gridCol w:w="2520"/>
      </w:tblGrid>
      <w:tr w:rsidR="002F7DE3">
        <w:tc>
          <w:tcPr>
            <w:tcW w:w="6510" w:type="dxa"/>
            <w:tcBorders>
              <w:top w:val="nil"/>
              <w:left w:val="nil"/>
              <w:bottom w:val="nil"/>
              <w:right w:val="nil"/>
            </w:tcBorders>
          </w:tcPr>
          <w:p w:rsidR="002F7DE3" w:rsidRDefault="002F7DE3">
            <w:pPr>
              <w:pStyle w:val="ConsPlusNormal"/>
            </w:pPr>
            <w:r>
              <w:t>"__" _________ 20__ г.</w:t>
            </w:r>
          </w:p>
        </w:tc>
        <w:tc>
          <w:tcPr>
            <w:tcW w:w="2520" w:type="dxa"/>
            <w:tcBorders>
              <w:top w:val="nil"/>
              <w:left w:val="nil"/>
              <w:bottom w:val="nil"/>
              <w:right w:val="nil"/>
            </w:tcBorders>
          </w:tcPr>
          <w:p w:rsidR="002F7DE3" w:rsidRDefault="002F7DE3">
            <w:pPr>
              <w:pStyle w:val="ConsPlusNormal"/>
            </w:pPr>
            <w:r>
              <w:t>N ________</w:t>
            </w:r>
          </w:p>
        </w:tc>
      </w:tr>
    </w:tbl>
    <w:p w:rsidR="002F7DE3" w:rsidRDefault="002F7DE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0"/>
      </w:tblGrid>
      <w:tr w:rsidR="002F7DE3">
        <w:tc>
          <w:tcPr>
            <w:tcW w:w="9060" w:type="dxa"/>
            <w:tcBorders>
              <w:top w:val="nil"/>
              <w:left w:val="nil"/>
              <w:bottom w:val="nil"/>
              <w:right w:val="nil"/>
            </w:tcBorders>
          </w:tcPr>
          <w:p w:rsidR="002F7DE3" w:rsidRDefault="002F7DE3">
            <w:pPr>
              <w:pStyle w:val="ConsPlusNonformat"/>
              <w:jc w:val="both"/>
            </w:pPr>
            <w:r>
              <w:t xml:space="preserve">    В  соответствии  с  </w:t>
            </w:r>
            <w:hyperlink r:id="rId87">
              <w:r>
                <w:rPr>
                  <w:color w:val="0000FF"/>
                </w:rPr>
                <w:t>частью 2 статьи 51</w:t>
              </w:r>
            </w:hyperlink>
            <w:r>
              <w:t xml:space="preserve"> Федерального закона  от</w:t>
            </w:r>
          </w:p>
          <w:p w:rsidR="002F7DE3" w:rsidRDefault="002F7DE3">
            <w:pPr>
              <w:pStyle w:val="ConsPlusNonformat"/>
              <w:jc w:val="both"/>
            </w:pPr>
            <w:r>
              <w:t>12 декабря 2023 г. N 565-</w:t>
            </w:r>
            <w:proofErr w:type="gramStart"/>
            <w:r>
              <w:t>ФЗ  "</w:t>
            </w:r>
            <w:proofErr w:type="gramEnd"/>
            <w:r>
              <w:t>О  занятости  населения в Российской</w:t>
            </w:r>
          </w:p>
          <w:p w:rsidR="002F7DE3" w:rsidRDefault="002F7DE3">
            <w:pPr>
              <w:pStyle w:val="ConsPlusNonformat"/>
              <w:jc w:val="both"/>
            </w:pPr>
            <w:r>
              <w:t xml:space="preserve">Федерации" предлагается назначить </w:t>
            </w:r>
            <w:proofErr w:type="gramStart"/>
            <w:r>
              <w:t>пенсию  на</w:t>
            </w:r>
            <w:proofErr w:type="gramEnd"/>
            <w:r>
              <w:t xml:space="preserve"> период до наступления</w:t>
            </w:r>
          </w:p>
          <w:p w:rsidR="002F7DE3" w:rsidRDefault="002F7DE3">
            <w:pPr>
              <w:pStyle w:val="ConsPlusNonformat"/>
              <w:jc w:val="both"/>
            </w:pPr>
            <w:proofErr w:type="gramStart"/>
            <w:r>
              <w:t>возраста,  дающего</w:t>
            </w:r>
            <w:proofErr w:type="gramEnd"/>
            <w:r>
              <w:t xml:space="preserve">  право  на  страховую пенсию по старости, в том</w:t>
            </w:r>
          </w:p>
          <w:p w:rsidR="002F7DE3" w:rsidRDefault="002F7DE3">
            <w:pPr>
              <w:pStyle w:val="ConsPlusNonformat"/>
              <w:jc w:val="both"/>
            </w:pPr>
            <w:r>
              <w:t>числе назначаемую досрочно, _____________________________________,</w:t>
            </w:r>
          </w:p>
          <w:p w:rsidR="002F7DE3" w:rsidRDefault="002F7DE3">
            <w:pPr>
              <w:pStyle w:val="ConsPlusNonformat"/>
              <w:jc w:val="both"/>
            </w:pPr>
            <w:r>
              <w:t xml:space="preserve">                            (фамилия, имя, отчество (при наличии)</w:t>
            </w:r>
          </w:p>
        </w:tc>
      </w:tr>
      <w:tr w:rsidR="002F7DE3">
        <w:tc>
          <w:tcPr>
            <w:tcW w:w="9060" w:type="dxa"/>
            <w:tcBorders>
              <w:top w:val="nil"/>
              <w:left w:val="nil"/>
              <w:bottom w:val="nil"/>
              <w:right w:val="nil"/>
            </w:tcBorders>
          </w:tcPr>
          <w:p w:rsidR="002F7DE3" w:rsidRDefault="002F7DE3">
            <w:pPr>
              <w:pStyle w:val="ConsPlusNormal"/>
              <w:jc w:val="both"/>
            </w:pPr>
            <w:r>
              <w:t>дата рождения "__" ___________ ____ г., страховой номер индивидуального лицевого счета _____________, проживающему (проживающей) по адресу ________________</w:t>
            </w:r>
          </w:p>
        </w:tc>
      </w:tr>
      <w:tr w:rsidR="002F7DE3">
        <w:tc>
          <w:tcPr>
            <w:tcW w:w="9060" w:type="dxa"/>
            <w:tcBorders>
              <w:top w:val="nil"/>
              <w:left w:val="nil"/>
              <w:bottom w:val="single" w:sz="4" w:space="0" w:color="auto"/>
              <w:right w:val="nil"/>
            </w:tcBorders>
          </w:tcPr>
          <w:p w:rsidR="002F7DE3" w:rsidRDefault="002F7DE3">
            <w:pPr>
              <w:pStyle w:val="ConsPlusNormal"/>
            </w:pPr>
          </w:p>
        </w:tc>
      </w:tr>
      <w:tr w:rsidR="002F7DE3">
        <w:tblPrEx>
          <w:tblBorders>
            <w:insideH w:val="single" w:sz="4" w:space="0" w:color="auto"/>
          </w:tblBorders>
        </w:tblPrEx>
        <w:tc>
          <w:tcPr>
            <w:tcW w:w="9060" w:type="dxa"/>
            <w:tcBorders>
              <w:top w:val="single" w:sz="4" w:space="0" w:color="auto"/>
              <w:left w:val="nil"/>
              <w:bottom w:val="nil"/>
              <w:right w:val="nil"/>
            </w:tcBorders>
          </w:tcPr>
          <w:p w:rsidR="002F7DE3" w:rsidRDefault="002F7DE3">
            <w:pPr>
              <w:pStyle w:val="ConsPlusNormal"/>
              <w:jc w:val="center"/>
            </w:pPr>
            <w:r>
              <w:t>(адрес места жительства)</w:t>
            </w:r>
          </w:p>
        </w:tc>
      </w:tr>
    </w:tbl>
    <w:p w:rsidR="002F7DE3" w:rsidRDefault="002F7DE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65"/>
        <w:gridCol w:w="340"/>
        <w:gridCol w:w="2376"/>
        <w:gridCol w:w="340"/>
        <w:gridCol w:w="2209"/>
      </w:tblGrid>
      <w:tr w:rsidR="002F7DE3">
        <w:tc>
          <w:tcPr>
            <w:tcW w:w="3765" w:type="dxa"/>
            <w:tcBorders>
              <w:top w:val="nil"/>
              <w:left w:val="nil"/>
              <w:bottom w:val="single" w:sz="4" w:space="0" w:color="auto"/>
              <w:right w:val="nil"/>
            </w:tcBorders>
          </w:tcPr>
          <w:p w:rsidR="002F7DE3" w:rsidRDefault="002F7DE3">
            <w:pPr>
              <w:pStyle w:val="ConsPlusNormal"/>
            </w:pPr>
          </w:p>
        </w:tc>
        <w:tc>
          <w:tcPr>
            <w:tcW w:w="340" w:type="dxa"/>
            <w:tcBorders>
              <w:top w:val="nil"/>
              <w:left w:val="nil"/>
              <w:bottom w:val="nil"/>
              <w:right w:val="nil"/>
            </w:tcBorders>
          </w:tcPr>
          <w:p w:rsidR="002F7DE3" w:rsidRDefault="002F7DE3">
            <w:pPr>
              <w:pStyle w:val="ConsPlusNormal"/>
            </w:pPr>
          </w:p>
        </w:tc>
        <w:tc>
          <w:tcPr>
            <w:tcW w:w="2376" w:type="dxa"/>
            <w:tcBorders>
              <w:top w:val="nil"/>
              <w:left w:val="nil"/>
              <w:bottom w:val="single" w:sz="4" w:space="0" w:color="auto"/>
              <w:right w:val="nil"/>
            </w:tcBorders>
          </w:tcPr>
          <w:p w:rsidR="002F7DE3" w:rsidRDefault="002F7DE3">
            <w:pPr>
              <w:pStyle w:val="ConsPlusNormal"/>
            </w:pPr>
          </w:p>
        </w:tc>
        <w:tc>
          <w:tcPr>
            <w:tcW w:w="340" w:type="dxa"/>
            <w:tcBorders>
              <w:top w:val="nil"/>
              <w:left w:val="nil"/>
              <w:bottom w:val="nil"/>
              <w:right w:val="nil"/>
            </w:tcBorders>
          </w:tcPr>
          <w:p w:rsidR="002F7DE3" w:rsidRDefault="002F7DE3">
            <w:pPr>
              <w:pStyle w:val="ConsPlusNormal"/>
            </w:pPr>
          </w:p>
        </w:tc>
        <w:tc>
          <w:tcPr>
            <w:tcW w:w="2209" w:type="dxa"/>
            <w:tcBorders>
              <w:top w:val="nil"/>
              <w:left w:val="nil"/>
              <w:bottom w:val="single" w:sz="4" w:space="0" w:color="auto"/>
              <w:right w:val="nil"/>
            </w:tcBorders>
          </w:tcPr>
          <w:p w:rsidR="002F7DE3" w:rsidRDefault="002F7DE3">
            <w:pPr>
              <w:pStyle w:val="ConsPlusNormal"/>
            </w:pPr>
          </w:p>
        </w:tc>
      </w:tr>
      <w:tr w:rsidR="002F7DE3">
        <w:tblPrEx>
          <w:tblBorders>
            <w:insideH w:val="none" w:sz="0" w:space="0" w:color="auto"/>
          </w:tblBorders>
        </w:tblPrEx>
        <w:tc>
          <w:tcPr>
            <w:tcW w:w="3765" w:type="dxa"/>
            <w:tcBorders>
              <w:top w:val="single" w:sz="4" w:space="0" w:color="auto"/>
              <w:left w:val="nil"/>
              <w:bottom w:val="nil"/>
              <w:right w:val="nil"/>
            </w:tcBorders>
          </w:tcPr>
          <w:p w:rsidR="002F7DE3" w:rsidRDefault="002F7DE3">
            <w:pPr>
              <w:pStyle w:val="ConsPlusNormal"/>
              <w:jc w:val="center"/>
            </w:pPr>
            <w:r>
              <w:t>должность работника государственного учреждения службы занятости</w:t>
            </w:r>
          </w:p>
        </w:tc>
        <w:tc>
          <w:tcPr>
            <w:tcW w:w="340" w:type="dxa"/>
            <w:tcBorders>
              <w:top w:val="nil"/>
              <w:left w:val="nil"/>
              <w:bottom w:val="nil"/>
              <w:right w:val="nil"/>
            </w:tcBorders>
          </w:tcPr>
          <w:p w:rsidR="002F7DE3" w:rsidRDefault="002F7DE3">
            <w:pPr>
              <w:pStyle w:val="ConsPlusNormal"/>
            </w:pPr>
          </w:p>
        </w:tc>
        <w:tc>
          <w:tcPr>
            <w:tcW w:w="2376" w:type="dxa"/>
            <w:tcBorders>
              <w:top w:val="single" w:sz="4" w:space="0" w:color="auto"/>
              <w:left w:val="nil"/>
              <w:bottom w:val="nil"/>
              <w:right w:val="nil"/>
            </w:tcBorders>
          </w:tcPr>
          <w:p w:rsidR="002F7DE3" w:rsidRDefault="002F7DE3">
            <w:pPr>
              <w:pStyle w:val="ConsPlusNormal"/>
              <w:jc w:val="center"/>
            </w:pPr>
            <w:r>
              <w:t>подпись</w:t>
            </w:r>
          </w:p>
        </w:tc>
        <w:tc>
          <w:tcPr>
            <w:tcW w:w="340" w:type="dxa"/>
            <w:tcBorders>
              <w:top w:val="nil"/>
              <w:left w:val="nil"/>
              <w:bottom w:val="nil"/>
              <w:right w:val="nil"/>
            </w:tcBorders>
          </w:tcPr>
          <w:p w:rsidR="002F7DE3" w:rsidRDefault="002F7DE3">
            <w:pPr>
              <w:pStyle w:val="ConsPlusNormal"/>
            </w:pPr>
          </w:p>
        </w:tc>
        <w:tc>
          <w:tcPr>
            <w:tcW w:w="2209" w:type="dxa"/>
            <w:tcBorders>
              <w:top w:val="single" w:sz="4" w:space="0" w:color="auto"/>
              <w:left w:val="nil"/>
              <w:bottom w:val="nil"/>
              <w:right w:val="nil"/>
            </w:tcBorders>
          </w:tcPr>
          <w:p w:rsidR="002F7DE3" w:rsidRDefault="002F7DE3">
            <w:pPr>
              <w:pStyle w:val="ConsPlusNormal"/>
              <w:jc w:val="center"/>
            </w:pPr>
            <w:r>
              <w:t>фамилия, имя, отчество (при наличии)</w:t>
            </w:r>
          </w:p>
        </w:tc>
      </w:tr>
      <w:tr w:rsidR="002F7DE3">
        <w:tblPrEx>
          <w:tblBorders>
            <w:insideH w:val="none" w:sz="0" w:space="0" w:color="auto"/>
          </w:tblBorders>
        </w:tblPrEx>
        <w:tc>
          <w:tcPr>
            <w:tcW w:w="3765" w:type="dxa"/>
            <w:tcBorders>
              <w:top w:val="nil"/>
              <w:left w:val="nil"/>
              <w:bottom w:val="single" w:sz="4" w:space="0" w:color="auto"/>
              <w:right w:val="nil"/>
            </w:tcBorders>
          </w:tcPr>
          <w:p w:rsidR="002F7DE3" w:rsidRDefault="002F7DE3">
            <w:pPr>
              <w:pStyle w:val="ConsPlusNormal"/>
            </w:pPr>
          </w:p>
        </w:tc>
        <w:tc>
          <w:tcPr>
            <w:tcW w:w="340" w:type="dxa"/>
            <w:tcBorders>
              <w:top w:val="nil"/>
              <w:left w:val="nil"/>
              <w:bottom w:val="nil"/>
              <w:right w:val="nil"/>
            </w:tcBorders>
          </w:tcPr>
          <w:p w:rsidR="002F7DE3" w:rsidRDefault="002F7DE3">
            <w:pPr>
              <w:pStyle w:val="ConsPlusNormal"/>
            </w:pPr>
          </w:p>
        </w:tc>
        <w:tc>
          <w:tcPr>
            <w:tcW w:w="2376" w:type="dxa"/>
            <w:tcBorders>
              <w:top w:val="nil"/>
              <w:left w:val="nil"/>
              <w:bottom w:val="single" w:sz="4" w:space="0" w:color="auto"/>
              <w:right w:val="nil"/>
            </w:tcBorders>
          </w:tcPr>
          <w:p w:rsidR="002F7DE3" w:rsidRDefault="002F7DE3">
            <w:pPr>
              <w:pStyle w:val="ConsPlusNormal"/>
            </w:pPr>
          </w:p>
        </w:tc>
        <w:tc>
          <w:tcPr>
            <w:tcW w:w="340" w:type="dxa"/>
            <w:tcBorders>
              <w:top w:val="nil"/>
              <w:left w:val="nil"/>
              <w:bottom w:val="nil"/>
              <w:right w:val="nil"/>
            </w:tcBorders>
          </w:tcPr>
          <w:p w:rsidR="002F7DE3" w:rsidRDefault="002F7DE3">
            <w:pPr>
              <w:pStyle w:val="ConsPlusNormal"/>
            </w:pPr>
          </w:p>
        </w:tc>
        <w:tc>
          <w:tcPr>
            <w:tcW w:w="2209" w:type="dxa"/>
            <w:tcBorders>
              <w:top w:val="nil"/>
              <w:left w:val="nil"/>
              <w:bottom w:val="single" w:sz="4" w:space="0" w:color="auto"/>
              <w:right w:val="nil"/>
            </w:tcBorders>
          </w:tcPr>
          <w:p w:rsidR="002F7DE3" w:rsidRDefault="002F7DE3">
            <w:pPr>
              <w:pStyle w:val="ConsPlusNormal"/>
            </w:pPr>
          </w:p>
        </w:tc>
      </w:tr>
      <w:tr w:rsidR="002F7DE3">
        <w:tblPrEx>
          <w:tblBorders>
            <w:insideH w:val="none" w:sz="0" w:space="0" w:color="auto"/>
          </w:tblBorders>
        </w:tblPrEx>
        <w:tc>
          <w:tcPr>
            <w:tcW w:w="3765" w:type="dxa"/>
            <w:vMerge w:val="restart"/>
            <w:tcBorders>
              <w:top w:val="single" w:sz="4" w:space="0" w:color="auto"/>
              <w:left w:val="nil"/>
              <w:bottom w:val="nil"/>
              <w:right w:val="nil"/>
            </w:tcBorders>
          </w:tcPr>
          <w:p w:rsidR="002F7DE3" w:rsidRDefault="002F7DE3">
            <w:pPr>
              <w:pStyle w:val="ConsPlusNormal"/>
              <w:jc w:val="center"/>
            </w:pPr>
            <w:r>
              <w:t>должность уполномоченного лица государственного учреждения службы занятости</w:t>
            </w:r>
          </w:p>
        </w:tc>
        <w:tc>
          <w:tcPr>
            <w:tcW w:w="340" w:type="dxa"/>
            <w:tcBorders>
              <w:top w:val="nil"/>
              <w:left w:val="nil"/>
              <w:bottom w:val="nil"/>
              <w:right w:val="nil"/>
            </w:tcBorders>
          </w:tcPr>
          <w:p w:rsidR="002F7DE3" w:rsidRDefault="002F7DE3">
            <w:pPr>
              <w:pStyle w:val="ConsPlusNormal"/>
            </w:pPr>
          </w:p>
        </w:tc>
        <w:tc>
          <w:tcPr>
            <w:tcW w:w="2376" w:type="dxa"/>
            <w:tcBorders>
              <w:top w:val="single" w:sz="4" w:space="0" w:color="auto"/>
              <w:left w:val="nil"/>
              <w:bottom w:val="nil"/>
              <w:right w:val="nil"/>
            </w:tcBorders>
          </w:tcPr>
          <w:p w:rsidR="002F7DE3" w:rsidRDefault="002F7DE3">
            <w:pPr>
              <w:pStyle w:val="ConsPlusNormal"/>
              <w:jc w:val="center"/>
            </w:pPr>
            <w:r>
              <w:t>подпись</w:t>
            </w:r>
          </w:p>
        </w:tc>
        <w:tc>
          <w:tcPr>
            <w:tcW w:w="340" w:type="dxa"/>
            <w:tcBorders>
              <w:top w:val="nil"/>
              <w:left w:val="nil"/>
              <w:bottom w:val="nil"/>
              <w:right w:val="nil"/>
            </w:tcBorders>
          </w:tcPr>
          <w:p w:rsidR="002F7DE3" w:rsidRDefault="002F7DE3">
            <w:pPr>
              <w:pStyle w:val="ConsPlusNormal"/>
            </w:pPr>
          </w:p>
        </w:tc>
        <w:tc>
          <w:tcPr>
            <w:tcW w:w="2209" w:type="dxa"/>
            <w:tcBorders>
              <w:top w:val="single" w:sz="4" w:space="0" w:color="auto"/>
              <w:left w:val="nil"/>
              <w:bottom w:val="nil"/>
              <w:right w:val="nil"/>
            </w:tcBorders>
          </w:tcPr>
          <w:p w:rsidR="002F7DE3" w:rsidRDefault="002F7DE3">
            <w:pPr>
              <w:pStyle w:val="ConsPlusNormal"/>
              <w:jc w:val="center"/>
            </w:pPr>
            <w:r>
              <w:t>фамилия, имя отчество (при наличии)</w:t>
            </w:r>
          </w:p>
        </w:tc>
      </w:tr>
      <w:tr w:rsidR="002F7DE3">
        <w:tblPrEx>
          <w:tblBorders>
            <w:insideH w:val="none" w:sz="0" w:space="0" w:color="auto"/>
          </w:tblBorders>
        </w:tblPrEx>
        <w:tc>
          <w:tcPr>
            <w:tcW w:w="3765" w:type="dxa"/>
            <w:vMerge/>
            <w:tcBorders>
              <w:top w:val="single" w:sz="4" w:space="0" w:color="auto"/>
              <w:left w:val="nil"/>
              <w:bottom w:val="nil"/>
              <w:right w:val="nil"/>
            </w:tcBorders>
          </w:tcPr>
          <w:p w:rsidR="002F7DE3" w:rsidRDefault="002F7DE3">
            <w:pPr>
              <w:pStyle w:val="ConsPlusNormal"/>
            </w:pPr>
          </w:p>
        </w:tc>
        <w:tc>
          <w:tcPr>
            <w:tcW w:w="340" w:type="dxa"/>
            <w:tcBorders>
              <w:top w:val="nil"/>
              <w:left w:val="nil"/>
              <w:bottom w:val="nil"/>
              <w:right w:val="nil"/>
            </w:tcBorders>
          </w:tcPr>
          <w:p w:rsidR="002F7DE3" w:rsidRDefault="002F7DE3">
            <w:pPr>
              <w:pStyle w:val="ConsPlusNormal"/>
            </w:pPr>
          </w:p>
        </w:tc>
        <w:tc>
          <w:tcPr>
            <w:tcW w:w="2376" w:type="dxa"/>
            <w:tcBorders>
              <w:top w:val="nil"/>
              <w:left w:val="nil"/>
              <w:bottom w:val="nil"/>
              <w:right w:val="nil"/>
            </w:tcBorders>
          </w:tcPr>
          <w:p w:rsidR="002F7DE3" w:rsidRDefault="002F7DE3">
            <w:pPr>
              <w:pStyle w:val="ConsPlusNormal"/>
              <w:jc w:val="center"/>
            </w:pPr>
            <w:r>
              <w:t>М.П. (при наличии)</w:t>
            </w:r>
          </w:p>
        </w:tc>
        <w:tc>
          <w:tcPr>
            <w:tcW w:w="340" w:type="dxa"/>
            <w:tcBorders>
              <w:top w:val="nil"/>
              <w:left w:val="nil"/>
              <w:bottom w:val="nil"/>
              <w:right w:val="nil"/>
            </w:tcBorders>
          </w:tcPr>
          <w:p w:rsidR="002F7DE3" w:rsidRDefault="002F7DE3">
            <w:pPr>
              <w:pStyle w:val="ConsPlusNormal"/>
            </w:pPr>
          </w:p>
        </w:tc>
        <w:tc>
          <w:tcPr>
            <w:tcW w:w="2209" w:type="dxa"/>
            <w:tcBorders>
              <w:top w:val="nil"/>
              <w:left w:val="nil"/>
              <w:bottom w:val="nil"/>
              <w:right w:val="nil"/>
            </w:tcBorders>
          </w:tcPr>
          <w:p w:rsidR="002F7DE3" w:rsidRDefault="002F7DE3">
            <w:pPr>
              <w:pStyle w:val="ConsPlusNormal"/>
            </w:pPr>
          </w:p>
        </w:tc>
      </w:tr>
    </w:tbl>
    <w:p w:rsidR="002F7DE3" w:rsidRDefault="002F7DE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00"/>
        <w:gridCol w:w="340"/>
        <w:gridCol w:w="1622"/>
        <w:gridCol w:w="451"/>
        <w:gridCol w:w="2372"/>
        <w:gridCol w:w="340"/>
        <w:gridCol w:w="1520"/>
      </w:tblGrid>
      <w:tr w:rsidR="002F7DE3">
        <w:tc>
          <w:tcPr>
            <w:tcW w:w="2400" w:type="dxa"/>
            <w:tcBorders>
              <w:top w:val="nil"/>
              <w:left w:val="nil"/>
              <w:bottom w:val="nil"/>
              <w:right w:val="nil"/>
            </w:tcBorders>
            <w:vAlign w:val="bottom"/>
          </w:tcPr>
          <w:p w:rsidR="002F7DE3" w:rsidRDefault="002F7DE3">
            <w:pPr>
              <w:pStyle w:val="ConsPlusNormal"/>
              <w:jc w:val="center"/>
            </w:pPr>
            <w:r>
              <w:t>С предложением о назначении пенсии досрочно</w:t>
            </w:r>
          </w:p>
        </w:tc>
        <w:tc>
          <w:tcPr>
            <w:tcW w:w="340" w:type="dxa"/>
            <w:tcBorders>
              <w:top w:val="nil"/>
              <w:left w:val="nil"/>
              <w:bottom w:val="nil"/>
              <w:right w:val="nil"/>
            </w:tcBorders>
          </w:tcPr>
          <w:p w:rsidR="002F7DE3" w:rsidRDefault="002F7DE3">
            <w:pPr>
              <w:pStyle w:val="ConsPlusNormal"/>
            </w:pPr>
          </w:p>
        </w:tc>
        <w:tc>
          <w:tcPr>
            <w:tcW w:w="1622" w:type="dxa"/>
            <w:tcBorders>
              <w:top w:val="nil"/>
              <w:left w:val="nil"/>
              <w:bottom w:val="single" w:sz="4" w:space="0" w:color="auto"/>
              <w:right w:val="nil"/>
            </w:tcBorders>
          </w:tcPr>
          <w:p w:rsidR="002F7DE3" w:rsidRDefault="002F7DE3">
            <w:pPr>
              <w:pStyle w:val="ConsPlusNormal"/>
            </w:pPr>
          </w:p>
        </w:tc>
        <w:tc>
          <w:tcPr>
            <w:tcW w:w="451" w:type="dxa"/>
            <w:tcBorders>
              <w:top w:val="nil"/>
              <w:left w:val="nil"/>
              <w:bottom w:val="nil"/>
              <w:right w:val="nil"/>
            </w:tcBorders>
          </w:tcPr>
          <w:p w:rsidR="002F7DE3" w:rsidRDefault="002F7DE3">
            <w:pPr>
              <w:pStyle w:val="ConsPlusNormal"/>
            </w:pPr>
          </w:p>
        </w:tc>
        <w:tc>
          <w:tcPr>
            <w:tcW w:w="2372" w:type="dxa"/>
            <w:tcBorders>
              <w:top w:val="nil"/>
              <w:left w:val="nil"/>
              <w:bottom w:val="single" w:sz="4" w:space="0" w:color="auto"/>
              <w:right w:val="nil"/>
            </w:tcBorders>
          </w:tcPr>
          <w:p w:rsidR="002F7DE3" w:rsidRDefault="002F7DE3">
            <w:pPr>
              <w:pStyle w:val="ConsPlusNormal"/>
            </w:pPr>
          </w:p>
        </w:tc>
        <w:tc>
          <w:tcPr>
            <w:tcW w:w="340" w:type="dxa"/>
            <w:tcBorders>
              <w:top w:val="nil"/>
              <w:left w:val="nil"/>
              <w:bottom w:val="nil"/>
              <w:right w:val="nil"/>
            </w:tcBorders>
          </w:tcPr>
          <w:p w:rsidR="002F7DE3" w:rsidRDefault="002F7DE3">
            <w:pPr>
              <w:pStyle w:val="ConsPlusNormal"/>
            </w:pPr>
          </w:p>
        </w:tc>
        <w:tc>
          <w:tcPr>
            <w:tcW w:w="1520" w:type="dxa"/>
            <w:tcBorders>
              <w:top w:val="nil"/>
              <w:left w:val="nil"/>
              <w:bottom w:val="single" w:sz="4" w:space="0" w:color="auto"/>
              <w:right w:val="nil"/>
            </w:tcBorders>
          </w:tcPr>
          <w:p w:rsidR="002F7DE3" w:rsidRDefault="002F7DE3">
            <w:pPr>
              <w:pStyle w:val="ConsPlusNormal"/>
            </w:pPr>
          </w:p>
        </w:tc>
      </w:tr>
      <w:tr w:rsidR="002F7DE3">
        <w:tc>
          <w:tcPr>
            <w:tcW w:w="2400" w:type="dxa"/>
            <w:tcBorders>
              <w:top w:val="nil"/>
              <w:left w:val="nil"/>
              <w:bottom w:val="nil"/>
              <w:right w:val="nil"/>
            </w:tcBorders>
          </w:tcPr>
          <w:p w:rsidR="002F7DE3" w:rsidRDefault="002F7DE3">
            <w:pPr>
              <w:pStyle w:val="ConsPlusNormal"/>
            </w:pPr>
          </w:p>
        </w:tc>
        <w:tc>
          <w:tcPr>
            <w:tcW w:w="340" w:type="dxa"/>
            <w:tcBorders>
              <w:top w:val="nil"/>
              <w:left w:val="nil"/>
              <w:bottom w:val="nil"/>
              <w:right w:val="nil"/>
            </w:tcBorders>
          </w:tcPr>
          <w:p w:rsidR="002F7DE3" w:rsidRDefault="002F7DE3">
            <w:pPr>
              <w:pStyle w:val="ConsPlusNormal"/>
            </w:pPr>
          </w:p>
        </w:tc>
        <w:tc>
          <w:tcPr>
            <w:tcW w:w="1622" w:type="dxa"/>
            <w:tcBorders>
              <w:top w:val="single" w:sz="4" w:space="0" w:color="auto"/>
              <w:left w:val="nil"/>
              <w:bottom w:val="nil"/>
              <w:right w:val="nil"/>
            </w:tcBorders>
          </w:tcPr>
          <w:p w:rsidR="002F7DE3" w:rsidRDefault="002F7DE3">
            <w:pPr>
              <w:pStyle w:val="ConsPlusNormal"/>
              <w:jc w:val="center"/>
            </w:pPr>
            <w:r>
              <w:t>согласен/не согласен</w:t>
            </w:r>
          </w:p>
        </w:tc>
        <w:tc>
          <w:tcPr>
            <w:tcW w:w="451" w:type="dxa"/>
            <w:tcBorders>
              <w:top w:val="nil"/>
              <w:left w:val="nil"/>
              <w:bottom w:val="nil"/>
              <w:right w:val="nil"/>
            </w:tcBorders>
          </w:tcPr>
          <w:p w:rsidR="002F7DE3" w:rsidRDefault="002F7DE3">
            <w:pPr>
              <w:pStyle w:val="ConsPlusNormal"/>
            </w:pPr>
          </w:p>
        </w:tc>
        <w:tc>
          <w:tcPr>
            <w:tcW w:w="2372" w:type="dxa"/>
            <w:tcBorders>
              <w:top w:val="single" w:sz="4" w:space="0" w:color="auto"/>
              <w:left w:val="nil"/>
              <w:bottom w:val="nil"/>
              <w:right w:val="nil"/>
            </w:tcBorders>
          </w:tcPr>
          <w:p w:rsidR="002F7DE3" w:rsidRDefault="002F7DE3">
            <w:pPr>
              <w:pStyle w:val="ConsPlusNormal"/>
              <w:jc w:val="center"/>
            </w:pPr>
            <w:r>
              <w:t>фамилия, имя, отчество (при наличии)</w:t>
            </w:r>
          </w:p>
        </w:tc>
        <w:tc>
          <w:tcPr>
            <w:tcW w:w="340" w:type="dxa"/>
            <w:tcBorders>
              <w:top w:val="nil"/>
              <w:left w:val="nil"/>
              <w:bottom w:val="nil"/>
              <w:right w:val="nil"/>
            </w:tcBorders>
          </w:tcPr>
          <w:p w:rsidR="002F7DE3" w:rsidRDefault="002F7DE3">
            <w:pPr>
              <w:pStyle w:val="ConsPlusNormal"/>
            </w:pPr>
          </w:p>
        </w:tc>
        <w:tc>
          <w:tcPr>
            <w:tcW w:w="1520" w:type="dxa"/>
            <w:tcBorders>
              <w:top w:val="single" w:sz="4" w:space="0" w:color="auto"/>
              <w:left w:val="nil"/>
              <w:bottom w:val="nil"/>
              <w:right w:val="nil"/>
            </w:tcBorders>
          </w:tcPr>
          <w:p w:rsidR="002F7DE3" w:rsidRDefault="002F7DE3">
            <w:pPr>
              <w:pStyle w:val="ConsPlusNormal"/>
              <w:jc w:val="center"/>
            </w:pPr>
            <w:r>
              <w:t>подпись</w:t>
            </w:r>
          </w:p>
        </w:tc>
      </w:tr>
    </w:tbl>
    <w:p w:rsidR="002F7DE3" w:rsidRDefault="002F7DE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30"/>
        <w:gridCol w:w="675"/>
        <w:gridCol w:w="640"/>
        <w:gridCol w:w="455"/>
        <w:gridCol w:w="4260"/>
      </w:tblGrid>
      <w:tr w:rsidR="002F7DE3">
        <w:tc>
          <w:tcPr>
            <w:tcW w:w="9060" w:type="dxa"/>
            <w:gridSpan w:val="5"/>
            <w:tcBorders>
              <w:top w:val="nil"/>
              <w:left w:val="nil"/>
              <w:bottom w:val="nil"/>
              <w:right w:val="nil"/>
            </w:tcBorders>
          </w:tcPr>
          <w:p w:rsidR="002F7DE3" w:rsidRDefault="002F7DE3">
            <w:pPr>
              <w:pStyle w:val="ConsPlusNormal"/>
            </w:pPr>
            <w:r>
              <w:t>Способ получения пенсии (выбрать значение):</w:t>
            </w:r>
          </w:p>
        </w:tc>
      </w:tr>
      <w:tr w:rsidR="002F7DE3">
        <w:tc>
          <w:tcPr>
            <w:tcW w:w="4800" w:type="dxa"/>
            <w:gridSpan w:val="4"/>
            <w:tcBorders>
              <w:top w:val="nil"/>
              <w:left w:val="nil"/>
              <w:bottom w:val="nil"/>
              <w:right w:val="nil"/>
            </w:tcBorders>
            <w:vAlign w:val="bottom"/>
          </w:tcPr>
          <w:p w:rsidR="002F7DE3" w:rsidRDefault="002F7DE3">
            <w:pPr>
              <w:pStyle w:val="ConsPlusNormal"/>
            </w:pPr>
            <w:r>
              <w:rPr>
                <w:noProof/>
                <w:position w:val="-9"/>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 счет в кредитной организации</w:t>
            </w:r>
          </w:p>
        </w:tc>
        <w:tc>
          <w:tcPr>
            <w:tcW w:w="4260" w:type="dxa"/>
            <w:tcBorders>
              <w:top w:val="nil"/>
              <w:left w:val="nil"/>
              <w:bottom w:val="single" w:sz="4" w:space="0" w:color="auto"/>
              <w:right w:val="nil"/>
            </w:tcBorders>
          </w:tcPr>
          <w:p w:rsidR="002F7DE3" w:rsidRDefault="002F7DE3">
            <w:pPr>
              <w:pStyle w:val="ConsPlusNormal"/>
            </w:pPr>
          </w:p>
        </w:tc>
      </w:tr>
      <w:tr w:rsidR="002F7DE3">
        <w:tc>
          <w:tcPr>
            <w:tcW w:w="4800" w:type="dxa"/>
            <w:gridSpan w:val="4"/>
            <w:tcBorders>
              <w:top w:val="nil"/>
              <w:left w:val="nil"/>
              <w:bottom w:val="nil"/>
              <w:right w:val="nil"/>
            </w:tcBorders>
            <w:vAlign w:val="bottom"/>
          </w:tcPr>
          <w:p w:rsidR="002F7DE3" w:rsidRDefault="002F7DE3">
            <w:pPr>
              <w:pStyle w:val="ConsPlusNormal"/>
            </w:pPr>
          </w:p>
        </w:tc>
        <w:tc>
          <w:tcPr>
            <w:tcW w:w="4260" w:type="dxa"/>
            <w:tcBorders>
              <w:top w:val="single" w:sz="4" w:space="0" w:color="auto"/>
              <w:left w:val="nil"/>
              <w:bottom w:val="nil"/>
              <w:right w:val="nil"/>
            </w:tcBorders>
          </w:tcPr>
          <w:p w:rsidR="002F7DE3" w:rsidRDefault="002F7DE3">
            <w:pPr>
              <w:pStyle w:val="ConsPlusNormal"/>
              <w:jc w:val="center"/>
            </w:pPr>
            <w:r>
              <w:t>наименование банка получателя</w:t>
            </w:r>
          </w:p>
        </w:tc>
      </w:tr>
      <w:tr w:rsidR="002F7DE3">
        <w:tc>
          <w:tcPr>
            <w:tcW w:w="3030" w:type="dxa"/>
            <w:tcBorders>
              <w:top w:val="nil"/>
              <w:left w:val="nil"/>
              <w:bottom w:val="nil"/>
              <w:right w:val="nil"/>
            </w:tcBorders>
            <w:vAlign w:val="bottom"/>
          </w:tcPr>
          <w:p w:rsidR="002F7DE3" w:rsidRDefault="002F7DE3">
            <w:pPr>
              <w:pStyle w:val="ConsPlusNormal"/>
            </w:pPr>
            <w:r>
              <w:t>БИК банка получателя</w:t>
            </w:r>
          </w:p>
        </w:tc>
        <w:tc>
          <w:tcPr>
            <w:tcW w:w="6030" w:type="dxa"/>
            <w:gridSpan w:val="4"/>
            <w:tcBorders>
              <w:top w:val="nil"/>
              <w:left w:val="nil"/>
              <w:bottom w:val="single" w:sz="4" w:space="0" w:color="auto"/>
              <w:right w:val="nil"/>
            </w:tcBorders>
          </w:tcPr>
          <w:p w:rsidR="002F7DE3" w:rsidRDefault="002F7DE3">
            <w:pPr>
              <w:pStyle w:val="ConsPlusNormal"/>
            </w:pPr>
          </w:p>
        </w:tc>
      </w:tr>
      <w:tr w:rsidR="002F7DE3">
        <w:tc>
          <w:tcPr>
            <w:tcW w:w="3030" w:type="dxa"/>
            <w:tcBorders>
              <w:top w:val="nil"/>
              <w:left w:val="nil"/>
              <w:bottom w:val="nil"/>
              <w:right w:val="nil"/>
            </w:tcBorders>
            <w:vAlign w:val="bottom"/>
          </w:tcPr>
          <w:p w:rsidR="002F7DE3" w:rsidRDefault="002F7DE3">
            <w:pPr>
              <w:pStyle w:val="ConsPlusNormal"/>
            </w:pPr>
            <w:r>
              <w:t>счет получателя</w:t>
            </w:r>
          </w:p>
        </w:tc>
        <w:tc>
          <w:tcPr>
            <w:tcW w:w="6030" w:type="dxa"/>
            <w:gridSpan w:val="4"/>
            <w:tcBorders>
              <w:top w:val="single" w:sz="4" w:space="0" w:color="auto"/>
              <w:left w:val="nil"/>
              <w:bottom w:val="single" w:sz="4" w:space="0" w:color="auto"/>
              <w:right w:val="nil"/>
            </w:tcBorders>
          </w:tcPr>
          <w:p w:rsidR="002F7DE3" w:rsidRDefault="002F7DE3">
            <w:pPr>
              <w:pStyle w:val="ConsPlusNormal"/>
            </w:pPr>
          </w:p>
        </w:tc>
      </w:tr>
      <w:tr w:rsidR="002F7DE3">
        <w:tc>
          <w:tcPr>
            <w:tcW w:w="9060" w:type="dxa"/>
            <w:gridSpan w:val="5"/>
            <w:tcBorders>
              <w:top w:val="nil"/>
              <w:left w:val="nil"/>
              <w:bottom w:val="nil"/>
              <w:right w:val="nil"/>
            </w:tcBorders>
          </w:tcPr>
          <w:p w:rsidR="002F7DE3" w:rsidRDefault="002F7DE3">
            <w:pPr>
              <w:pStyle w:val="ConsPlusNormal"/>
            </w:pPr>
            <w:r>
              <w:rPr>
                <w:noProof/>
                <w:position w:val="-9"/>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организации федеральной почтовой связи</w:t>
            </w:r>
          </w:p>
        </w:tc>
      </w:tr>
      <w:tr w:rsidR="002F7DE3">
        <w:tc>
          <w:tcPr>
            <w:tcW w:w="3705" w:type="dxa"/>
            <w:gridSpan w:val="2"/>
            <w:tcBorders>
              <w:top w:val="nil"/>
              <w:left w:val="nil"/>
              <w:bottom w:val="nil"/>
              <w:right w:val="nil"/>
            </w:tcBorders>
          </w:tcPr>
          <w:p w:rsidR="002F7DE3" w:rsidRDefault="002F7DE3">
            <w:pPr>
              <w:pStyle w:val="ConsPlusNormal"/>
              <w:jc w:val="right"/>
            </w:pPr>
            <w:r>
              <w:rPr>
                <w:noProof/>
                <w:position w:val="-9"/>
              </w:rPr>
              <w:drawing>
                <wp:inline distT="0" distB="0" distL="0" distR="0">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путем вручения на дому</w:t>
            </w:r>
          </w:p>
        </w:tc>
        <w:tc>
          <w:tcPr>
            <w:tcW w:w="640" w:type="dxa"/>
            <w:tcBorders>
              <w:top w:val="nil"/>
              <w:left w:val="nil"/>
              <w:bottom w:val="nil"/>
              <w:right w:val="nil"/>
            </w:tcBorders>
          </w:tcPr>
          <w:p w:rsidR="002F7DE3" w:rsidRDefault="002F7DE3">
            <w:pPr>
              <w:pStyle w:val="ConsPlusNormal"/>
            </w:pPr>
          </w:p>
        </w:tc>
        <w:tc>
          <w:tcPr>
            <w:tcW w:w="4715" w:type="dxa"/>
            <w:gridSpan w:val="2"/>
            <w:tcBorders>
              <w:top w:val="nil"/>
              <w:left w:val="nil"/>
              <w:bottom w:val="nil"/>
              <w:right w:val="nil"/>
            </w:tcBorders>
          </w:tcPr>
          <w:p w:rsidR="002F7DE3" w:rsidRDefault="002F7DE3">
            <w:pPr>
              <w:pStyle w:val="ConsPlusNormal"/>
              <w:jc w:val="both"/>
            </w:pPr>
            <w:r>
              <w:rPr>
                <w:noProof/>
                <w:position w:val="-9"/>
              </w:rPr>
              <w:drawing>
                <wp:inline distT="0" distB="0" distL="0" distR="0">
                  <wp:extent cx="1993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путем вручения в кассе организации</w:t>
            </w:r>
          </w:p>
        </w:tc>
      </w:tr>
    </w:tbl>
    <w:p w:rsidR="002F7DE3" w:rsidRDefault="002F7DE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30"/>
        <w:gridCol w:w="675"/>
        <w:gridCol w:w="640"/>
        <w:gridCol w:w="455"/>
        <w:gridCol w:w="4260"/>
      </w:tblGrid>
      <w:tr w:rsidR="002F7DE3">
        <w:tc>
          <w:tcPr>
            <w:tcW w:w="9060" w:type="dxa"/>
            <w:gridSpan w:val="5"/>
            <w:tcBorders>
              <w:top w:val="nil"/>
              <w:left w:val="nil"/>
              <w:bottom w:val="nil"/>
              <w:right w:val="nil"/>
            </w:tcBorders>
          </w:tcPr>
          <w:p w:rsidR="002F7DE3" w:rsidRDefault="002F7DE3">
            <w:pPr>
              <w:pStyle w:val="ConsPlusNormal"/>
              <w:jc w:val="both"/>
            </w:pPr>
            <w:r>
              <w:rPr>
                <w:noProof/>
                <w:position w:val="-9"/>
              </w:rPr>
              <w:drawing>
                <wp:inline distT="0" distB="0" distL="0" distR="0">
                  <wp:extent cx="1993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Я предупрежден (предупреждена), что с организацией, выбранной мной для доставки пенсии, не заключен договор, предусмотренный </w:t>
            </w:r>
            <w:hyperlink r:id="rId88">
              <w:r>
                <w:rPr>
                  <w:color w:val="0000FF"/>
                </w:rPr>
                <w:t>частью 14 статьи 21</w:t>
              </w:r>
            </w:hyperlink>
            <w:r>
              <w:t xml:space="preserve"> Федерального закона от 28 декабря 2013 г. N 400-ФЗ "О страховых пенсиях" (отметка проставляется в случае, если в разделе "Способ получения пенсии" указана организация, отсутствующая в перечне доставочных организаций, с которыми заключен договор, предусмотренный </w:t>
            </w:r>
            <w:hyperlink r:id="rId89">
              <w:r>
                <w:rPr>
                  <w:color w:val="0000FF"/>
                </w:rPr>
                <w:t>частью 14 статьи 21</w:t>
              </w:r>
            </w:hyperlink>
            <w:r>
              <w:t xml:space="preserve"> Федерального закона от 28 декабря 2013 г. N 400-ФЗ "О страховых пенсиях" (далее - перечень доставочных организаций). Перечень доставочных организаций размещается на официальном сайте Фонда пенсионного и социального страхования Российской Федерации в информационно-телекоммуникационной сети "Интернет" (sfr.gov.ru) на странице соответствующего субъекта Российской Федерации).</w:t>
            </w:r>
          </w:p>
          <w:p w:rsidR="002F7DE3" w:rsidRDefault="002F7DE3">
            <w:pPr>
              <w:pStyle w:val="ConsPlusNormal"/>
              <w:jc w:val="both"/>
            </w:pPr>
            <w:r>
              <w:t xml:space="preserve">До заключения указанного договора с выбранной мной кредитной организацией, прошу </w:t>
            </w:r>
            <w:r>
              <w:lastRenderedPageBreak/>
              <w:t>доставлять пенсию (выбрать способ получения и указать доставочную организацию, включенную в перечень доставочных организаций):</w:t>
            </w:r>
          </w:p>
        </w:tc>
      </w:tr>
      <w:tr w:rsidR="002F7DE3">
        <w:tc>
          <w:tcPr>
            <w:tcW w:w="4800" w:type="dxa"/>
            <w:gridSpan w:val="4"/>
            <w:tcBorders>
              <w:top w:val="nil"/>
              <w:left w:val="nil"/>
              <w:bottom w:val="nil"/>
              <w:right w:val="nil"/>
            </w:tcBorders>
            <w:vAlign w:val="bottom"/>
          </w:tcPr>
          <w:p w:rsidR="002F7DE3" w:rsidRDefault="002F7DE3">
            <w:pPr>
              <w:pStyle w:val="ConsPlusNormal"/>
            </w:pPr>
            <w:r>
              <w:rPr>
                <w:noProof/>
                <w:position w:val="-9"/>
              </w:rPr>
              <w:lastRenderedPageBreak/>
              <w:drawing>
                <wp:inline distT="0" distB="0" distL="0" distR="0">
                  <wp:extent cx="1993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 счет в кредитной организации</w:t>
            </w:r>
          </w:p>
        </w:tc>
        <w:tc>
          <w:tcPr>
            <w:tcW w:w="4260" w:type="dxa"/>
            <w:tcBorders>
              <w:top w:val="nil"/>
              <w:left w:val="nil"/>
              <w:bottom w:val="single" w:sz="4" w:space="0" w:color="auto"/>
              <w:right w:val="nil"/>
            </w:tcBorders>
          </w:tcPr>
          <w:p w:rsidR="002F7DE3" w:rsidRDefault="002F7DE3">
            <w:pPr>
              <w:pStyle w:val="ConsPlusNormal"/>
            </w:pPr>
          </w:p>
        </w:tc>
      </w:tr>
      <w:tr w:rsidR="002F7DE3">
        <w:tc>
          <w:tcPr>
            <w:tcW w:w="4800" w:type="dxa"/>
            <w:gridSpan w:val="4"/>
            <w:tcBorders>
              <w:top w:val="nil"/>
              <w:left w:val="nil"/>
              <w:bottom w:val="nil"/>
              <w:right w:val="nil"/>
            </w:tcBorders>
            <w:vAlign w:val="bottom"/>
          </w:tcPr>
          <w:p w:rsidR="002F7DE3" w:rsidRDefault="002F7DE3">
            <w:pPr>
              <w:pStyle w:val="ConsPlusNormal"/>
            </w:pPr>
          </w:p>
        </w:tc>
        <w:tc>
          <w:tcPr>
            <w:tcW w:w="4260" w:type="dxa"/>
            <w:tcBorders>
              <w:top w:val="single" w:sz="4" w:space="0" w:color="auto"/>
              <w:left w:val="nil"/>
              <w:bottom w:val="nil"/>
              <w:right w:val="nil"/>
            </w:tcBorders>
          </w:tcPr>
          <w:p w:rsidR="002F7DE3" w:rsidRDefault="002F7DE3">
            <w:pPr>
              <w:pStyle w:val="ConsPlusNormal"/>
              <w:jc w:val="center"/>
            </w:pPr>
            <w:r>
              <w:t>наименование банка получателя</w:t>
            </w:r>
          </w:p>
        </w:tc>
      </w:tr>
      <w:tr w:rsidR="002F7DE3">
        <w:tc>
          <w:tcPr>
            <w:tcW w:w="3030" w:type="dxa"/>
            <w:tcBorders>
              <w:top w:val="nil"/>
              <w:left w:val="nil"/>
              <w:bottom w:val="nil"/>
              <w:right w:val="nil"/>
            </w:tcBorders>
            <w:vAlign w:val="bottom"/>
          </w:tcPr>
          <w:p w:rsidR="002F7DE3" w:rsidRDefault="002F7DE3">
            <w:pPr>
              <w:pStyle w:val="ConsPlusNormal"/>
            </w:pPr>
            <w:r>
              <w:t>БИК банка получателя</w:t>
            </w:r>
          </w:p>
        </w:tc>
        <w:tc>
          <w:tcPr>
            <w:tcW w:w="6030" w:type="dxa"/>
            <w:gridSpan w:val="4"/>
            <w:tcBorders>
              <w:top w:val="nil"/>
              <w:left w:val="nil"/>
              <w:bottom w:val="single" w:sz="4" w:space="0" w:color="auto"/>
              <w:right w:val="nil"/>
            </w:tcBorders>
          </w:tcPr>
          <w:p w:rsidR="002F7DE3" w:rsidRDefault="002F7DE3">
            <w:pPr>
              <w:pStyle w:val="ConsPlusNormal"/>
            </w:pPr>
          </w:p>
        </w:tc>
      </w:tr>
      <w:tr w:rsidR="002F7DE3">
        <w:tc>
          <w:tcPr>
            <w:tcW w:w="3030" w:type="dxa"/>
            <w:tcBorders>
              <w:top w:val="nil"/>
              <w:left w:val="nil"/>
              <w:bottom w:val="nil"/>
              <w:right w:val="nil"/>
            </w:tcBorders>
            <w:vAlign w:val="bottom"/>
          </w:tcPr>
          <w:p w:rsidR="002F7DE3" w:rsidRDefault="002F7DE3">
            <w:pPr>
              <w:pStyle w:val="ConsPlusNormal"/>
            </w:pPr>
            <w:r>
              <w:t>счет получателя</w:t>
            </w:r>
          </w:p>
        </w:tc>
        <w:tc>
          <w:tcPr>
            <w:tcW w:w="6030" w:type="dxa"/>
            <w:gridSpan w:val="4"/>
            <w:tcBorders>
              <w:top w:val="single" w:sz="4" w:space="0" w:color="auto"/>
              <w:left w:val="nil"/>
              <w:bottom w:val="single" w:sz="4" w:space="0" w:color="auto"/>
              <w:right w:val="nil"/>
            </w:tcBorders>
          </w:tcPr>
          <w:p w:rsidR="002F7DE3" w:rsidRDefault="002F7DE3">
            <w:pPr>
              <w:pStyle w:val="ConsPlusNormal"/>
            </w:pPr>
          </w:p>
        </w:tc>
      </w:tr>
      <w:tr w:rsidR="002F7DE3">
        <w:tc>
          <w:tcPr>
            <w:tcW w:w="9060" w:type="dxa"/>
            <w:gridSpan w:val="5"/>
            <w:tcBorders>
              <w:top w:val="nil"/>
              <w:left w:val="nil"/>
              <w:bottom w:val="nil"/>
              <w:right w:val="nil"/>
            </w:tcBorders>
          </w:tcPr>
          <w:p w:rsidR="002F7DE3" w:rsidRDefault="002F7DE3">
            <w:pPr>
              <w:pStyle w:val="ConsPlusNormal"/>
            </w:pPr>
            <w:r>
              <w:rPr>
                <w:noProof/>
                <w:position w:val="-9"/>
              </w:rPr>
              <w:drawing>
                <wp:inline distT="0" distB="0" distL="0" distR="0">
                  <wp:extent cx="19939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организацию федеральной почтовой связи</w:t>
            </w:r>
          </w:p>
        </w:tc>
      </w:tr>
      <w:tr w:rsidR="002F7DE3">
        <w:tc>
          <w:tcPr>
            <w:tcW w:w="3705" w:type="dxa"/>
            <w:gridSpan w:val="2"/>
            <w:tcBorders>
              <w:top w:val="nil"/>
              <w:left w:val="nil"/>
              <w:bottom w:val="nil"/>
              <w:right w:val="nil"/>
            </w:tcBorders>
          </w:tcPr>
          <w:p w:rsidR="002F7DE3" w:rsidRDefault="002F7DE3">
            <w:pPr>
              <w:pStyle w:val="ConsPlusNormal"/>
              <w:jc w:val="right"/>
            </w:pPr>
            <w:r>
              <w:rPr>
                <w:noProof/>
                <w:position w:val="-9"/>
              </w:rPr>
              <w:drawing>
                <wp:inline distT="0" distB="0" distL="0" distR="0">
                  <wp:extent cx="19939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путем вручения на дому</w:t>
            </w:r>
          </w:p>
        </w:tc>
        <w:tc>
          <w:tcPr>
            <w:tcW w:w="640" w:type="dxa"/>
            <w:tcBorders>
              <w:top w:val="nil"/>
              <w:left w:val="nil"/>
              <w:bottom w:val="nil"/>
              <w:right w:val="nil"/>
            </w:tcBorders>
          </w:tcPr>
          <w:p w:rsidR="002F7DE3" w:rsidRDefault="002F7DE3">
            <w:pPr>
              <w:pStyle w:val="ConsPlusNormal"/>
            </w:pPr>
          </w:p>
        </w:tc>
        <w:tc>
          <w:tcPr>
            <w:tcW w:w="4715" w:type="dxa"/>
            <w:gridSpan w:val="2"/>
            <w:tcBorders>
              <w:top w:val="nil"/>
              <w:left w:val="nil"/>
              <w:bottom w:val="nil"/>
              <w:right w:val="nil"/>
            </w:tcBorders>
          </w:tcPr>
          <w:p w:rsidR="002F7DE3" w:rsidRDefault="002F7DE3">
            <w:pPr>
              <w:pStyle w:val="ConsPlusNormal"/>
              <w:jc w:val="both"/>
            </w:pPr>
            <w:r>
              <w:rPr>
                <w:noProof/>
                <w:position w:val="-9"/>
              </w:rPr>
              <w:drawing>
                <wp:inline distT="0" distB="0" distL="0" distR="0">
                  <wp:extent cx="19939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путем вручения в кассе организации</w:t>
            </w:r>
          </w:p>
        </w:tc>
      </w:tr>
    </w:tbl>
    <w:p w:rsidR="002F7DE3" w:rsidRDefault="002F7DE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98"/>
        <w:gridCol w:w="600"/>
        <w:gridCol w:w="3262"/>
      </w:tblGrid>
      <w:tr w:rsidR="002F7DE3">
        <w:tc>
          <w:tcPr>
            <w:tcW w:w="5198" w:type="dxa"/>
            <w:tcBorders>
              <w:top w:val="nil"/>
              <w:left w:val="nil"/>
              <w:right w:val="nil"/>
            </w:tcBorders>
          </w:tcPr>
          <w:p w:rsidR="002F7DE3" w:rsidRDefault="002F7DE3">
            <w:pPr>
              <w:pStyle w:val="ConsPlusNormal"/>
            </w:pPr>
          </w:p>
        </w:tc>
        <w:tc>
          <w:tcPr>
            <w:tcW w:w="600" w:type="dxa"/>
            <w:tcBorders>
              <w:top w:val="nil"/>
              <w:left w:val="nil"/>
              <w:bottom w:val="nil"/>
              <w:right w:val="nil"/>
            </w:tcBorders>
          </w:tcPr>
          <w:p w:rsidR="002F7DE3" w:rsidRDefault="002F7DE3">
            <w:pPr>
              <w:pStyle w:val="ConsPlusNormal"/>
            </w:pPr>
          </w:p>
        </w:tc>
        <w:tc>
          <w:tcPr>
            <w:tcW w:w="3262" w:type="dxa"/>
            <w:tcBorders>
              <w:top w:val="nil"/>
              <w:left w:val="nil"/>
              <w:right w:val="nil"/>
            </w:tcBorders>
          </w:tcPr>
          <w:p w:rsidR="002F7DE3" w:rsidRDefault="002F7DE3">
            <w:pPr>
              <w:pStyle w:val="ConsPlusNormal"/>
            </w:pPr>
          </w:p>
        </w:tc>
      </w:tr>
      <w:tr w:rsidR="002F7DE3">
        <w:tc>
          <w:tcPr>
            <w:tcW w:w="5198" w:type="dxa"/>
            <w:tcBorders>
              <w:left w:val="nil"/>
              <w:bottom w:val="nil"/>
              <w:right w:val="nil"/>
            </w:tcBorders>
          </w:tcPr>
          <w:p w:rsidR="002F7DE3" w:rsidRDefault="002F7DE3">
            <w:pPr>
              <w:pStyle w:val="ConsPlusNormal"/>
              <w:jc w:val="center"/>
            </w:pPr>
            <w:r>
              <w:t>фамилия, имя, отчество (при наличии)</w:t>
            </w:r>
          </w:p>
        </w:tc>
        <w:tc>
          <w:tcPr>
            <w:tcW w:w="600" w:type="dxa"/>
            <w:tcBorders>
              <w:top w:val="nil"/>
              <w:left w:val="nil"/>
              <w:bottom w:val="nil"/>
              <w:right w:val="nil"/>
            </w:tcBorders>
          </w:tcPr>
          <w:p w:rsidR="002F7DE3" w:rsidRDefault="002F7DE3">
            <w:pPr>
              <w:pStyle w:val="ConsPlusNormal"/>
            </w:pPr>
          </w:p>
        </w:tc>
        <w:tc>
          <w:tcPr>
            <w:tcW w:w="3262" w:type="dxa"/>
            <w:tcBorders>
              <w:left w:val="nil"/>
              <w:bottom w:val="nil"/>
              <w:right w:val="nil"/>
            </w:tcBorders>
          </w:tcPr>
          <w:p w:rsidR="002F7DE3" w:rsidRDefault="002F7DE3">
            <w:pPr>
              <w:pStyle w:val="ConsPlusNormal"/>
              <w:jc w:val="center"/>
            </w:pPr>
            <w:r>
              <w:t>подпись</w:t>
            </w:r>
          </w:p>
        </w:tc>
      </w:tr>
    </w:tbl>
    <w:p w:rsidR="002F7DE3" w:rsidRDefault="002F7DE3">
      <w:pPr>
        <w:pStyle w:val="ConsPlusNormal"/>
        <w:jc w:val="both"/>
      </w:pPr>
    </w:p>
    <w:p w:rsidR="002F7DE3" w:rsidRDefault="002F7DE3">
      <w:pPr>
        <w:pStyle w:val="ConsPlusNormal"/>
        <w:jc w:val="both"/>
      </w:pPr>
    </w:p>
    <w:p w:rsidR="002F7DE3" w:rsidRDefault="002F7DE3">
      <w:pPr>
        <w:pStyle w:val="ConsPlusNormal"/>
        <w:jc w:val="both"/>
      </w:pPr>
    </w:p>
    <w:p w:rsidR="002F7DE3" w:rsidRDefault="002F7DE3">
      <w:pPr>
        <w:pStyle w:val="ConsPlusNormal"/>
        <w:jc w:val="both"/>
      </w:pPr>
    </w:p>
    <w:p w:rsidR="002F7DE3" w:rsidRDefault="002F7DE3">
      <w:pPr>
        <w:pStyle w:val="ConsPlusNormal"/>
        <w:jc w:val="both"/>
      </w:pPr>
    </w:p>
    <w:p w:rsidR="002F7DE3" w:rsidRDefault="002F7DE3">
      <w:pPr>
        <w:pStyle w:val="ConsPlusNormal"/>
        <w:jc w:val="right"/>
        <w:outlineLvl w:val="1"/>
      </w:pPr>
      <w:r>
        <w:t>Приложение N 4</w:t>
      </w:r>
    </w:p>
    <w:p w:rsidR="002F7DE3" w:rsidRDefault="002F7DE3">
      <w:pPr>
        <w:pStyle w:val="ConsPlusNormal"/>
        <w:jc w:val="right"/>
      </w:pPr>
      <w:r>
        <w:t>к Порядку осуществления социальных</w:t>
      </w:r>
    </w:p>
    <w:p w:rsidR="002F7DE3" w:rsidRDefault="002F7DE3">
      <w:pPr>
        <w:pStyle w:val="ConsPlusNormal"/>
        <w:jc w:val="right"/>
      </w:pPr>
      <w:r>
        <w:t>выплат безработным гражданам и иным</w:t>
      </w:r>
    </w:p>
    <w:p w:rsidR="002F7DE3" w:rsidRDefault="002F7DE3">
      <w:pPr>
        <w:pStyle w:val="ConsPlusNormal"/>
        <w:jc w:val="right"/>
      </w:pPr>
      <w:r>
        <w:t>категориям граждан, а также выдачи</w:t>
      </w:r>
    </w:p>
    <w:p w:rsidR="002F7DE3" w:rsidRDefault="002F7DE3">
      <w:pPr>
        <w:pStyle w:val="ConsPlusNormal"/>
        <w:jc w:val="right"/>
      </w:pPr>
      <w:r>
        <w:t>предложений о назначении гражданам</w:t>
      </w:r>
    </w:p>
    <w:p w:rsidR="002F7DE3" w:rsidRDefault="002F7DE3">
      <w:pPr>
        <w:pStyle w:val="ConsPlusNormal"/>
        <w:jc w:val="right"/>
      </w:pPr>
      <w:r>
        <w:t>пенсии на период до наступления</w:t>
      </w:r>
    </w:p>
    <w:p w:rsidR="002F7DE3" w:rsidRDefault="002F7DE3">
      <w:pPr>
        <w:pStyle w:val="ConsPlusNormal"/>
        <w:jc w:val="right"/>
      </w:pPr>
      <w:r>
        <w:t>возраста, дающего право на страховую</w:t>
      </w:r>
    </w:p>
    <w:p w:rsidR="002F7DE3" w:rsidRDefault="002F7DE3">
      <w:pPr>
        <w:pStyle w:val="ConsPlusNormal"/>
        <w:jc w:val="right"/>
      </w:pPr>
      <w:r>
        <w:t>пенсию по старости, в том числе</w:t>
      </w:r>
    </w:p>
    <w:p w:rsidR="002F7DE3" w:rsidRDefault="002F7DE3">
      <w:pPr>
        <w:pStyle w:val="ConsPlusNormal"/>
        <w:jc w:val="right"/>
      </w:pPr>
      <w:r>
        <w:t>назначаемую досрочно, утвержденному</w:t>
      </w:r>
    </w:p>
    <w:p w:rsidR="002F7DE3" w:rsidRDefault="002F7DE3">
      <w:pPr>
        <w:pStyle w:val="ConsPlusNormal"/>
        <w:jc w:val="right"/>
      </w:pPr>
      <w:r>
        <w:t>приказом Министерства труда</w:t>
      </w:r>
    </w:p>
    <w:p w:rsidR="002F7DE3" w:rsidRDefault="002F7DE3">
      <w:pPr>
        <w:pStyle w:val="ConsPlusNormal"/>
        <w:jc w:val="right"/>
      </w:pPr>
      <w:r>
        <w:t>и социальной защиты</w:t>
      </w:r>
    </w:p>
    <w:p w:rsidR="002F7DE3" w:rsidRDefault="002F7DE3">
      <w:pPr>
        <w:pStyle w:val="ConsPlusNormal"/>
        <w:jc w:val="right"/>
      </w:pPr>
      <w:r>
        <w:t>Российской Федерации</w:t>
      </w:r>
    </w:p>
    <w:p w:rsidR="002F7DE3" w:rsidRDefault="002F7DE3">
      <w:pPr>
        <w:pStyle w:val="ConsPlusNormal"/>
        <w:jc w:val="right"/>
      </w:pPr>
      <w:r>
        <w:t>от 1 февраля 2024 г. N 38н</w:t>
      </w:r>
    </w:p>
    <w:p w:rsidR="002F7DE3" w:rsidRDefault="002F7DE3">
      <w:pPr>
        <w:pStyle w:val="ConsPlusNormal"/>
        <w:jc w:val="both"/>
      </w:pPr>
    </w:p>
    <w:p w:rsidR="002F7DE3" w:rsidRDefault="002F7DE3">
      <w:pPr>
        <w:pStyle w:val="ConsPlusNormal"/>
        <w:jc w:val="right"/>
      </w:pPr>
      <w:r>
        <w:t>Форма</w:t>
      </w:r>
    </w:p>
    <w:p w:rsidR="002F7DE3" w:rsidRDefault="002F7DE3">
      <w:pPr>
        <w:pStyle w:val="ConsPlusNormal"/>
        <w:jc w:val="both"/>
      </w:pPr>
    </w:p>
    <w:p w:rsidR="002F7DE3" w:rsidRDefault="002F7DE3">
      <w:pPr>
        <w:pStyle w:val="ConsPlusNormal"/>
        <w:sectPr w:rsidR="002F7DE3" w:rsidSect="00B17751">
          <w:pgSz w:w="11906" w:h="16838"/>
          <w:pgMar w:top="1134" w:right="850" w:bottom="1134" w:left="1701" w:header="708" w:footer="708" w:gutter="0"/>
          <w:cols w:space="708"/>
          <w:docGrid w:linePitch="360"/>
        </w:sect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55"/>
        <w:gridCol w:w="1875"/>
        <w:gridCol w:w="567"/>
        <w:gridCol w:w="1770"/>
        <w:gridCol w:w="1005"/>
        <w:gridCol w:w="270"/>
        <w:gridCol w:w="1077"/>
        <w:gridCol w:w="1077"/>
        <w:gridCol w:w="420"/>
        <w:gridCol w:w="420"/>
        <w:gridCol w:w="680"/>
      </w:tblGrid>
      <w:tr w:rsidR="002F7DE3">
        <w:tc>
          <w:tcPr>
            <w:tcW w:w="4755" w:type="dxa"/>
            <w:tcBorders>
              <w:top w:val="nil"/>
              <w:left w:val="nil"/>
              <w:bottom w:val="single" w:sz="4" w:space="0" w:color="auto"/>
              <w:right w:val="nil"/>
            </w:tcBorders>
            <w:vAlign w:val="bottom"/>
          </w:tcPr>
          <w:p w:rsidR="002F7DE3" w:rsidRDefault="002F7DE3">
            <w:pPr>
              <w:pStyle w:val="ConsPlusNormal"/>
            </w:pPr>
          </w:p>
        </w:tc>
        <w:tc>
          <w:tcPr>
            <w:tcW w:w="1875" w:type="dxa"/>
            <w:tcBorders>
              <w:top w:val="nil"/>
              <w:left w:val="nil"/>
              <w:bottom w:val="nil"/>
              <w:right w:val="nil"/>
            </w:tcBorders>
          </w:tcPr>
          <w:p w:rsidR="002F7DE3" w:rsidRDefault="002F7DE3">
            <w:pPr>
              <w:pStyle w:val="ConsPlusNormal"/>
            </w:pPr>
          </w:p>
        </w:tc>
        <w:tc>
          <w:tcPr>
            <w:tcW w:w="567" w:type="dxa"/>
            <w:tcBorders>
              <w:top w:val="nil"/>
              <w:left w:val="nil"/>
              <w:bottom w:val="nil"/>
              <w:right w:val="nil"/>
            </w:tcBorders>
            <w:vAlign w:val="bottom"/>
          </w:tcPr>
          <w:p w:rsidR="002F7DE3" w:rsidRDefault="002F7DE3">
            <w:pPr>
              <w:pStyle w:val="ConsPlusNormal"/>
            </w:pPr>
          </w:p>
        </w:tc>
        <w:tc>
          <w:tcPr>
            <w:tcW w:w="6719" w:type="dxa"/>
            <w:gridSpan w:val="8"/>
            <w:tcBorders>
              <w:top w:val="nil"/>
              <w:left w:val="nil"/>
              <w:bottom w:val="nil"/>
              <w:right w:val="nil"/>
            </w:tcBorders>
          </w:tcPr>
          <w:p w:rsidR="002F7DE3" w:rsidRDefault="002F7DE3">
            <w:pPr>
              <w:pStyle w:val="ConsPlusNormal"/>
            </w:pPr>
          </w:p>
        </w:tc>
      </w:tr>
      <w:tr w:rsidR="002F7DE3">
        <w:tc>
          <w:tcPr>
            <w:tcW w:w="4755" w:type="dxa"/>
            <w:tcBorders>
              <w:top w:val="single" w:sz="4" w:space="0" w:color="auto"/>
              <w:left w:val="nil"/>
              <w:bottom w:val="nil"/>
              <w:right w:val="nil"/>
            </w:tcBorders>
          </w:tcPr>
          <w:p w:rsidR="002F7DE3" w:rsidRDefault="002F7DE3">
            <w:pPr>
              <w:pStyle w:val="ConsPlusNormal"/>
              <w:jc w:val="center"/>
            </w:pPr>
            <w:r>
              <w:t>(наименование государственного учреждения службы занятости (центра занятости населения)</w:t>
            </w:r>
          </w:p>
        </w:tc>
        <w:tc>
          <w:tcPr>
            <w:tcW w:w="1875" w:type="dxa"/>
            <w:tcBorders>
              <w:top w:val="nil"/>
              <w:left w:val="nil"/>
              <w:bottom w:val="nil"/>
              <w:right w:val="nil"/>
            </w:tcBorders>
          </w:tcPr>
          <w:p w:rsidR="002F7DE3" w:rsidRDefault="002F7DE3">
            <w:pPr>
              <w:pStyle w:val="ConsPlusNormal"/>
            </w:pPr>
          </w:p>
        </w:tc>
        <w:tc>
          <w:tcPr>
            <w:tcW w:w="567" w:type="dxa"/>
            <w:tcBorders>
              <w:top w:val="nil"/>
              <w:left w:val="nil"/>
              <w:bottom w:val="nil"/>
              <w:right w:val="nil"/>
            </w:tcBorders>
          </w:tcPr>
          <w:p w:rsidR="002F7DE3" w:rsidRDefault="002F7DE3">
            <w:pPr>
              <w:pStyle w:val="ConsPlusNormal"/>
            </w:pPr>
          </w:p>
        </w:tc>
        <w:tc>
          <w:tcPr>
            <w:tcW w:w="6719" w:type="dxa"/>
            <w:gridSpan w:val="8"/>
            <w:tcBorders>
              <w:top w:val="nil"/>
              <w:left w:val="nil"/>
              <w:bottom w:val="nil"/>
              <w:right w:val="nil"/>
            </w:tcBorders>
          </w:tcPr>
          <w:p w:rsidR="002F7DE3" w:rsidRDefault="002F7DE3">
            <w:pPr>
              <w:pStyle w:val="ConsPlusNormal"/>
            </w:pPr>
          </w:p>
        </w:tc>
      </w:tr>
      <w:tr w:rsidR="002F7DE3">
        <w:tblPrEx>
          <w:tblBorders>
            <w:insideV w:val="single" w:sz="4" w:space="0" w:color="auto"/>
          </w:tblBorders>
        </w:tblPrEx>
        <w:tc>
          <w:tcPr>
            <w:tcW w:w="6630" w:type="dxa"/>
            <w:gridSpan w:val="2"/>
            <w:vMerge w:val="restart"/>
            <w:tcBorders>
              <w:top w:val="nil"/>
              <w:left w:val="nil"/>
              <w:bottom w:val="nil"/>
              <w:right w:val="nil"/>
            </w:tcBorders>
          </w:tcPr>
          <w:p w:rsidR="002F7DE3" w:rsidRDefault="002F7DE3">
            <w:pPr>
              <w:pStyle w:val="ConsPlusNormal"/>
              <w:jc w:val="center"/>
            </w:pPr>
            <w:bookmarkStart w:id="19" w:name="P569"/>
            <w:bookmarkEnd w:id="19"/>
            <w:r>
              <w:t>Карточка учета от "__" _______ 20__ г. N ____</w:t>
            </w:r>
          </w:p>
          <w:p w:rsidR="002F7DE3" w:rsidRDefault="002F7DE3">
            <w:pPr>
              <w:pStyle w:val="ConsPlusNormal"/>
              <w:jc w:val="center"/>
            </w:pPr>
            <w:r>
              <w:t xml:space="preserve">получателя социальных выплат, установленных Федеральным </w:t>
            </w:r>
            <w:hyperlink r:id="rId90">
              <w:r>
                <w:rPr>
                  <w:color w:val="0000FF"/>
                </w:rPr>
                <w:t>законом</w:t>
              </w:r>
            </w:hyperlink>
            <w:r>
              <w:t xml:space="preserve"> от 12 декабря 2023 г. N 565-ФЗ "О занятости населения в Российской Федерации"</w:t>
            </w:r>
          </w:p>
        </w:tc>
        <w:tc>
          <w:tcPr>
            <w:tcW w:w="567" w:type="dxa"/>
            <w:tcBorders>
              <w:top w:val="nil"/>
              <w:left w:val="nil"/>
              <w:bottom w:val="nil"/>
            </w:tcBorders>
            <w:vAlign w:val="bottom"/>
          </w:tcPr>
          <w:p w:rsidR="002F7DE3" w:rsidRDefault="002F7DE3">
            <w:pPr>
              <w:pStyle w:val="ConsPlusNormal"/>
            </w:pPr>
          </w:p>
        </w:tc>
        <w:tc>
          <w:tcPr>
            <w:tcW w:w="5199" w:type="dxa"/>
            <w:gridSpan w:val="5"/>
            <w:tcBorders>
              <w:top w:val="single" w:sz="4" w:space="0" w:color="auto"/>
              <w:bottom w:val="single" w:sz="4" w:space="0" w:color="auto"/>
            </w:tcBorders>
            <w:vAlign w:val="bottom"/>
          </w:tcPr>
          <w:p w:rsidR="002F7DE3" w:rsidRDefault="002F7DE3">
            <w:pPr>
              <w:pStyle w:val="ConsPlusNormal"/>
              <w:jc w:val="center"/>
            </w:pPr>
            <w:r>
              <w:t>Признан безработным с "__" _______ 20__ г.</w:t>
            </w:r>
          </w:p>
        </w:tc>
        <w:tc>
          <w:tcPr>
            <w:tcW w:w="1520" w:type="dxa"/>
            <w:gridSpan w:val="3"/>
            <w:tcBorders>
              <w:top w:val="nil"/>
              <w:bottom w:val="nil"/>
              <w:right w:val="nil"/>
            </w:tcBorders>
          </w:tcPr>
          <w:p w:rsidR="002F7DE3" w:rsidRDefault="002F7DE3">
            <w:pPr>
              <w:pStyle w:val="ConsPlusNormal"/>
            </w:pPr>
          </w:p>
        </w:tc>
      </w:tr>
      <w:tr w:rsidR="002F7DE3">
        <w:tc>
          <w:tcPr>
            <w:tcW w:w="6630" w:type="dxa"/>
            <w:gridSpan w:val="2"/>
            <w:vMerge/>
            <w:tcBorders>
              <w:top w:val="nil"/>
              <w:left w:val="nil"/>
              <w:bottom w:val="nil"/>
              <w:right w:val="nil"/>
            </w:tcBorders>
          </w:tcPr>
          <w:p w:rsidR="002F7DE3" w:rsidRDefault="002F7DE3">
            <w:pPr>
              <w:pStyle w:val="ConsPlusNormal"/>
            </w:pPr>
          </w:p>
        </w:tc>
        <w:tc>
          <w:tcPr>
            <w:tcW w:w="567" w:type="dxa"/>
            <w:vMerge w:val="restart"/>
            <w:tcBorders>
              <w:top w:val="nil"/>
              <w:left w:val="nil"/>
              <w:bottom w:val="nil"/>
              <w:right w:val="nil"/>
            </w:tcBorders>
          </w:tcPr>
          <w:p w:rsidR="002F7DE3" w:rsidRDefault="002F7DE3">
            <w:pPr>
              <w:pStyle w:val="ConsPlusNormal"/>
            </w:pPr>
          </w:p>
        </w:tc>
        <w:tc>
          <w:tcPr>
            <w:tcW w:w="6719" w:type="dxa"/>
            <w:gridSpan w:val="8"/>
            <w:tcBorders>
              <w:top w:val="nil"/>
              <w:left w:val="nil"/>
              <w:bottom w:val="nil"/>
              <w:right w:val="nil"/>
            </w:tcBorders>
          </w:tcPr>
          <w:p w:rsidR="002F7DE3" w:rsidRDefault="002F7DE3">
            <w:pPr>
              <w:pStyle w:val="ConsPlusNormal"/>
            </w:pPr>
          </w:p>
        </w:tc>
      </w:tr>
      <w:tr w:rsidR="002F7DE3">
        <w:tblPrEx>
          <w:tblBorders>
            <w:insideV w:val="single" w:sz="4" w:space="0" w:color="auto"/>
          </w:tblBorders>
        </w:tblPrEx>
        <w:tc>
          <w:tcPr>
            <w:tcW w:w="6630" w:type="dxa"/>
            <w:gridSpan w:val="2"/>
            <w:vMerge/>
            <w:tcBorders>
              <w:top w:val="nil"/>
              <w:left w:val="nil"/>
              <w:bottom w:val="nil"/>
              <w:right w:val="nil"/>
            </w:tcBorders>
          </w:tcPr>
          <w:p w:rsidR="002F7DE3" w:rsidRDefault="002F7DE3">
            <w:pPr>
              <w:pStyle w:val="ConsPlusNormal"/>
            </w:pPr>
          </w:p>
        </w:tc>
        <w:tc>
          <w:tcPr>
            <w:tcW w:w="567" w:type="dxa"/>
            <w:vMerge/>
            <w:tcBorders>
              <w:top w:val="nil"/>
              <w:left w:val="nil"/>
              <w:bottom w:val="nil"/>
              <w:right w:val="nil"/>
            </w:tcBorders>
          </w:tcPr>
          <w:p w:rsidR="002F7DE3" w:rsidRDefault="002F7DE3">
            <w:pPr>
              <w:pStyle w:val="ConsPlusNormal"/>
            </w:pPr>
          </w:p>
        </w:tc>
        <w:tc>
          <w:tcPr>
            <w:tcW w:w="4122" w:type="dxa"/>
            <w:gridSpan w:val="4"/>
            <w:tcBorders>
              <w:top w:val="single" w:sz="4" w:space="0" w:color="auto"/>
              <w:bottom w:val="single" w:sz="4" w:space="0" w:color="auto"/>
            </w:tcBorders>
            <w:vAlign w:val="bottom"/>
          </w:tcPr>
          <w:p w:rsidR="002F7DE3" w:rsidRDefault="002F7DE3">
            <w:pPr>
              <w:pStyle w:val="ConsPlusNormal"/>
            </w:pPr>
            <w:r>
              <w:t>Размер среднего заработка, рублей</w:t>
            </w:r>
          </w:p>
        </w:tc>
        <w:tc>
          <w:tcPr>
            <w:tcW w:w="1077" w:type="dxa"/>
            <w:tcBorders>
              <w:top w:val="single" w:sz="4" w:space="0" w:color="auto"/>
              <w:bottom w:val="single" w:sz="4" w:space="0" w:color="auto"/>
            </w:tcBorders>
          </w:tcPr>
          <w:p w:rsidR="002F7DE3" w:rsidRDefault="002F7DE3">
            <w:pPr>
              <w:pStyle w:val="ConsPlusNormal"/>
            </w:pPr>
          </w:p>
        </w:tc>
        <w:tc>
          <w:tcPr>
            <w:tcW w:w="1520" w:type="dxa"/>
            <w:gridSpan w:val="3"/>
            <w:tcBorders>
              <w:top w:val="nil"/>
              <w:bottom w:val="nil"/>
              <w:right w:val="nil"/>
            </w:tcBorders>
          </w:tcPr>
          <w:p w:rsidR="002F7DE3" w:rsidRDefault="002F7DE3">
            <w:pPr>
              <w:pStyle w:val="ConsPlusNormal"/>
            </w:pPr>
          </w:p>
        </w:tc>
      </w:tr>
      <w:tr w:rsidR="002F7DE3">
        <w:tc>
          <w:tcPr>
            <w:tcW w:w="6630" w:type="dxa"/>
            <w:gridSpan w:val="2"/>
            <w:vMerge w:val="restart"/>
            <w:tcBorders>
              <w:top w:val="nil"/>
              <w:left w:val="nil"/>
              <w:bottom w:val="nil"/>
              <w:right w:val="nil"/>
            </w:tcBorders>
          </w:tcPr>
          <w:p w:rsidR="002F7DE3" w:rsidRDefault="002F7DE3">
            <w:pPr>
              <w:pStyle w:val="ConsPlusNormal"/>
            </w:pPr>
            <w:r>
              <w:t>Фамилия, имя, отчество (при наличии) гражданина</w:t>
            </w:r>
          </w:p>
          <w:p w:rsidR="002F7DE3" w:rsidRDefault="002F7DE3">
            <w:pPr>
              <w:pStyle w:val="ConsPlusNormal"/>
            </w:pPr>
            <w:r>
              <w:t>________________________________________________</w:t>
            </w:r>
          </w:p>
          <w:p w:rsidR="002F7DE3" w:rsidRDefault="002F7DE3">
            <w:pPr>
              <w:pStyle w:val="ConsPlusNormal"/>
            </w:pPr>
            <w:r>
              <w:t>Документ, удостоверяющий личность ___ серия ___ номер ___</w:t>
            </w:r>
          </w:p>
          <w:p w:rsidR="002F7DE3" w:rsidRDefault="002F7DE3">
            <w:pPr>
              <w:pStyle w:val="ConsPlusNormal"/>
            </w:pPr>
            <w:r>
              <w:t>дата выдачи "__" ________ 20__ г. кем выдан ___________</w:t>
            </w:r>
          </w:p>
          <w:p w:rsidR="002F7DE3" w:rsidRDefault="002F7DE3">
            <w:pPr>
              <w:pStyle w:val="ConsPlusNormal"/>
            </w:pPr>
            <w:r>
              <w:t>________________________________________________</w:t>
            </w:r>
          </w:p>
          <w:p w:rsidR="002F7DE3" w:rsidRDefault="002F7DE3">
            <w:pPr>
              <w:pStyle w:val="ConsPlusNormal"/>
            </w:pPr>
            <w:r>
              <w:t>Дата рождения ____________________________________</w:t>
            </w:r>
          </w:p>
          <w:p w:rsidR="002F7DE3" w:rsidRDefault="002F7DE3">
            <w:pPr>
              <w:pStyle w:val="ConsPlusNormal"/>
            </w:pPr>
            <w:r>
              <w:t>Адрес места жительства, телефон _____________________</w:t>
            </w:r>
          </w:p>
          <w:p w:rsidR="002F7DE3" w:rsidRDefault="002F7DE3">
            <w:pPr>
              <w:pStyle w:val="ConsPlusNormal"/>
            </w:pPr>
            <w:r>
              <w:t>________________________________________________</w:t>
            </w:r>
          </w:p>
        </w:tc>
        <w:tc>
          <w:tcPr>
            <w:tcW w:w="567" w:type="dxa"/>
            <w:tcBorders>
              <w:top w:val="nil"/>
              <w:left w:val="nil"/>
              <w:bottom w:val="nil"/>
              <w:right w:val="nil"/>
            </w:tcBorders>
            <w:vAlign w:val="center"/>
          </w:tcPr>
          <w:p w:rsidR="002F7DE3" w:rsidRDefault="002F7DE3">
            <w:pPr>
              <w:pStyle w:val="ConsPlusNormal"/>
            </w:pPr>
          </w:p>
        </w:tc>
        <w:tc>
          <w:tcPr>
            <w:tcW w:w="1770" w:type="dxa"/>
            <w:tcBorders>
              <w:top w:val="single" w:sz="4" w:space="0" w:color="auto"/>
              <w:left w:val="nil"/>
              <w:bottom w:val="nil"/>
              <w:right w:val="nil"/>
            </w:tcBorders>
            <w:vAlign w:val="bottom"/>
          </w:tcPr>
          <w:p w:rsidR="002F7DE3" w:rsidRDefault="002F7DE3">
            <w:pPr>
              <w:pStyle w:val="ConsPlusNormal"/>
            </w:pPr>
            <w:r>
              <w:t>Лицевой счет</w:t>
            </w:r>
          </w:p>
        </w:tc>
        <w:tc>
          <w:tcPr>
            <w:tcW w:w="4949" w:type="dxa"/>
            <w:gridSpan w:val="7"/>
            <w:tcBorders>
              <w:top w:val="nil"/>
              <w:left w:val="nil"/>
              <w:bottom w:val="single" w:sz="4" w:space="0" w:color="auto"/>
              <w:right w:val="nil"/>
            </w:tcBorders>
            <w:vAlign w:val="bottom"/>
          </w:tcPr>
          <w:p w:rsidR="002F7DE3" w:rsidRDefault="002F7DE3">
            <w:pPr>
              <w:pStyle w:val="ConsPlusNormal"/>
            </w:pPr>
          </w:p>
        </w:tc>
      </w:tr>
      <w:tr w:rsidR="002F7DE3">
        <w:tc>
          <w:tcPr>
            <w:tcW w:w="6630" w:type="dxa"/>
            <w:gridSpan w:val="2"/>
            <w:vMerge/>
            <w:tcBorders>
              <w:top w:val="nil"/>
              <w:left w:val="nil"/>
              <w:bottom w:val="nil"/>
              <w:right w:val="nil"/>
            </w:tcBorders>
          </w:tcPr>
          <w:p w:rsidR="002F7DE3" w:rsidRDefault="002F7DE3">
            <w:pPr>
              <w:pStyle w:val="ConsPlusNormal"/>
            </w:pPr>
          </w:p>
        </w:tc>
        <w:tc>
          <w:tcPr>
            <w:tcW w:w="567" w:type="dxa"/>
            <w:tcBorders>
              <w:top w:val="nil"/>
              <w:left w:val="nil"/>
              <w:bottom w:val="nil"/>
              <w:right w:val="nil"/>
            </w:tcBorders>
            <w:vAlign w:val="bottom"/>
          </w:tcPr>
          <w:p w:rsidR="002F7DE3" w:rsidRDefault="002F7DE3">
            <w:pPr>
              <w:pStyle w:val="ConsPlusNormal"/>
            </w:pPr>
          </w:p>
        </w:tc>
        <w:tc>
          <w:tcPr>
            <w:tcW w:w="2775" w:type="dxa"/>
            <w:gridSpan w:val="2"/>
            <w:tcBorders>
              <w:top w:val="nil"/>
              <w:left w:val="nil"/>
              <w:bottom w:val="nil"/>
              <w:right w:val="nil"/>
            </w:tcBorders>
            <w:vAlign w:val="bottom"/>
          </w:tcPr>
          <w:p w:rsidR="002F7DE3" w:rsidRDefault="002F7DE3">
            <w:pPr>
              <w:pStyle w:val="ConsPlusNormal"/>
            </w:pPr>
            <w:r>
              <w:t>Кредитная организация</w:t>
            </w:r>
          </w:p>
        </w:tc>
        <w:tc>
          <w:tcPr>
            <w:tcW w:w="3944" w:type="dxa"/>
            <w:gridSpan w:val="6"/>
            <w:tcBorders>
              <w:top w:val="single" w:sz="4" w:space="0" w:color="auto"/>
              <w:left w:val="nil"/>
              <w:bottom w:val="single" w:sz="4" w:space="0" w:color="auto"/>
              <w:right w:val="nil"/>
            </w:tcBorders>
          </w:tcPr>
          <w:p w:rsidR="002F7DE3" w:rsidRDefault="002F7DE3">
            <w:pPr>
              <w:pStyle w:val="ConsPlusNormal"/>
            </w:pPr>
          </w:p>
        </w:tc>
      </w:tr>
      <w:tr w:rsidR="002F7DE3">
        <w:tc>
          <w:tcPr>
            <w:tcW w:w="6630" w:type="dxa"/>
            <w:gridSpan w:val="2"/>
            <w:vMerge/>
            <w:tcBorders>
              <w:top w:val="nil"/>
              <w:left w:val="nil"/>
              <w:bottom w:val="nil"/>
              <w:right w:val="nil"/>
            </w:tcBorders>
          </w:tcPr>
          <w:p w:rsidR="002F7DE3" w:rsidRDefault="002F7DE3">
            <w:pPr>
              <w:pStyle w:val="ConsPlusNormal"/>
            </w:pPr>
          </w:p>
        </w:tc>
        <w:tc>
          <w:tcPr>
            <w:tcW w:w="567" w:type="dxa"/>
            <w:tcBorders>
              <w:top w:val="nil"/>
              <w:left w:val="nil"/>
              <w:bottom w:val="nil"/>
              <w:right w:val="nil"/>
            </w:tcBorders>
          </w:tcPr>
          <w:p w:rsidR="002F7DE3" w:rsidRDefault="002F7DE3">
            <w:pPr>
              <w:pStyle w:val="ConsPlusNormal"/>
            </w:pPr>
          </w:p>
        </w:tc>
        <w:tc>
          <w:tcPr>
            <w:tcW w:w="2775" w:type="dxa"/>
            <w:gridSpan w:val="2"/>
            <w:tcBorders>
              <w:top w:val="nil"/>
              <w:left w:val="nil"/>
              <w:bottom w:val="nil"/>
              <w:right w:val="nil"/>
            </w:tcBorders>
            <w:vAlign w:val="bottom"/>
          </w:tcPr>
          <w:p w:rsidR="002F7DE3" w:rsidRDefault="002F7DE3">
            <w:pPr>
              <w:pStyle w:val="ConsPlusNormal"/>
            </w:pPr>
            <w:r>
              <w:t>Дата</w:t>
            </w:r>
          </w:p>
        </w:tc>
        <w:tc>
          <w:tcPr>
            <w:tcW w:w="3944" w:type="dxa"/>
            <w:gridSpan w:val="6"/>
            <w:tcBorders>
              <w:top w:val="single" w:sz="4" w:space="0" w:color="auto"/>
              <w:left w:val="nil"/>
              <w:bottom w:val="single" w:sz="4" w:space="0" w:color="auto"/>
              <w:right w:val="nil"/>
            </w:tcBorders>
          </w:tcPr>
          <w:p w:rsidR="002F7DE3" w:rsidRDefault="002F7DE3">
            <w:pPr>
              <w:pStyle w:val="ConsPlusNormal"/>
            </w:pPr>
          </w:p>
        </w:tc>
      </w:tr>
      <w:tr w:rsidR="002F7DE3">
        <w:tc>
          <w:tcPr>
            <w:tcW w:w="6630" w:type="dxa"/>
            <w:gridSpan w:val="2"/>
            <w:vMerge/>
            <w:tcBorders>
              <w:top w:val="nil"/>
              <w:left w:val="nil"/>
              <w:bottom w:val="nil"/>
              <w:right w:val="nil"/>
            </w:tcBorders>
          </w:tcPr>
          <w:p w:rsidR="002F7DE3" w:rsidRDefault="002F7DE3">
            <w:pPr>
              <w:pStyle w:val="ConsPlusNormal"/>
            </w:pPr>
          </w:p>
        </w:tc>
        <w:tc>
          <w:tcPr>
            <w:tcW w:w="567" w:type="dxa"/>
            <w:tcBorders>
              <w:top w:val="nil"/>
              <w:left w:val="nil"/>
              <w:bottom w:val="nil"/>
              <w:right w:val="nil"/>
            </w:tcBorders>
            <w:vAlign w:val="bottom"/>
          </w:tcPr>
          <w:p w:rsidR="002F7DE3" w:rsidRDefault="002F7DE3">
            <w:pPr>
              <w:pStyle w:val="ConsPlusNormal"/>
            </w:pPr>
          </w:p>
        </w:tc>
        <w:tc>
          <w:tcPr>
            <w:tcW w:w="4122" w:type="dxa"/>
            <w:gridSpan w:val="4"/>
            <w:tcBorders>
              <w:top w:val="nil"/>
              <w:left w:val="nil"/>
              <w:bottom w:val="nil"/>
              <w:right w:val="nil"/>
            </w:tcBorders>
            <w:vAlign w:val="bottom"/>
          </w:tcPr>
          <w:p w:rsidR="002F7DE3" w:rsidRDefault="002F7DE3">
            <w:pPr>
              <w:pStyle w:val="ConsPlusNormal"/>
            </w:pPr>
            <w:r>
              <w:t>Ранее получал пособие по безработице</w:t>
            </w:r>
          </w:p>
        </w:tc>
        <w:tc>
          <w:tcPr>
            <w:tcW w:w="1917" w:type="dxa"/>
            <w:gridSpan w:val="3"/>
            <w:tcBorders>
              <w:top w:val="single" w:sz="4" w:space="0" w:color="auto"/>
              <w:left w:val="nil"/>
              <w:bottom w:val="single" w:sz="4" w:space="0" w:color="auto"/>
              <w:right w:val="nil"/>
            </w:tcBorders>
          </w:tcPr>
          <w:p w:rsidR="002F7DE3" w:rsidRDefault="002F7DE3">
            <w:pPr>
              <w:pStyle w:val="ConsPlusNormal"/>
            </w:pPr>
          </w:p>
        </w:tc>
        <w:tc>
          <w:tcPr>
            <w:tcW w:w="680" w:type="dxa"/>
            <w:tcBorders>
              <w:top w:val="single" w:sz="4" w:space="0" w:color="auto"/>
              <w:left w:val="nil"/>
              <w:bottom w:val="nil"/>
              <w:right w:val="nil"/>
            </w:tcBorders>
          </w:tcPr>
          <w:p w:rsidR="002F7DE3" w:rsidRDefault="002F7DE3">
            <w:pPr>
              <w:pStyle w:val="ConsPlusNormal"/>
            </w:pPr>
          </w:p>
        </w:tc>
      </w:tr>
      <w:tr w:rsidR="002F7DE3">
        <w:tc>
          <w:tcPr>
            <w:tcW w:w="6630" w:type="dxa"/>
            <w:gridSpan w:val="2"/>
            <w:vMerge/>
            <w:tcBorders>
              <w:top w:val="nil"/>
              <w:left w:val="nil"/>
              <w:bottom w:val="nil"/>
              <w:right w:val="nil"/>
            </w:tcBorders>
          </w:tcPr>
          <w:p w:rsidR="002F7DE3" w:rsidRDefault="002F7DE3">
            <w:pPr>
              <w:pStyle w:val="ConsPlusNormal"/>
            </w:pPr>
          </w:p>
        </w:tc>
        <w:tc>
          <w:tcPr>
            <w:tcW w:w="567" w:type="dxa"/>
            <w:tcBorders>
              <w:top w:val="nil"/>
              <w:left w:val="nil"/>
              <w:bottom w:val="nil"/>
              <w:right w:val="nil"/>
            </w:tcBorders>
          </w:tcPr>
          <w:p w:rsidR="002F7DE3" w:rsidRDefault="002F7DE3">
            <w:pPr>
              <w:pStyle w:val="ConsPlusNormal"/>
            </w:pPr>
          </w:p>
        </w:tc>
        <w:tc>
          <w:tcPr>
            <w:tcW w:w="5619" w:type="dxa"/>
            <w:gridSpan w:val="6"/>
            <w:tcBorders>
              <w:top w:val="nil"/>
              <w:left w:val="nil"/>
              <w:bottom w:val="single" w:sz="4" w:space="0" w:color="auto"/>
              <w:right w:val="nil"/>
            </w:tcBorders>
          </w:tcPr>
          <w:p w:rsidR="002F7DE3" w:rsidRDefault="002F7DE3">
            <w:pPr>
              <w:pStyle w:val="ConsPlusNormal"/>
            </w:pPr>
          </w:p>
        </w:tc>
        <w:tc>
          <w:tcPr>
            <w:tcW w:w="1100" w:type="dxa"/>
            <w:gridSpan w:val="2"/>
            <w:tcBorders>
              <w:top w:val="nil"/>
              <w:left w:val="nil"/>
              <w:bottom w:val="nil"/>
              <w:right w:val="nil"/>
            </w:tcBorders>
          </w:tcPr>
          <w:p w:rsidR="002F7DE3" w:rsidRDefault="002F7DE3">
            <w:pPr>
              <w:pStyle w:val="ConsPlusNormal"/>
            </w:pPr>
          </w:p>
        </w:tc>
      </w:tr>
      <w:tr w:rsidR="002F7DE3">
        <w:tc>
          <w:tcPr>
            <w:tcW w:w="6630" w:type="dxa"/>
            <w:gridSpan w:val="2"/>
            <w:vMerge w:val="restart"/>
            <w:tcBorders>
              <w:top w:val="nil"/>
              <w:left w:val="nil"/>
              <w:bottom w:val="nil"/>
              <w:right w:val="nil"/>
            </w:tcBorders>
          </w:tcPr>
          <w:p w:rsidR="002F7DE3" w:rsidRDefault="002F7DE3">
            <w:pPr>
              <w:pStyle w:val="ConsPlusNormal"/>
            </w:pPr>
            <w:r>
              <w:t>Уволен "__" _____________ 20__ г. в связи с ___________</w:t>
            </w:r>
          </w:p>
          <w:p w:rsidR="002F7DE3" w:rsidRDefault="002F7DE3">
            <w:pPr>
              <w:pStyle w:val="ConsPlusNormal"/>
            </w:pPr>
            <w:r>
              <w:t>________________________________________________</w:t>
            </w:r>
          </w:p>
        </w:tc>
        <w:tc>
          <w:tcPr>
            <w:tcW w:w="567" w:type="dxa"/>
            <w:tcBorders>
              <w:top w:val="nil"/>
              <w:left w:val="nil"/>
              <w:bottom w:val="nil"/>
              <w:right w:val="nil"/>
            </w:tcBorders>
            <w:vAlign w:val="bottom"/>
          </w:tcPr>
          <w:p w:rsidR="002F7DE3" w:rsidRDefault="002F7DE3">
            <w:pPr>
              <w:pStyle w:val="ConsPlusNormal"/>
            </w:pPr>
          </w:p>
        </w:tc>
        <w:tc>
          <w:tcPr>
            <w:tcW w:w="3045" w:type="dxa"/>
            <w:gridSpan w:val="3"/>
            <w:tcBorders>
              <w:top w:val="single" w:sz="4" w:space="0" w:color="auto"/>
              <w:left w:val="nil"/>
              <w:bottom w:val="nil"/>
              <w:right w:val="nil"/>
            </w:tcBorders>
            <w:vAlign w:val="bottom"/>
          </w:tcPr>
          <w:p w:rsidR="002F7DE3" w:rsidRDefault="002F7DE3">
            <w:pPr>
              <w:pStyle w:val="ConsPlusNormal"/>
            </w:pPr>
            <w:r>
              <w:t>Наличие и вид удержаний</w:t>
            </w:r>
          </w:p>
        </w:tc>
        <w:tc>
          <w:tcPr>
            <w:tcW w:w="2994" w:type="dxa"/>
            <w:gridSpan w:val="4"/>
            <w:tcBorders>
              <w:top w:val="nil"/>
              <w:left w:val="nil"/>
              <w:bottom w:val="single" w:sz="4" w:space="0" w:color="auto"/>
              <w:right w:val="nil"/>
            </w:tcBorders>
          </w:tcPr>
          <w:p w:rsidR="002F7DE3" w:rsidRDefault="002F7DE3">
            <w:pPr>
              <w:pStyle w:val="ConsPlusNormal"/>
            </w:pPr>
          </w:p>
        </w:tc>
        <w:tc>
          <w:tcPr>
            <w:tcW w:w="680" w:type="dxa"/>
            <w:tcBorders>
              <w:top w:val="nil"/>
              <w:left w:val="nil"/>
              <w:bottom w:val="nil"/>
              <w:right w:val="nil"/>
            </w:tcBorders>
          </w:tcPr>
          <w:p w:rsidR="002F7DE3" w:rsidRDefault="002F7DE3">
            <w:pPr>
              <w:pStyle w:val="ConsPlusNormal"/>
            </w:pPr>
          </w:p>
        </w:tc>
      </w:tr>
      <w:tr w:rsidR="002F7DE3">
        <w:tc>
          <w:tcPr>
            <w:tcW w:w="6630" w:type="dxa"/>
            <w:gridSpan w:val="2"/>
            <w:vMerge/>
            <w:tcBorders>
              <w:top w:val="nil"/>
              <w:left w:val="nil"/>
              <w:bottom w:val="nil"/>
              <w:right w:val="nil"/>
            </w:tcBorders>
          </w:tcPr>
          <w:p w:rsidR="002F7DE3" w:rsidRDefault="002F7DE3">
            <w:pPr>
              <w:pStyle w:val="ConsPlusNormal"/>
            </w:pPr>
          </w:p>
        </w:tc>
        <w:tc>
          <w:tcPr>
            <w:tcW w:w="567" w:type="dxa"/>
            <w:tcBorders>
              <w:top w:val="nil"/>
              <w:left w:val="nil"/>
              <w:bottom w:val="nil"/>
              <w:right w:val="nil"/>
            </w:tcBorders>
          </w:tcPr>
          <w:p w:rsidR="002F7DE3" w:rsidRDefault="002F7DE3">
            <w:pPr>
              <w:pStyle w:val="ConsPlusNormal"/>
            </w:pPr>
          </w:p>
        </w:tc>
        <w:tc>
          <w:tcPr>
            <w:tcW w:w="5619" w:type="dxa"/>
            <w:gridSpan w:val="6"/>
            <w:tcBorders>
              <w:top w:val="nil"/>
              <w:left w:val="nil"/>
              <w:bottom w:val="single" w:sz="4" w:space="0" w:color="auto"/>
              <w:right w:val="nil"/>
            </w:tcBorders>
          </w:tcPr>
          <w:p w:rsidR="002F7DE3" w:rsidRDefault="002F7DE3">
            <w:pPr>
              <w:pStyle w:val="ConsPlusNormal"/>
            </w:pPr>
          </w:p>
        </w:tc>
        <w:tc>
          <w:tcPr>
            <w:tcW w:w="1100" w:type="dxa"/>
            <w:gridSpan w:val="2"/>
            <w:tcBorders>
              <w:top w:val="nil"/>
              <w:left w:val="nil"/>
              <w:bottom w:val="nil"/>
              <w:right w:val="nil"/>
            </w:tcBorders>
          </w:tcPr>
          <w:p w:rsidR="002F7DE3" w:rsidRDefault="002F7DE3">
            <w:pPr>
              <w:pStyle w:val="ConsPlusNormal"/>
            </w:pPr>
          </w:p>
        </w:tc>
      </w:tr>
      <w:tr w:rsidR="002F7DE3">
        <w:tc>
          <w:tcPr>
            <w:tcW w:w="6630" w:type="dxa"/>
            <w:gridSpan w:val="2"/>
            <w:tcBorders>
              <w:top w:val="nil"/>
              <w:left w:val="nil"/>
              <w:bottom w:val="nil"/>
              <w:right w:val="nil"/>
            </w:tcBorders>
          </w:tcPr>
          <w:p w:rsidR="002F7DE3" w:rsidRDefault="002F7DE3">
            <w:pPr>
              <w:pStyle w:val="ConsPlusNormal"/>
              <w:jc w:val="both"/>
            </w:pPr>
            <w:r>
              <w:t>Количество недель трудовых (служебных) отношений в течение 12 месяцев, предшествовавших началу безработицы ______</w:t>
            </w:r>
          </w:p>
        </w:tc>
        <w:tc>
          <w:tcPr>
            <w:tcW w:w="567" w:type="dxa"/>
            <w:tcBorders>
              <w:top w:val="nil"/>
              <w:left w:val="nil"/>
              <w:bottom w:val="nil"/>
              <w:right w:val="nil"/>
            </w:tcBorders>
          </w:tcPr>
          <w:p w:rsidR="002F7DE3" w:rsidRDefault="002F7DE3">
            <w:pPr>
              <w:pStyle w:val="ConsPlusNormal"/>
            </w:pPr>
          </w:p>
        </w:tc>
        <w:tc>
          <w:tcPr>
            <w:tcW w:w="6719" w:type="dxa"/>
            <w:gridSpan w:val="8"/>
            <w:tcBorders>
              <w:top w:val="nil"/>
              <w:left w:val="nil"/>
              <w:bottom w:val="single" w:sz="4" w:space="0" w:color="auto"/>
              <w:right w:val="nil"/>
            </w:tcBorders>
          </w:tcPr>
          <w:p w:rsidR="002F7DE3" w:rsidRDefault="002F7DE3">
            <w:pPr>
              <w:pStyle w:val="ConsPlusNormal"/>
              <w:jc w:val="both"/>
            </w:pPr>
            <w:r>
              <w:t>Исполнительный лист от "__" ________ 20__ N _________</w:t>
            </w:r>
          </w:p>
        </w:tc>
      </w:tr>
      <w:tr w:rsidR="002F7DE3">
        <w:tblPrEx>
          <w:tblBorders>
            <w:right w:val="single" w:sz="4" w:space="0" w:color="auto"/>
            <w:insideH w:val="single" w:sz="4" w:space="0" w:color="auto"/>
            <w:insideV w:val="single" w:sz="4" w:space="0" w:color="auto"/>
          </w:tblBorders>
        </w:tblPrEx>
        <w:tc>
          <w:tcPr>
            <w:tcW w:w="6630" w:type="dxa"/>
            <w:gridSpan w:val="2"/>
            <w:tcBorders>
              <w:top w:val="nil"/>
              <w:left w:val="nil"/>
              <w:bottom w:val="nil"/>
              <w:right w:val="nil"/>
            </w:tcBorders>
          </w:tcPr>
          <w:p w:rsidR="002F7DE3" w:rsidRDefault="002F7DE3">
            <w:pPr>
              <w:pStyle w:val="ConsPlusNormal"/>
              <w:jc w:val="both"/>
            </w:pPr>
            <w:r>
              <w:t>Продолжительность страхового стажа, дающего право на увеличение периода выплаты пособия по безработице ______</w:t>
            </w:r>
          </w:p>
        </w:tc>
        <w:tc>
          <w:tcPr>
            <w:tcW w:w="567" w:type="dxa"/>
            <w:tcBorders>
              <w:top w:val="nil"/>
              <w:left w:val="nil"/>
              <w:bottom w:val="nil"/>
            </w:tcBorders>
          </w:tcPr>
          <w:p w:rsidR="002F7DE3" w:rsidRDefault="002F7DE3">
            <w:pPr>
              <w:pStyle w:val="ConsPlusNormal"/>
            </w:pPr>
          </w:p>
        </w:tc>
        <w:tc>
          <w:tcPr>
            <w:tcW w:w="2775" w:type="dxa"/>
            <w:gridSpan w:val="2"/>
            <w:tcBorders>
              <w:top w:val="single" w:sz="4" w:space="0" w:color="auto"/>
              <w:bottom w:val="single" w:sz="4" w:space="0" w:color="auto"/>
            </w:tcBorders>
          </w:tcPr>
          <w:p w:rsidR="002F7DE3" w:rsidRDefault="002F7DE3">
            <w:pPr>
              <w:pStyle w:val="ConsPlusNormal"/>
              <w:jc w:val="center"/>
            </w:pPr>
            <w:r>
              <w:t>Период выплаты пособия по безработице</w:t>
            </w:r>
          </w:p>
        </w:tc>
        <w:tc>
          <w:tcPr>
            <w:tcW w:w="2424" w:type="dxa"/>
            <w:gridSpan w:val="3"/>
            <w:tcBorders>
              <w:top w:val="single" w:sz="4" w:space="0" w:color="auto"/>
              <w:bottom w:val="single" w:sz="4" w:space="0" w:color="auto"/>
            </w:tcBorders>
          </w:tcPr>
          <w:p w:rsidR="002F7DE3" w:rsidRDefault="002F7DE3">
            <w:pPr>
              <w:pStyle w:val="ConsPlusNormal"/>
              <w:jc w:val="center"/>
            </w:pPr>
            <w:r>
              <w:t>Размер назначенного пособия по безработице, рублей</w:t>
            </w:r>
          </w:p>
        </w:tc>
        <w:tc>
          <w:tcPr>
            <w:tcW w:w="1520" w:type="dxa"/>
            <w:gridSpan w:val="3"/>
            <w:tcBorders>
              <w:top w:val="single" w:sz="4" w:space="0" w:color="auto"/>
              <w:bottom w:val="single" w:sz="4" w:space="0" w:color="auto"/>
            </w:tcBorders>
          </w:tcPr>
          <w:p w:rsidR="002F7DE3" w:rsidRDefault="002F7DE3">
            <w:pPr>
              <w:pStyle w:val="ConsPlusNormal"/>
              <w:jc w:val="center"/>
            </w:pPr>
            <w:r>
              <w:t>Примечание</w:t>
            </w:r>
          </w:p>
        </w:tc>
      </w:tr>
      <w:tr w:rsidR="002F7DE3">
        <w:tblPrEx>
          <w:tblBorders>
            <w:right w:val="single" w:sz="4" w:space="0" w:color="auto"/>
            <w:insideH w:val="single" w:sz="4" w:space="0" w:color="auto"/>
            <w:insideV w:val="single" w:sz="4" w:space="0" w:color="auto"/>
          </w:tblBorders>
        </w:tblPrEx>
        <w:tc>
          <w:tcPr>
            <w:tcW w:w="6630" w:type="dxa"/>
            <w:gridSpan w:val="2"/>
            <w:tcBorders>
              <w:top w:val="nil"/>
              <w:left w:val="nil"/>
              <w:bottom w:val="nil"/>
              <w:right w:val="nil"/>
            </w:tcBorders>
          </w:tcPr>
          <w:p w:rsidR="002F7DE3" w:rsidRDefault="002F7DE3">
            <w:pPr>
              <w:pStyle w:val="ConsPlusNormal"/>
            </w:pPr>
          </w:p>
        </w:tc>
        <w:tc>
          <w:tcPr>
            <w:tcW w:w="567" w:type="dxa"/>
            <w:tcBorders>
              <w:top w:val="nil"/>
              <w:left w:val="nil"/>
              <w:bottom w:val="nil"/>
            </w:tcBorders>
          </w:tcPr>
          <w:p w:rsidR="002F7DE3" w:rsidRDefault="002F7DE3">
            <w:pPr>
              <w:pStyle w:val="ConsPlusNormal"/>
            </w:pPr>
          </w:p>
        </w:tc>
        <w:tc>
          <w:tcPr>
            <w:tcW w:w="2775" w:type="dxa"/>
            <w:gridSpan w:val="2"/>
            <w:tcBorders>
              <w:top w:val="single" w:sz="4" w:space="0" w:color="auto"/>
              <w:bottom w:val="single" w:sz="4" w:space="0" w:color="auto"/>
            </w:tcBorders>
            <w:vAlign w:val="center"/>
          </w:tcPr>
          <w:p w:rsidR="002F7DE3" w:rsidRDefault="002F7DE3">
            <w:pPr>
              <w:pStyle w:val="ConsPlusNormal"/>
              <w:ind w:firstLine="283"/>
              <w:jc w:val="both"/>
            </w:pPr>
            <w:r>
              <w:t>с ____ по _____</w:t>
            </w:r>
          </w:p>
        </w:tc>
        <w:tc>
          <w:tcPr>
            <w:tcW w:w="2424" w:type="dxa"/>
            <w:gridSpan w:val="3"/>
            <w:tcBorders>
              <w:top w:val="single" w:sz="4" w:space="0" w:color="auto"/>
              <w:bottom w:val="single" w:sz="4" w:space="0" w:color="auto"/>
            </w:tcBorders>
          </w:tcPr>
          <w:p w:rsidR="002F7DE3" w:rsidRDefault="002F7DE3">
            <w:pPr>
              <w:pStyle w:val="ConsPlusNormal"/>
            </w:pPr>
          </w:p>
        </w:tc>
        <w:tc>
          <w:tcPr>
            <w:tcW w:w="1520" w:type="dxa"/>
            <w:gridSpan w:val="3"/>
            <w:tcBorders>
              <w:top w:val="single" w:sz="4" w:space="0" w:color="auto"/>
              <w:bottom w:val="single" w:sz="4" w:space="0" w:color="auto"/>
            </w:tcBorders>
          </w:tcPr>
          <w:p w:rsidR="002F7DE3" w:rsidRDefault="002F7DE3">
            <w:pPr>
              <w:pStyle w:val="ConsPlusNormal"/>
            </w:pPr>
          </w:p>
        </w:tc>
      </w:tr>
      <w:tr w:rsidR="002F7DE3">
        <w:tblPrEx>
          <w:tblBorders>
            <w:right w:val="single" w:sz="4" w:space="0" w:color="auto"/>
            <w:insideH w:val="single" w:sz="4" w:space="0" w:color="auto"/>
            <w:insideV w:val="single" w:sz="4" w:space="0" w:color="auto"/>
          </w:tblBorders>
        </w:tblPrEx>
        <w:tc>
          <w:tcPr>
            <w:tcW w:w="6630" w:type="dxa"/>
            <w:gridSpan w:val="2"/>
            <w:tcBorders>
              <w:top w:val="nil"/>
              <w:left w:val="nil"/>
              <w:bottom w:val="nil"/>
              <w:right w:val="nil"/>
            </w:tcBorders>
          </w:tcPr>
          <w:p w:rsidR="002F7DE3" w:rsidRDefault="002F7DE3">
            <w:pPr>
              <w:pStyle w:val="ConsPlusNormal"/>
              <w:jc w:val="both"/>
            </w:pPr>
            <w:r>
              <w:t>Особые категории ____________________</w:t>
            </w:r>
          </w:p>
        </w:tc>
        <w:tc>
          <w:tcPr>
            <w:tcW w:w="567" w:type="dxa"/>
            <w:tcBorders>
              <w:top w:val="nil"/>
              <w:left w:val="nil"/>
              <w:bottom w:val="nil"/>
            </w:tcBorders>
          </w:tcPr>
          <w:p w:rsidR="002F7DE3" w:rsidRDefault="002F7DE3">
            <w:pPr>
              <w:pStyle w:val="ConsPlusNormal"/>
            </w:pPr>
          </w:p>
        </w:tc>
        <w:tc>
          <w:tcPr>
            <w:tcW w:w="2775" w:type="dxa"/>
            <w:gridSpan w:val="2"/>
            <w:tcBorders>
              <w:top w:val="single" w:sz="4" w:space="0" w:color="auto"/>
              <w:bottom w:val="single" w:sz="4" w:space="0" w:color="auto"/>
            </w:tcBorders>
            <w:vAlign w:val="center"/>
          </w:tcPr>
          <w:p w:rsidR="002F7DE3" w:rsidRDefault="002F7DE3">
            <w:pPr>
              <w:pStyle w:val="ConsPlusNormal"/>
              <w:ind w:firstLine="283"/>
              <w:jc w:val="both"/>
            </w:pPr>
            <w:r>
              <w:t>с ____ по _____</w:t>
            </w:r>
          </w:p>
        </w:tc>
        <w:tc>
          <w:tcPr>
            <w:tcW w:w="2424" w:type="dxa"/>
            <w:gridSpan w:val="3"/>
            <w:tcBorders>
              <w:top w:val="single" w:sz="4" w:space="0" w:color="auto"/>
              <w:bottom w:val="single" w:sz="4" w:space="0" w:color="auto"/>
            </w:tcBorders>
          </w:tcPr>
          <w:p w:rsidR="002F7DE3" w:rsidRDefault="002F7DE3">
            <w:pPr>
              <w:pStyle w:val="ConsPlusNormal"/>
            </w:pPr>
          </w:p>
        </w:tc>
        <w:tc>
          <w:tcPr>
            <w:tcW w:w="1520" w:type="dxa"/>
            <w:gridSpan w:val="3"/>
            <w:tcBorders>
              <w:top w:val="single" w:sz="4" w:space="0" w:color="auto"/>
              <w:bottom w:val="single" w:sz="4" w:space="0" w:color="auto"/>
            </w:tcBorders>
          </w:tcPr>
          <w:p w:rsidR="002F7DE3" w:rsidRDefault="002F7DE3">
            <w:pPr>
              <w:pStyle w:val="ConsPlusNormal"/>
            </w:pPr>
          </w:p>
        </w:tc>
      </w:tr>
      <w:tr w:rsidR="002F7DE3">
        <w:tblPrEx>
          <w:tblBorders>
            <w:right w:val="single" w:sz="4" w:space="0" w:color="auto"/>
            <w:insideH w:val="single" w:sz="4" w:space="0" w:color="auto"/>
            <w:insideV w:val="single" w:sz="4" w:space="0" w:color="auto"/>
          </w:tblBorders>
        </w:tblPrEx>
        <w:tc>
          <w:tcPr>
            <w:tcW w:w="6630" w:type="dxa"/>
            <w:gridSpan w:val="2"/>
            <w:tcBorders>
              <w:top w:val="nil"/>
              <w:left w:val="nil"/>
              <w:bottom w:val="nil"/>
              <w:right w:val="nil"/>
            </w:tcBorders>
          </w:tcPr>
          <w:p w:rsidR="002F7DE3" w:rsidRDefault="002F7DE3">
            <w:pPr>
              <w:pStyle w:val="ConsPlusNormal"/>
            </w:pPr>
          </w:p>
        </w:tc>
        <w:tc>
          <w:tcPr>
            <w:tcW w:w="567" w:type="dxa"/>
            <w:tcBorders>
              <w:top w:val="nil"/>
              <w:left w:val="nil"/>
              <w:bottom w:val="nil"/>
            </w:tcBorders>
          </w:tcPr>
          <w:p w:rsidR="002F7DE3" w:rsidRDefault="002F7DE3">
            <w:pPr>
              <w:pStyle w:val="ConsPlusNormal"/>
            </w:pPr>
          </w:p>
        </w:tc>
        <w:tc>
          <w:tcPr>
            <w:tcW w:w="2775" w:type="dxa"/>
            <w:gridSpan w:val="2"/>
            <w:tcBorders>
              <w:top w:val="single" w:sz="4" w:space="0" w:color="auto"/>
              <w:bottom w:val="single" w:sz="4" w:space="0" w:color="auto"/>
            </w:tcBorders>
            <w:vAlign w:val="center"/>
          </w:tcPr>
          <w:p w:rsidR="002F7DE3" w:rsidRDefault="002F7DE3">
            <w:pPr>
              <w:pStyle w:val="ConsPlusNormal"/>
              <w:ind w:firstLine="283"/>
              <w:jc w:val="both"/>
            </w:pPr>
            <w:r>
              <w:t>с ____ по _____</w:t>
            </w:r>
          </w:p>
        </w:tc>
        <w:tc>
          <w:tcPr>
            <w:tcW w:w="2424" w:type="dxa"/>
            <w:gridSpan w:val="3"/>
            <w:tcBorders>
              <w:top w:val="single" w:sz="4" w:space="0" w:color="auto"/>
              <w:bottom w:val="single" w:sz="4" w:space="0" w:color="auto"/>
            </w:tcBorders>
          </w:tcPr>
          <w:p w:rsidR="002F7DE3" w:rsidRDefault="002F7DE3">
            <w:pPr>
              <w:pStyle w:val="ConsPlusNormal"/>
            </w:pPr>
          </w:p>
        </w:tc>
        <w:tc>
          <w:tcPr>
            <w:tcW w:w="1520" w:type="dxa"/>
            <w:gridSpan w:val="3"/>
            <w:tcBorders>
              <w:top w:val="single" w:sz="4" w:space="0" w:color="auto"/>
              <w:bottom w:val="single" w:sz="4" w:space="0" w:color="auto"/>
            </w:tcBorders>
          </w:tcPr>
          <w:p w:rsidR="002F7DE3" w:rsidRDefault="002F7DE3">
            <w:pPr>
              <w:pStyle w:val="ConsPlusNormal"/>
            </w:pPr>
          </w:p>
        </w:tc>
      </w:tr>
      <w:tr w:rsidR="002F7DE3">
        <w:tblPrEx>
          <w:tblBorders>
            <w:right w:val="single" w:sz="4" w:space="0" w:color="auto"/>
            <w:insideH w:val="single" w:sz="4" w:space="0" w:color="auto"/>
            <w:insideV w:val="single" w:sz="4" w:space="0" w:color="auto"/>
          </w:tblBorders>
        </w:tblPrEx>
        <w:tc>
          <w:tcPr>
            <w:tcW w:w="6630" w:type="dxa"/>
            <w:gridSpan w:val="2"/>
            <w:tcBorders>
              <w:top w:val="nil"/>
              <w:left w:val="nil"/>
              <w:bottom w:val="nil"/>
              <w:right w:val="nil"/>
            </w:tcBorders>
          </w:tcPr>
          <w:p w:rsidR="002F7DE3" w:rsidRDefault="002F7DE3">
            <w:pPr>
              <w:pStyle w:val="ConsPlusNormal"/>
            </w:pPr>
          </w:p>
        </w:tc>
        <w:tc>
          <w:tcPr>
            <w:tcW w:w="567" w:type="dxa"/>
            <w:tcBorders>
              <w:top w:val="nil"/>
              <w:left w:val="nil"/>
              <w:bottom w:val="nil"/>
            </w:tcBorders>
          </w:tcPr>
          <w:p w:rsidR="002F7DE3" w:rsidRDefault="002F7DE3">
            <w:pPr>
              <w:pStyle w:val="ConsPlusNormal"/>
            </w:pPr>
          </w:p>
        </w:tc>
        <w:tc>
          <w:tcPr>
            <w:tcW w:w="2775" w:type="dxa"/>
            <w:gridSpan w:val="2"/>
            <w:tcBorders>
              <w:top w:val="single" w:sz="4" w:space="0" w:color="auto"/>
              <w:bottom w:val="single" w:sz="4" w:space="0" w:color="auto"/>
            </w:tcBorders>
            <w:vAlign w:val="center"/>
          </w:tcPr>
          <w:p w:rsidR="002F7DE3" w:rsidRDefault="002F7DE3">
            <w:pPr>
              <w:pStyle w:val="ConsPlusNormal"/>
              <w:ind w:firstLine="283"/>
              <w:jc w:val="both"/>
            </w:pPr>
            <w:r>
              <w:t>с ____ по _____</w:t>
            </w:r>
          </w:p>
        </w:tc>
        <w:tc>
          <w:tcPr>
            <w:tcW w:w="2424" w:type="dxa"/>
            <w:gridSpan w:val="3"/>
            <w:tcBorders>
              <w:top w:val="single" w:sz="4" w:space="0" w:color="auto"/>
              <w:bottom w:val="single" w:sz="4" w:space="0" w:color="auto"/>
            </w:tcBorders>
          </w:tcPr>
          <w:p w:rsidR="002F7DE3" w:rsidRDefault="002F7DE3">
            <w:pPr>
              <w:pStyle w:val="ConsPlusNormal"/>
            </w:pPr>
          </w:p>
        </w:tc>
        <w:tc>
          <w:tcPr>
            <w:tcW w:w="1520" w:type="dxa"/>
            <w:gridSpan w:val="3"/>
            <w:tcBorders>
              <w:top w:val="single" w:sz="4" w:space="0" w:color="auto"/>
              <w:bottom w:val="single" w:sz="4" w:space="0" w:color="auto"/>
            </w:tcBorders>
          </w:tcPr>
          <w:p w:rsidR="002F7DE3" w:rsidRDefault="002F7DE3">
            <w:pPr>
              <w:pStyle w:val="ConsPlusNormal"/>
            </w:pPr>
          </w:p>
        </w:tc>
      </w:tr>
    </w:tbl>
    <w:p w:rsidR="002F7DE3" w:rsidRDefault="002F7D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75"/>
        <w:gridCol w:w="885"/>
        <w:gridCol w:w="2025"/>
        <w:gridCol w:w="1093"/>
        <w:gridCol w:w="2297"/>
        <w:gridCol w:w="1860"/>
        <w:gridCol w:w="1980"/>
        <w:gridCol w:w="1886"/>
        <w:gridCol w:w="923"/>
      </w:tblGrid>
      <w:tr w:rsidR="002F7DE3">
        <w:tc>
          <w:tcPr>
            <w:tcW w:w="975" w:type="dxa"/>
          </w:tcPr>
          <w:p w:rsidR="002F7DE3" w:rsidRDefault="002F7DE3">
            <w:pPr>
              <w:pStyle w:val="ConsPlusNormal"/>
              <w:jc w:val="center"/>
            </w:pPr>
            <w:r>
              <w:t>N ведомости</w:t>
            </w:r>
          </w:p>
        </w:tc>
        <w:tc>
          <w:tcPr>
            <w:tcW w:w="885" w:type="dxa"/>
          </w:tcPr>
          <w:p w:rsidR="002F7DE3" w:rsidRDefault="002F7DE3">
            <w:pPr>
              <w:pStyle w:val="ConsPlusNormal"/>
              <w:jc w:val="center"/>
            </w:pPr>
            <w:r>
              <w:t>Дата</w:t>
            </w:r>
          </w:p>
        </w:tc>
        <w:tc>
          <w:tcPr>
            <w:tcW w:w="2025" w:type="dxa"/>
          </w:tcPr>
          <w:p w:rsidR="002F7DE3" w:rsidRDefault="002F7DE3">
            <w:pPr>
              <w:pStyle w:val="ConsPlusNormal"/>
              <w:jc w:val="center"/>
            </w:pPr>
            <w:r>
              <w:t>Вид выплаты (пособие по безработице/ежемесячная доплата)</w:t>
            </w:r>
          </w:p>
        </w:tc>
        <w:tc>
          <w:tcPr>
            <w:tcW w:w="1093" w:type="dxa"/>
          </w:tcPr>
          <w:p w:rsidR="002F7DE3" w:rsidRDefault="002F7DE3">
            <w:pPr>
              <w:pStyle w:val="ConsPlusNormal"/>
              <w:jc w:val="center"/>
            </w:pPr>
            <w:r>
              <w:t>Период начисления</w:t>
            </w:r>
          </w:p>
        </w:tc>
        <w:tc>
          <w:tcPr>
            <w:tcW w:w="2297" w:type="dxa"/>
          </w:tcPr>
          <w:p w:rsidR="002F7DE3" w:rsidRDefault="002F7DE3">
            <w:pPr>
              <w:pStyle w:val="ConsPlusNormal"/>
              <w:jc w:val="center"/>
            </w:pPr>
            <w:r>
              <w:t>Количество дней, за которые начислено пособие по безработице</w:t>
            </w:r>
          </w:p>
        </w:tc>
        <w:tc>
          <w:tcPr>
            <w:tcW w:w="1860" w:type="dxa"/>
          </w:tcPr>
          <w:p w:rsidR="002F7DE3" w:rsidRDefault="002F7DE3">
            <w:pPr>
              <w:pStyle w:val="ConsPlusNormal"/>
              <w:jc w:val="center"/>
            </w:pPr>
            <w:r>
              <w:t>Начислено, рублей (с двумя десятичными знаками)</w:t>
            </w:r>
          </w:p>
        </w:tc>
        <w:tc>
          <w:tcPr>
            <w:tcW w:w="1980" w:type="dxa"/>
          </w:tcPr>
          <w:p w:rsidR="002F7DE3" w:rsidRDefault="002F7DE3">
            <w:pPr>
              <w:pStyle w:val="ConsPlusNormal"/>
              <w:jc w:val="center"/>
            </w:pPr>
            <w:r>
              <w:t>Удержано, рублей (с двумя десятичными знаками)</w:t>
            </w:r>
          </w:p>
        </w:tc>
        <w:tc>
          <w:tcPr>
            <w:tcW w:w="1886" w:type="dxa"/>
          </w:tcPr>
          <w:p w:rsidR="002F7DE3" w:rsidRDefault="002F7DE3">
            <w:pPr>
              <w:pStyle w:val="ConsPlusNormal"/>
              <w:jc w:val="center"/>
            </w:pPr>
            <w:r>
              <w:t>Сумма к выдаче, рублей (с двумя десятичными знаками)</w:t>
            </w:r>
          </w:p>
        </w:tc>
        <w:tc>
          <w:tcPr>
            <w:tcW w:w="923" w:type="dxa"/>
          </w:tcPr>
          <w:p w:rsidR="002F7DE3" w:rsidRDefault="002F7DE3">
            <w:pPr>
              <w:pStyle w:val="ConsPlusNormal"/>
              <w:jc w:val="center"/>
            </w:pPr>
            <w:r>
              <w:t>Примечание</w:t>
            </w:r>
          </w:p>
        </w:tc>
      </w:tr>
      <w:tr w:rsidR="002F7DE3">
        <w:tc>
          <w:tcPr>
            <w:tcW w:w="975" w:type="dxa"/>
          </w:tcPr>
          <w:p w:rsidR="002F7DE3" w:rsidRDefault="002F7DE3">
            <w:pPr>
              <w:pStyle w:val="ConsPlusNormal"/>
            </w:pPr>
          </w:p>
        </w:tc>
        <w:tc>
          <w:tcPr>
            <w:tcW w:w="885" w:type="dxa"/>
          </w:tcPr>
          <w:p w:rsidR="002F7DE3" w:rsidRDefault="002F7DE3">
            <w:pPr>
              <w:pStyle w:val="ConsPlusNormal"/>
            </w:pPr>
          </w:p>
        </w:tc>
        <w:tc>
          <w:tcPr>
            <w:tcW w:w="2025" w:type="dxa"/>
          </w:tcPr>
          <w:p w:rsidR="002F7DE3" w:rsidRDefault="002F7DE3">
            <w:pPr>
              <w:pStyle w:val="ConsPlusNormal"/>
            </w:pPr>
          </w:p>
        </w:tc>
        <w:tc>
          <w:tcPr>
            <w:tcW w:w="1093" w:type="dxa"/>
          </w:tcPr>
          <w:p w:rsidR="002F7DE3" w:rsidRDefault="002F7DE3">
            <w:pPr>
              <w:pStyle w:val="ConsPlusNormal"/>
            </w:pPr>
          </w:p>
        </w:tc>
        <w:tc>
          <w:tcPr>
            <w:tcW w:w="2297" w:type="dxa"/>
          </w:tcPr>
          <w:p w:rsidR="002F7DE3" w:rsidRDefault="002F7DE3">
            <w:pPr>
              <w:pStyle w:val="ConsPlusNormal"/>
            </w:pPr>
          </w:p>
        </w:tc>
        <w:tc>
          <w:tcPr>
            <w:tcW w:w="1860" w:type="dxa"/>
          </w:tcPr>
          <w:p w:rsidR="002F7DE3" w:rsidRDefault="002F7DE3">
            <w:pPr>
              <w:pStyle w:val="ConsPlusNormal"/>
            </w:pPr>
          </w:p>
        </w:tc>
        <w:tc>
          <w:tcPr>
            <w:tcW w:w="1980" w:type="dxa"/>
          </w:tcPr>
          <w:p w:rsidR="002F7DE3" w:rsidRDefault="002F7DE3">
            <w:pPr>
              <w:pStyle w:val="ConsPlusNormal"/>
            </w:pPr>
          </w:p>
        </w:tc>
        <w:tc>
          <w:tcPr>
            <w:tcW w:w="1886" w:type="dxa"/>
          </w:tcPr>
          <w:p w:rsidR="002F7DE3" w:rsidRDefault="002F7DE3">
            <w:pPr>
              <w:pStyle w:val="ConsPlusNormal"/>
            </w:pPr>
          </w:p>
        </w:tc>
        <w:tc>
          <w:tcPr>
            <w:tcW w:w="923" w:type="dxa"/>
          </w:tcPr>
          <w:p w:rsidR="002F7DE3" w:rsidRDefault="002F7DE3">
            <w:pPr>
              <w:pStyle w:val="ConsPlusNormal"/>
            </w:pPr>
          </w:p>
        </w:tc>
      </w:tr>
      <w:tr w:rsidR="002F7DE3">
        <w:tc>
          <w:tcPr>
            <w:tcW w:w="975" w:type="dxa"/>
          </w:tcPr>
          <w:p w:rsidR="002F7DE3" w:rsidRDefault="002F7DE3">
            <w:pPr>
              <w:pStyle w:val="ConsPlusNormal"/>
            </w:pPr>
          </w:p>
        </w:tc>
        <w:tc>
          <w:tcPr>
            <w:tcW w:w="885" w:type="dxa"/>
          </w:tcPr>
          <w:p w:rsidR="002F7DE3" w:rsidRDefault="002F7DE3">
            <w:pPr>
              <w:pStyle w:val="ConsPlusNormal"/>
            </w:pPr>
          </w:p>
        </w:tc>
        <w:tc>
          <w:tcPr>
            <w:tcW w:w="2025" w:type="dxa"/>
          </w:tcPr>
          <w:p w:rsidR="002F7DE3" w:rsidRDefault="002F7DE3">
            <w:pPr>
              <w:pStyle w:val="ConsPlusNormal"/>
            </w:pPr>
          </w:p>
        </w:tc>
        <w:tc>
          <w:tcPr>
            <w:tcW w:w="1093" w:type="dxa"/>
          </w:tcPr>
          <w:p w:rsidR="002F7DE3" w:rsidRDefault="002F7DE3">
            <w:pPr>
              <w:pStyle w:val="ConsPlusNormal"/>
            </w:pPr>
          </w:p>
        </w:tc>
        <w:tc>
          <w:tcPr>
            <w:tcW w:w="2297" w:type="dxa"/>
          </w:tcPr>
          <w:p w:rsidR="002F7DE3" w:rsidRDefault="002F7DE3">
            <w:pPr>
              <w:pStyle w:val="ConsPlusNormal"/>
            </w:pPr>
          </w:p>
        </w:tc>
        <w:tc>
          <w:tcPr>
            <w:tcW w:w="1860" w:type="dxa"/>
          </w:tcPr>
          <w:p w:rsidR="002F7DE3" w:rsidRDefault="002F7DE3">
            <w:pPr>
              <w:pStyle w:val="ConsPlusNormal"/>
            </w:pPr>
          </w:p>
        </w:tc>
        <w:tc>
          <w:tcPr>
            <w:tcW w:w="1980" w:type="dxa"/>
          </w:tcPr>
          <w:p w:rsidR="002F7DE3" w:rsidRDefault="002F7DE3">
            <w:pPr>
              <w:pStyle w:val="ConsPlusNormal"/>
            </w:pPr>
          </w:p>
        </w:tc>
        <w:tc>
          <w:tcPr>
            <w:tcW w:w="1886" w:type="dxa"/>
          </w:tcPr>
          <w:p w:rsidR="002F7DE3" w:rsidRDefault="002F7DE3">
            <w:pPr>
              <w:pStyle w:val="ConsPlusNormal"/>
            </w:pPr>
          </w:p>
        </w:tc>
        <w:tc>
          <w:tcPr>
            <w:tcW w:w="923" w:type="dxa"/>
          </w:tcPr>
          <w:p w:rsidR="002F7DE3" w:rsidRDefault="002F7DE3">
            <w:pPr>
              <w:pStyle w:val="ConsPlusNormal"/>
            </w:pPr>
          </w:p>
        </w:tc>
      </w:tr>
      <w:tr w:rsidR="002F7DE3">
        <w:tc>
          <w:tcPr>
            <w:tcW w:w="975" w:type="dxa"/>
          </w:tcPr>
          <w:p w:rsidR="002F7DE3" w:rsidRDefault="002F7DE3">
            <w:pPr>
              <w:pStyle w:val="ConsPlusNormal"/>
            </w:pPr>
          </w:p>
        </w:tc>
        <w:tc>
          <w:tcPr>
            <w:tcW w:w="885" w:type="dxa"/>
          </w:tcPr>
          <w:p w:rsidR="002F7DE3" w:rsidRDefault="002F7DE3">
            <w:pPr>
              <w:pStyle w:val="ConsPlusNormal"/>
            </w:pPr>
          </w:p>
        </w:tc>
        <w:tc>
          <w:tcPr>
            <w:tcW w:w="2025" w:type="dxa"/>
          </w:tcPr>
          <w:p w:rsidR="002F7DE3" w:rsidRDefault="002F7DE3">
            <w:pPr>
              <w:pStyle w:val="ConsPlusNormal"/>
            </w:pPr>
          </w:p>
        </w:tc>
        <w:tc>
          <w:tcPr>
            <w:tcW w:w="1093" w:type="dxa"/>
          </w:tcPr>
          <w:p w:rsidR="002F7DE3" w:rsidRDefault="002F7DE3">
            <w:pPr>
              <w:pStyle w:val="ConsPlusNormal"/>
            </w:pPr>
          </w:p>
        </w:tc>
        <w:tc>
          <w:tcPr>
            <w:tcW w:w="2297" w:type="dxa"/>
          </w:tcPr>
          <w:p w:rsidR="002F7DE3" w:rsidRDefault="002F7DE3">
            <w:pPr>
              <w:pStyle w:val="ConsPlusNormal"/>
            </w:pPr>
          </w:p>
        </w:tc>
        <w:tc>
          <w:tcPr>
            <w:tcW w:w="1860" w:type="dxa"/>
          </w:tcPr>
          <w:p w:rsidR="002F7DE3" w:rsidRDefault="002F7DE3">
            <w:pPr>
              <w:pStyle w:val="ConsPlusNormal"/>
            </w:pPr>
          </w:p>
        </w:tc>
        <w:tc>
          <w:tcPr>
            <w:tcW w:w="1980" w:type="dxa"/>
          </w:tcPr>
          <w:p w:rsidR="002F7DE3" w:rsidRDefault="002F7DE3">
            <w:pPr>
              <w:pStyle w:val="ConsPlusNormal"/>
            </w:pPr>
          </w:p>
        </w:tc>
        <w:tc>
          <w:tcPr>
            <w:tcW w:w="1886" w:type="dxa"/>
          </w:tcPr>
          <w:p w:rsidR="002F7DE3" w:rsidRDefault="002F7DE3">
            <w:pPr>
              <w:pStyle w:val="ConsPlusNormal"/>
            </w:pPr>
          </w:p>
        </w:tc>
        <w:tc>
          <w:tcPr>
            <w:tcW w:w="923" w:type="dxa"/>
          </w:tcPr>
          <w:p w:rsidR="002F7DE3" w:rsidRDefault="002F7DE3">
            <w:pPr>
              <w:pStyle w:val="ConsPlusNormal"/>
            </w:pPr>
          </w:p>
        </w:tc>
      </w:tr>
      <w:tr w:rsidR="002F7DE3">
        <w:tc>
          <w:tcPr>
            <w:tcW w:w="975" w:type="dxa"/>
          </w:tcPr>
          <w:p w:rsidR="002F7DE3" w:rsidRDefault="002F7DE3">
            <w:pPr>
              <w:pStyle w:val="ConsPlusNormal"/>
            </w:pPr>
          </w:p>
        </w:tc>
        <w:tc>
          <w:tcPr>
            <w:tcW w:w="885" w:type="dxa"/>
          </w:tcPr>
          <w:p w:rsidR="002F7DE3" w:rsidRDefault="002F7DE3">
            <w:pPr>
              <w:pStyle w:val="ConsPlusNormal"/>
            </w:pPr>
          </w:p>
        </w:tc>
        <w:tc>
          <w:tcPr>
            <w:tcW w:w="2025" w:type="dxa"/>
          </w:tcPr>
          <w:p w:rsidR="002F7DE3" w:rsidRDefault="002F7DE3">
            <w:pPr>
              <w:pStyle w:val="ConsPlusNormal"/>
            </w:pPr>
          </w:p>
        </w:tc>
        <w:tc>
          <w:tcPr>
            <w:tcW w:w="1093" w:type="dxa"/>
          </w:tcPr>
          <w:p w:rsidR="002F7DE3" w:rsidRDefault="002F7DE3">
            <w:pPr>
              <w:pStyle w:val="ConsPlusNormal"/>
            </w:pPr>
          </w:p>
        </w:tc>
        <w:tc>
          <w:tcPr>
            <w:tcW w:w="2297" w:type="dxa"/>
          </w:tcPr>
          <w:p w:rsidR="002F7DE3" w:rsidRDefault="002F7DE3">
            <w:pPr>
              <w:pStyle w:val="ConsPlusNormal"/>
            </w:pPr>
          </w:p>
        </w:tc>
        <w:tc>
          <w:tcPr>
            <w:tcW w:w="1860" w:type="dxa"/>
          </w:tcPr>
          <w:p w:rsidR="002F7DE3" w:rsidRDefault="002F7DE3">
            <w:pPr>
              <w:pStyle w:val="ConsPlusNormal"/>
            </w:pPr>
          </w:p>
        </w:tc>
        <w:tc>
          <w:tcPr>
            <w:tcW w:w="1980" w:type="dxa"/>
          </w:tcPr>
          <w:p w:rsidR="002F7DE3" w:rsidRDefault="002F7DE3">
            <w:pPr>
              <w:pStyle w:val="ConsPlusNormal"/>
            </w:pPr>
          </w:p>
        </w:tc>
        <w:tc>
          <w:tcPr>
            <w:tcW w:w="1886" w:type="dxa"/>
          </w:tcPr>
          <w:p w:rsidR="002F7DE3" w:rsidRDefault="002F7DE3">
            <w:pPr>
              <w:pStyle w:val="ConsPlusNormal"/>
            </w:pPr>
          </w:p>
        </w:tc>
        <w:tc>
          <w:tcPr>
            <w:tcW w:w="923" w:type="dxa"/>
          </w:tcPr>
          <w:p w:rsidR="002F7DE3" w:rsidRDefault="002F7DE3">
            <w:pPr>
              <w:pStyle w:val="ConsPlusNormal"/>
            </w:pPr>
          </w:p>
        </w:tc>
      </w:tr>
    </w:tbl>
    <w:p w:rsidR="002F7DE3" w:rsidRDefault="002F7DE3">
      <w:pPr>
        <w:pStyle w:val="ConsPlusNormal"/>
        <w:jc w:val="both"/>
      </w:pPr>
    </w:p>
    <w:p w:rsidR="002F7DE3" w:rsidRDefault="002F7DE3">
      <w:pPr>
        <w:pStyle w:val="ConsPlusNormal"/>
        <w:jc w:val="both"/>
      </w:pPr>
    </w:p>
    <w:p w:rsidR="002F7DE3" w:rsidRDefault="002F7DE3">
      <w:pPr>
        <w:pStyle w:val="ConsPlusNormal"/>
        <w:pBdr>
          <w:bottom w:val="single" w:sz="6" w:space="0" w:color="auto"/>
        </w:pBdr>
        <w:spacing w:before="100" w:after="100"/>
        <w:jc w:val="both"/>
        <w:rPr>
          <w:sz w:val="2"/>
          <w:szCs w:val="2"/>
        </w:rPr>
      </w:pPr>
    </w:p>
    <w:p w:rsidR="00FE72DA" w:rsidRDefault="00FE72DA">
      <w:bookmarkStart w:id="20" w:name="_GoBack"/>
      <w:bookmarkEnd w:id="20"/>
    </w:p>
    <w:sectPr w:rsidR="00FE72DA" w:rsidSect="002F7DE3">
      <w:pgSz w:w="11905" w:h="16838"/>
      <w:pgMar w:top="1134" w:right="850" w:bottom="1134" w:left="1701" w:header="0" w:footer="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DE3"/>
    <w:rsid w:val="002F7DE3"/>
    <w:rsid w:val="00FE7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4AB84-E02D-456A-A192-EA8F63652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7DE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F7D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F7DE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F7D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F7DE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F7DE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F7DE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F7DE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4024&amp;dst=2413" TargetMode="External"/><Relationship Id="rId21" Type="http://schemas.openxmlformats.org/officeDocument/2006/relationships/hyperlink" Target="https://login.consultant.ru/link/?req=doc&amp;base=LAW&amp;n=473168&amp;dst=100019" TargetMode="External"/><Relationship Id="rId42" Type="http://schemas.openxmlformats.org/officeDocument/2006/relationships/hyperlink" Target="https://login.consultant.ru/link/?req=doc&amp;base=LAW&amp;n=464093&amp;dst=100494" TargetMode="External"/><Relationship Id="rId47" Type="http://schemas.openxmlformats.org/officeDocument/2006/relationships/hyperlink" Target="https://login.consultant.ru/link/?req=doc&amp;base=LAW&amp;n=464093&amp;dst=100509" TargetMode="External"/><Relationship Id="rId63" Type="http://schemas.openxmlformats.org/officeDocument/2006/relationships/hyperlink" Target="https://login.consultant.ru/link/?req=doc&amp;base=LAW&amp;n=464093&amp;dst=100558" TargetMode="External"/><Relationship Id="rId68" Type="http://schemas.openxmlformats.org/officeDocument/2006/relationships/hyperlink" Target="https://login.consultant.ru/link/?req=doc&amp;base=LAW&amp;n=473168" TargetMode="External"/><Relationship Id="rId84" Type="http://schemas.openxmlformats.org/officeDocument/2006/relationships/hyperlink" Target="https://login.consultant.ru/link/?req=doc&amp;base=LAW&amp;n=468227&amp;dst=100010" TargetMode="External"/><Relationship Id="rId89" Type="http://schemas.openxmlformats.org/officeDocument/2006/relationships/hyperlink" Target="https://login.consultant.ru/link/?req=doc&amp;base=LAW&amp;n=471840&amp;dst=100298" TargetMode="External"/><Relationship Id="rId16" Type="http://schemas.openxmlformats.org/officeDocument/2006/relationships/hyperlink" Target="https://login.consultant.ru/link/?req=doc&amp;base=LAW&amp;n=440783&amp;dst=100215" TargetMode="External"/><Relationship Id="rId11" Type="http://schemas.openxmlformats.org/officeDocument/2006/relationships/hyperlink" Target="https://login.consultant.ru/link/?req=doc&amp;base=LAW&amp;n=470678&amp;dst=151" TargetMode="External"/><Relationship Id="rId32" Type="http://schemas.openxmlformats.org/officeDocument/2006/relationships/hyperlink" Target="https://login.consultant.ru/link/?req=doc&amp;base=LAW&amp;n=464093" TargetMode="External"/><Relationship Id="rId37" Type="http://schemas.openxmlformats.org/officeDocument/2006/relationships/hyperlink" Target="https://login.consultant.ru/link/?req=doc&amp;base=LAW&amp;n=473168&amp;dst=100013" TargetMode="External"/><Relationship Id="rId53" Type="http://schemas.openxmlformats.org/officeDocument/2006/relationships/hyperlink" Target="https://login.consultant.ru/link/?req=doc&amp;base=LAW&amp;n=464093&amp;dst=100527" TargetMode="External"/><Relationship Id="rId58" Type="http://schemas.openxmlformats.org/officeDocument/2006/relationships/hyperlink" Target="https://login.consultant.ru/link/?req=doc&amp;base=LAW&amp;n=464093&amp;dst=100549" TargetMode="External"/><Relationship Id="rId74" Type="http://schemas.openxmlformats.org/officeDocument/2006/relationships/hyperlink" Target="https://login.consultant.ru/link/?req=doc&amp;base=LAW&amp;n=464093&amp;dst=100574" TargetMode="External"/><Relationship Id="rId79" Type="http://schemas.openxmlformats.org/officeDocument/2006/relationships/hyperlink" Target="https://login.consultant.ru/link/?req=doc&amp;base=LAW&amp;n=443210&amp;dst=100012" TargetMode="External"/><Relationship Id="rId5" Type="http://schemas.openxmlformats.org/officeDocument/2006/relationships/hyperlink" Target="https://login.consultant.ru/link/?req=doc&amp;base=LAW&amp;n=464093&amp;dst=100081" TargetMode="External"/><Relationship Id="rId90" Type="http://schemas.openxmlformats.org/officeDocument/2006/relationships/hyperlink" Target="https://login.consultant.ru/link/?req=doc&amp;base=LAW&amp;n=464093" TargetMode="External"/><Relationship Id="rId14" Type="http://schemas.openxmlformats.org/officeDocument/2006/relationships/hyperlink" Target="https://login.consultant.ru/link/?req=doc&amp;base=LAW&amp;n=390074" TargetMode="External"/><Relationship Id="rId22" Type="http://schemas.openxmlformats.org/officeDocument/2006/relationships/hyperlink" Target="https://login.consultant.ru/link/?req=doc&amp;base=LAW&amp;n=464093&amp;dst=100531" TargetMode="External"/><Relationship Id="rId27" Type="http://schemas.openxmlformats.org/officeDocument/2006/relationships/hyperlink" Target="https://login.consultant.ru/link/?req=doc&amp;base=LAW&amp;n=464203&amp;dst=100386" TargetMode="External"/><Relationship Id="rId30" Type="http://schemas.openxmlformats.org/officeDocument/2006/relationships/hyperlink" Target="https://login.consultant.ru/link/?req=doc&amp;base=LAW&amp;n=434912&amp;dst=100065" TargetMode="External"/><Relationship Id="rId35" Type="http://schemas.openxmlformats.org/officeDocument/2006/relationships/hyperlink" Target="https://login.consultant.ru/link/?req=doc&amp;base=LAW&amp;n=464093" TargetMode="External"/><Relationship Id="rId43" Type="http://schemas.openxmlformats.org/officeDocument/2006/relationships/hyperlink" Target="https://login.consultant.ru/link/?req=doc&amp;base=LAW&amp;n=464093&amp;dst=100542" TargetMode="External"/><Relationship Id="rId48" Type="http://schemas.openxmlformats.org/officeDocument/2006/relationships/hyperlink" Target="https://login.consultant.ru/link/?req=doc&amp;base=LAW&amp;n=464093&amp;dst=100510" TargetMode="External"/><Relationship Id="rId56" Type="http://schemas.openxmlformats.org/officeDocument/2006/relationships/hyperlink" Target="https://login.consultant.ru/link/?req=doc&amp;base=LAW&amp;n=464093&amp;dst=100551" TargetMode="External"/><Relationship Id="rId64" Type="http://schemas.openxmlformats.org/officeDocument/2006/relationships/hyperlink" Target="https://login.consultant.ru/link/?req=doc&amp;base=LAW&amp;n=464193&amp;dst=811" TargetMode="External"/><Relationship Id="rId69" Type="http://schemas.openxmlformats.org/officeDocument/2006/relationships/hyperlink" Target="https://login.consultant.ru/link/?req=doc&amp;base=LAW&amp;n=419937&amp;dst=100010" TargetMode="External"/><Relationship Id="rId77" Type="http://schemas.openxmlformats.org/officeDocument/2006/relationships/hyperlink" Target="https://login.consultant.ru/link/?req=doc&amp;base=LAW&amp;n=471840" TargetMode="External"/><Relationship Id="rId8" Type="http://schemas.openxmlformats.org/officeDocument/2006/relationships/hyperlink" Target="https://login.consultant.ru/link/?req=doc&amp;base=LAW&amp;n=464093&amp;dst=100583" TargetMode="External"/><Relationship Id="rId51" Type="http://schemas.openxmlformats.org/officeDocument/2006/relationships/hyperlink" Target="https://login.consultant.ru/link/?req=doc&amp;base=LAW&amp;n=464093&amp;dst=100527" TargetMode="External"/><Relationship Id="rId72" Type="http://schemas.openxmlformats.org/officeDocument/2006/relationships/hyperlink" Target="https://login.consultant.ru/link/?req=doc&amp;base=LAW&amp;n=464093&amp;dst=100556" TargetMode="External"/><Relationship Id="rId80" Type="http://schemas.openxmlformats.org/officeDocument/2006/relationships/hyperlink" Target="https://login.consultant.ru/link/?req=doc&amp;base=LAW&amp;n=443210" TargetMode="External"/><Relationship Id="rId85" Type="http://schemas.openxmlformats.org/officeDocument/2006/relationships/hyperlink" Target="https://login.consultant.ru/link/?req=doc&amp;base=LAW&amp;n=464093"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40927" TargetMode="External"/><Relationship Id="rId17" Type="http://schemas.openxmlformats.org/officeDocument/2006/relationships/hyperlink" Target="https://login.consultant.ru/link/?req=doc&amp;base=LAW&amp;n=464093&amp;dst=100495" TargetMode="External"/><Relationship Id="rId25" Type="http://schemas.openxmlformats.org/officeDocument/2006/relationships/hyperlink" Target="https://login.consultant.ru/link/?req=doc&amp;base=LAW&amp;n=474024&amp;dst=2405" TargetMode="External"/><Relationship Id="rId33" Type="http://schemas.openxmlformats.org/officeDocument/2006/relationships/hyperlink" Target="https://login.consultant.ru/link/?req=doc&amp;base=LAW&amp;n=464093&amp;dst=100520" TargetMode="External"/><Relationship Id="rId38" Type="http://schemas.openxmlformats.org/officeDocument/2006/relationships/hyperlink" Target="https://login.consultant.ru/link/?req=doc&amp;base=LAW&amp;n=464093&amp;dst=100520" TargetMode="External"/><Relationship Id="rId46" Type="http://schemas.openxmlformats.org/officeDocument/2006/relationships/hyperlink" Target="https://login.consultant.ru/link/?req=doc&amp;base=LAW&amp;n=464093&amp;dst=100511" TargetMode="External"/><Relationship Id="rId59" Type="http://schemas.openxmlformats.org/officeDocument/2006/relationships/hyperlink" Target="https://login.consultant.ru/link/?req=doc&amp;base=LAW&amp;n=471840&amp;dst=100072" TargetMode="External"/><Relationship Id="rId67" Type="http://schemas.openxmlformats.org/officeDocument/2006/relationships/hyperlink" Target="https://login.consultant.ru/link/?req=doc&amp;base=LAW&amp;n=473168&amp;dst=24" TargetMode="External"/><Relationship Id="rId20" Type="http://schemas.openxmlformats.org/officeDocument/2006/relationships/hyperlink" Target="https://login.consultant.ru/link/?req=doc&amp;base=LAW&amp;n=464093&amp;dst=100574" TargetMode="External"/><Relationship Id="rId41" Type="http://schemas.openxmlformats.org/officeDocument/2006/relationships/hyperlink" Target="https://login.consultant.ru/link/?req=doc&amp;base=LAW&amp;n=464193&amp;dst=793" TargetMode="External"/><Relationship Id="rId54" Type="http://schemas.openxmlformats.org/officeDocument/2006/relationships/hyperlink" Target="https://login.consultant.ru/link/?req=doc&amp;base=LAW&amp;n=464093&amp;dst=100547" TargetMode="External"/><Relationship Id="rId62" Type="http://schemas.openxmlformats.org/officeDocument/2006/relationships/hyperlink" Target="https://login.consultant.ru/link/?req=doc&amp;base=LAW&amp;n=443210" TargetMode="External"/><Relationship Id="rId70" Type="http://schemas.openxmlformats.org/officeDocument/2006/relationships/hyperlink" Target="https://login.consultant.ru/link/?req=doc&amp;base=LAW&amp;n=464093&amp;dst=100556" TargetMode="External"/><Relationship Id="rId75" Type="http://schemas.openxmlformats.org/officeDocument/2006/relationships/hyperlink" Target="https://login.consultant.ru/link/?req=doc&amp;base=LAW&amp;n=471840" TargetMode="External"/><Relationship Id="rId83" Type="http://schemas.openxmlformats.org/officeDocument/2006/relationships/hyperlink" Target="https://login.consultant.ru/link/?req=doc&amp;base=LAW&amp;n=464093" TargetMode="External"/><Relationship Id="rId88" Type="http://schemas.openxmlformats.org/officeDocument/2006/relationships/hyperlink" Target="https://login.consultant.ru/link/?req=doc&amp;base=LAW&amp;n=471840&amp;dst=100298"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64093&amp;dst=100549" TargetMode="External"/><Relationship Id="rId15" Type="http://schemas.openxmlformats.org/officeDocument/2006/relationships/hyperlink" Target="https://login.consultant.ru/link/?req=doc&amp;base=LAW&amp;n=395273" TargetMode="External"/><Relationship Id="rId23" Type="http://schemas.openxmlformats.org/officeDocument/2006/relationships/hyperlink" Target="https://login.consultant.ru/link/?req=doc&amp;base=LAW&amp;n=474024&amp;dst=496" TargetMode="External"/><Relationship Id="rId28" Type="http://schemas.openxmlformats.org/officeDocument/2006/relationships/hyperlink" Target="https://login.consultant.ru/link/?req=doc&amp;base=LAW&amp;n=464093&amp;dst=100527" TargetMode="External"/><Relationship Id="rId36" Type="http://schemas.openxmlformats.org/officeDocument/2006/relationships/hyperlink" Target="https://login.consultant.ru/link/?req=doc&amp;base=LAW&amp;n=464093&amp;dst=100513" TargetMode="External"/><Relationship Id="rId49" Type="http://schemas.openxmlformats.org/officeDocument/2006/relationships/hyperlink" Target="https://login.consultant.ru/link/?req=doc&amp;base=LAW&amp;n=464093&amp;dst=100511" TargetMode="External"/><Relationship Id="rId57" Type="http://schemas.openxmlformats.org/officeDocument/2006/relationships/hyperlink" Target="https://login.consultant.ru/link/?req=doc&amp;base=LAW&amp;n=471840" TargetMode="External"/><Relationship Id="rId10" Type="http://schemas.openxmlformats.org/officeDocument/2006/relationships/hyperlink" Target="https://login.consultant.ru/link/?req=doc&amp;base=LAW&amp;n=470678&amp;dst=81" TargetMode="External"/><Relationship Id="rId31" Type="http://schemas.openxmlformats.org/officeDocument/2006/relationships/hyperlink" Target="https://login.consultant.ru/link/?req=doc&amp;base=LAW&amp;n=434912" TargetMode="External"/><Relationship Id="rId44" Type="http://schemas.openxmlformats.org/officeDocument/2006/relationships/hyperlink" Target="https://login.consultant.ru/link/?req=doc&amp;base=LAW&amp;n=464093&amp;dst=100508" TargetMode="External"/><Relationship Id="rId52" Type="http://schemas.openxmlformats.org/officeDocument/2006/relationships/hyperlink" Target="https://login.consultant.ru/link/?req=doc&amp;base=LAW&amp;n=464093&amp;dst=100512" TargetMode="External"/><Relationship Id="rId60" Type="http://schemas.openxmlformats.org/officeDocument/2006/relationships/hyperlink" Target="https://login.consultant.ru/link/?req=doc&amp;base=LAW&amp;n=471840&amp;dst=100075" TargetMode="External"/><Relationship Id="rId65" Type="http://schemas.openxmlformats.org/officeDocument/2006/relationships/hyperlink" Target="https://login.consultant.ru/link/?req=doc&amp;base=LAW&amp;n=419937&amp;dst=100010" TargetMode="External"/><Relationship Id="rId73" Type="http://schemas.openxmlformats.org/officeDocument/2006/relationships/hyperlink" Target="https://login.consultant.ru/link/?req=doc&amp;base=LAW&amp;n=419937&amp;dst=100010" TargetMode="External"/><Relationship Id="rId78" Type="http://schemas.openxmlformats.org/officeDocument/2006/relationships/hyperlink" Target="https://login.consultant.ru/link/?req=doc&amp;base=LAW&amp;n=471840" TargetMode="External"/><Relationship Id="rId81" Type="http://schemas.openxmlformats.org/officeDocument/2006/relationships/hyperlink" Target="https://login.consultant.ru/link/?req=doc&amp;base=LAW&amp;n=464093&amp;dst=100582" TargetMode="External"/><Relationship Id="rId86" Type="http://schemas.openxmlformats.org/officeDocument/2006/relationships/image" Target="media/image1.wmf"/><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4193&amp;dst=709" TargetMode="External"/><Relationship Id="rId13" Type="http://schemas.openxmlformats.org/officeDocument/2006/relationships/hyperlink" Target="https://login.consultant.ru/link/?req=doc&amp;base=LAW&amp;n=358765" TargetMode="External"/><Relationship Id="rId18" Type="http://schemas.openxmlformats.org/officeDocument/2006/relationships/hyperlink" Target="https://login.consultant.ru/link/?req=doc&amp;base=LAW&amp;n=464093" TargetMode="External"/><Relationship Id="rId39" Type="http://schemas.openxmlformats.org/officeDocument/2006/relationships/hyperlink" Target="https://login.consultant.ru/link/?req=doc&amp;base=LAW&amp;n=464093&amp;dst=100538" TargetMode="External"/><Relationship Id="rId34" Type="http://schemas.openxmlformats.org/officeDocument/2006/relationships/hyperlink" Target="https://login.consultant.ru/link/?req=doc&amp;base=LAW&amp;n=464093&amp;dst=100538" TargetMode="External"/><Relationship Id="rId50" Type="http://schemas.openxmlformats.org/officeDocument/2006/relationships/hyperlink" Target="https://login.consultant.ru/link/?req=doc&amp;base=LAW&amp;n=464093&amp;dst=100512" TargetMode="External"/><Relationship Id="rId55" Type="http://schemas.openxmlformats.org/officeDocument/2006/relationships/hyperlink" Target="https://login.consultant.ru/link/?req=doc&amp;base=LAW&amp;n=464093&amp;dst=100547" TargetMode="External"/><Relationship Id="rId76" Type="http://schemas.openxmlformats.org/officeDocument/2006/relationships/hyperlink" Target="https://login.consultant.ru/link/?req=doc&amp;base=LAW&amp;n=471840" TargetMode="External"/><Relationship Id="rId7" Type="http://schemas.openxmlformats.org/officeDocument/2006/relationships/hyperlink" Target="https://login.consultant.ru/link/?req=doc&amp;base=LAW&amp;n=464093&amp;dst=100573" TargetMode="External"/><Relationship Id="rId71" Type="http://schemas.openxmlformats.org/officeDocument/2006/relationships/hyperlink" Target="https://login.consultant.ru/link/?req=doc&amp;base=LAW&amp;n=464093&amp;dst=100527" TargetMode="External"/><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login.consultant.ru/link/?req=doc&amp;base=LAW&amp;n=473168" TargetMode="External"/><Relationship Id="rId24" Type="http://schemas.openxmlformats.org/officeDocument/2006/relationships/hyperlink" Target="https://login.consultant.ru/link/?req=doc&amp;base=LAW&amp;n=474024&amp;dst=497" TargetMode="External"/><Relationship Id="rId40" Type="http://schemas.openxmlformats.org/officeDocument/2006/relationships/hyperlink" Target="https://login.consultant.ru/link/?req=doc&amp;base=LAW&amp;n=465549&amp;dst=100348" TargetMode="External"/><Relationship Id="rId45" Type="http://schemas.openxmlformats.org/officeDocument/2006/relationships/hyperlink" Target="https://login.consultant.ru/link/?req=doc&amp;base=LAW&amp;n=464093&amp;dst=100510" TargetMode="External"/><Relationship Id="rId66" Type="http://schemas.openxmlformats.org/officeDocument/2006/relationships/hyperlink" Target="https://login.consultant.ru/link/?req=doc&amp;base=LAW&amp;n=473168&amp;dst=100181" TargetMode="External"/><Relationship Id="rId87" Type="http://schemas.openxmlformats.org/officeDocument/2006/relationships/hyperlink" Target="https://login.consultant.ru/link/?req=doc&amp;base=LAW&amp;n=464093&amp;dst=100580" TargetMode="External"/><Relationship Id="rId61" Type="http://schemas.openxmlformats.org/officeDocument/2006/relationships/hyperlink" Target="https://login.consultant.ru/link/?req=doc&amp;base=LAW&amp;n=443210&amp;dst=100012" TargetMode="External"/><Relationship Id="rId82" Type="http://schemas.openxmlformats.org/officeDocument/2006/relationships/hyperlink" Target="https://login.consultant.ru/link/?req=doc&amp;base=LAW&amp;n=464093&amp;dst=100570" TargetMode="External"/><Relationship Id="rId19" Type="http://schemas.openxmlformats.org/officeDocument/2006/relationships/hyperlink" Target="https://login.consultant.ru/link/?req=doc&amp;base=LAW&amp;n=4640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8312</Words>
  <Characters>47385</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Родюшина Ирина Павловна</dc:creator>
  <cp:keywords/>
  <dc:description/>
  <cp:lastModifiedBy>Родюшина Ирина Павловна</cp:lastModifiedBy>
  <cp:revision>1</cp:revision>
  <dcterms:created xsi:type="dcterms:W3CDTF">2024-05-29T10:47:00Z</dcterms:created>
  <dcterms:modified xsi:type="dcterms:W3CDTF">2024-05-29T10:48:00Z</dcterms:modified>
</cp:coreProperties>
</file>