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A60" w:rsidRPr="003F5A82" w:rsidRDefault="00C52A60" w:rsidP="00C52A60">
      <w:pPr>
        <w:shd w:val="clear" w:color="auto" w:fill="FFFFFF"/>
        <w:spacing w:after="0" w:line="240" w:lineRule="auto"/>
        <w:ind w:left="5664"/>
        <w:rPr>
          <w:rFonts w:ascii="Times New Roman" w:hAnsi="Times New Roman"/>
          <w:bCs/>
          <w:sz w:val="24"/>
          <w:szCs w:val="24"/>
        </w:rPr>
      </w:pPr>
      <w:r w:rsidRPr="003F5A82">
        <w:rPr>
          <w:rFonts w:ascii="Times New Roman" w:hAnsi="Times New Roman"/>
          <w:bCs/>
          <w:sz w:val="24"/>
          <w:szCs w:val="24"/>
        </w:rPr>
        <w:t xml:space="preserve">Утвержден </w:t>
      </w:r>
    </w:p>
    <w:p w:rsidR="00C52A60" w:rsidRPr="003F5A82" w:rsidRDefault="00C52A60" w:rsidP="00C52A60">
      <w:pPr>
        <w:shd w:val="clear" w:color="auto" w:fill="FFFFFF"/>
        <w:spacing w:after="0" w:line="240" w:lineRule="auto"/>
        <w:ind w:left="5664"/>
        <w:rPr>
          <w:rFonts w:ascii="Times New Roman" w:eastAsia="Times New Roman" w:hAnsi="Times New Roman"/>
          <w:color w:val="000000"/>
          <w:sz w:val="24"/>
          <w:szCs w:val="24"/>
          <w:lang w:eastAsia="ru-RU"/>
        </w:rPr>
      </w:pPr>
      <w:r w:rsidRPr="003F5A82">
        <w:rPr>
          <w:rFonts w:ascii="Times New Roman" w:eastAsia="Times New Roman" w:hAnsi="Times New Roman"/>
          <w:color w:val="000000"/>
          <w:sz w:val="24"/>
          <w:szCs w:val="24"/>
          <w:lang w:eastAsia="ru-RU"/>
        </w:rPr>
        <w:t xml:space="preserve">Общественным советом </w:t>
      </w:r>
      <w:r>
        <w:rPr>
          <w:rFonts w:ascii="Times New Roman" w:eastAsia="Times New Roman" w:hAnsi="Times New Roman"/>
          <w:color w:val="000000"/>
          <w:sz w:val="24"/>
          <w:szCs w:val="24"/>
          <w:lang w:eastAsia="ru-RU"/>
        </w:rPr>
        <w:t xml:space="preserve">при Министерстве труда, занятости и социальной защиты Республики Татарстан </w:t>
      </w:r>
      <w:r w:rsidRPr="003F5A82">
        <w:rPr>
          <w:rFonts w:ascii="Times New Roman" w:eastAsia="Times New Roman" w:hAnsi="Times New Roman"/>
          <w:color w:val="000000"/>
          <w:sz w:val="24"/>
          <w:szCs w:val="24"/>
          <w:lang w:eastAsia="ru-RU"/>
        </w:rPr>
        <w:t xml:space="preserve">по </w:t>
      </w:r>
      <w:r>
        <w:rPr>
          <w:rFonts w:ascii="Times New Roman" w:eastAsia="Times New Roman" w:hAnsi="Times New Roman"/>
          <w:color w:val="000000"/>
          <w:sz w:val="24"/>
          <w:szCs w:val="24"/>
          <w:lang w:eastAsia="ru-RU"/>
        </w:rPr>
        <w:t xml:space="preserve">проведению </w:t>
      </w:r>
    </w:p>
    <w:p w:rsidR="00C52A60" w:rsidRPr="003F5A82" w:rsidRDefault="00C52A60" w:rsidP="00C52A60">
      <w:pPr>
        <w:shd w:val="clear" w:color="auto" w:fill="FFFFFF"/>
        <w:spacing w:after="0" w:line="240" w:lineRule="auto"/>
        <w:ind w:left="5664"/>
        <w:rPr>
          <w:rFonts w:ascii="Times New Roman" w:hAnsi="Times New Roman"/>
          <w:bCs/>
          <w:sz w:val="24"/>
          <w:szCs w:val="24"/>
        </w:rPr>
      </w:pPr>
      <w:r>
        <w:rPr>
          <w:rFonts w:ascii="Times New Roman" w:eastAsia="Times New Roman" w:hAnsi="Times New Roman"/>
          <w:color w:val="000000"/>
          <w:sz w:val="24"/>
          <w:szCs w:val="24"/>
          <w:lang w:eastAsia="ru-RU"/>
        </w:rPr>
        <w:t>независимой оценки</w:t>
      </w:r>
      <w:r w:rsidRPr="003F5A82">
        <w:rPr>
          <w:rFonts w:ascii="Times New Roman" w:eastAsia="Times New Roman" w:hAnsi="Times New Roman"/>
          <w:color w:val="000000"/>
          <w:sz w:val="24"/>
          <w:szCs w:val="24"/>
          <w:lang w:eastAsia="ru-RU"/>
        </w:rPr>
        <w:t xml:space="preserve"> качества</w:t>
      </w:r>
      <w:r>
        <w:rPr>
          <w:rFonts w:ascii="Times New Roman" w:eastAsia="Times New Roman" w:hAnsi="Times New Roman"/>
          <w:color w:val="000000"/>
          <w:sz w:val="24"/>
          <w:szCs w:val="24"/>
          <w:lang w:eastAsia="ru-RU"/>
        </w:rPr>
        <w:t xml:space="preserve"> условий оказания услуг организациями социального обслуживания </w:t>
      </w:r>
      <w:r w:rsidRPr="003F5A82">
        <w:rPr>
          <w:rFonts w:ascii="Times New Roman" w:eastAsia="Times New Roman" w:hAnsi="Times New Roman"/>
          <w:color w:val="000000"/>
          <w:sz w:val="24"/>
          <w:szCs w:val="24"/>
          <w:lang w:eastAsia="ru-RU"/>
        </w:rPr>
        <w:t xml:space="preserve">(протокол от </w:t>
      </w:r>
      <w:r w:rsidR="00487FB9">
        <w:rPr>
          <w:rFonts w:ascii="Times New Roman" w:eastAsia="Times New Roman" w:hAnsi="Times New Roman"/>
          <w:color w:val="000000"/>
          <w:sz w:val="24"/>
          <w:szCs w:val="24"/>
          <w:lang w:eastAsia="ru-RU"/>
        </w:rPr>
        <w:t>17</w:t>
      </w:r>
      <w:r w:rsidRPr="003F5A82">
        <w:rPr>
          <w:rFonts w:ascii="Times New Roman" w:eastAsia="Times New Roman" w:hAnsi="Times New Roman"/>
          <w:color w:val="000000"/>
          <w:sz w:val="24"/>
          <w:szCs w:val="24"/>
          <w:lang w:eastAsia="ru-RU"/>
        </w:rPr>
        <w:t>.</w:t>
      </w:r>
      <w:r w:rsidR="00487FB9">
        <w:rPr>
          <w:rFonts w:ascii="Times New Roman" w:eastAsia="Times New Roman" w:hAnsi="Times New Roman"/>
          <w:color w:val="000000"/>
          <w:sz w:val="24"/>
          <w:szCs w:val="24"/>
          <w:lang w:eastAsia="ru-RU"/>
        </w:rPr>
        <w:t>11</w:t>
      </w:r>
      <w:r w:rsidRPr="003F5A82">
        <w:rPr>
          <w:rFonts w:ascii="Times New Roman" w:eastAsia="Times New Roman" w:hAnsi="Times New Roman"/>
          <w:color w:val="000000"/>
          <w:sz w:val="24"/>
          <w:szCs w:val="24"/>
          <w:lang w:eastAsia="ru-RU"/>
        </w:rPr>
        <w:t>.202</w:t>
      </w:r>
      <w:r w:rsidR="00487FB9">
        <w:rPr>
          <w:rFonts w:ascii="Times New Roman" w:eastAsia="Times New Roman" w:hAnsi="Times New Roman"/>
          <w:color w:val="000000"/>
          <w:sz w:val="24"/>
          <w:szCs w:val="24"/>
          <w:lang w:eastAsia="ru-RU"/>
        </w:rPr>
        <w:t>3</w:t>
      </w:r>
      <w:r w:rsidRPr="003F5A82">
        <w:rPr>
          <w:rFonts w:ascii="Times New Roman" w:eastAsia="Times New Roman" w:hAnsi="Times New Roman"/>
          <w:color w:val="000000"/>
          <w:sz w:val="24"/>
          <w:szCs w:val="24"/>
          <w:lang w:eastAsia="ru-RU"/>
        </w:rPr>
        <w:t>)</w:t>
      </w:r>
    </w:p>
    <w:p w:rsidR="00C52A60" w:rsidRDefault="00C52A60" w:rsidP="00F035A5">
      <w:pPr>
        <w:spacing w:after="0" w:line="240" w:lineRule="auto"/>
        <w:jc w:val="center"/>
        <w:rPr>
          <w:rFonts w:ascii="Times New Roman" w:hAnsi="Times New Roman"/>
          <w:b/>
          <w:bCs/>
          <w:sz w:val="28"/>
          <w:szCs w:val="28"/>
        </w:rPr>
      </w:pPr>
    </w:p>
    <w:p w:rsidR="00F035A5" w:rsidRPr="002B35C7" w:rsidRDefault="00F035A5" w:rsidP="00F035A5">
      <w:pPr>
        <w:spacing w:after="0" w:line="240" w:lineRule="auto"/>
        <w:jc w:val="center"/>
        <w:rPr>
          <w:rFonts w:ascii="Times New Roman" w:hAnsi="Times New Roman"/>
          <w:b/>
          <w:bCs/>
          <w:sz w:val="28"/>
          <w:szCs w:val="28"/>
        </w:rPr>
      </w:pPr>
      <w:r w:rsidRPr="002B35C7">
        <w:rPr>
          <w:rFonts w:ascii="Times New Roman" w:hAnsi="Times New Roman"/>
          <w:b/>
          <w:bCs/>
          <w:sz w:val="28"/>
          <w:szCs w:val="28"/>
        </w:rPr>
        <w:t>Перечень организаций</w:t>
      </w:r>
      <w:r w:rsidRPr="00DB1C7C">
        <w:rPr>
          <w:rFonts w:ascii="Times New Roman" w:hAnsi="Times New Roman"/>
          <w:sz w:val="28"/>
          <w:szCs w:val="28"/>
        </w:rPr>
        <w:t xml:space="preserve"> </w:t>
      </w:r>
      <w:r w:rsidRPr="00DB1C7C">
        <w:rPr>
          <w:rFonts w:ascii="Times New Roman" w:hAnsi="Times New Roman"/>
          <w:b/>
          <w:bCs/>
          <w:sz w:val="28"/>
          <w:szCs w:val="28"/>
        </w:rPr>
        <w:t>социального обслуживания</w:t>
      </w:r>
      <w:r>
        <w:rPr>
          <w:rFonts w:ascii="Times New Roman" w:hAnsi="Times New Roman"/>
          <w:b/>
          <w:bCs/>
          <w:sz w:val="28"/>
          <w:szCs w:val="28"/>
        </w:rPr>
        <w:t xml:space="preserve"> </w:t>
      </w:r>
      <w:r w:rsidR="007D7C5C">
        <w:rPr>
          <w:rFonts w:ascii="Times New Roman" w:hAnsi="Times New Roman"/>
          <w:b/>
          <w:bCs/>
          <w:sz w:val="28"/>
          <w:szCs w:val="28"/>
        </w:rPr>
        <w:t>в Республике</w:t>
      </w:r>
      <w:r>
        <w:rPr>
          <w:rFonts w:ascii="Times New Roman" w:hAnsi="Times New Roman"/>
          <w:b/>
          <w:bCs/>
          <w:sz w:val="28"/>
          <w:szCs w:val="28"/>
        </w:rPr>
        <w:t xml:space="preserve"> Татарстан </w:t>
      </w:r>
    </w:p>
    <w:p w:rsidR="00F035A5" w:rsidRPr="002B35C7" w:rsidRDefault="00F035A5" w:rsidP="00F035A5">
      <w:pPr>
        <w:spacing w:after="0" w:line="240" w:lineRule="auto"/>
        <w:jc w:val="center"/>
        <w:rPr>
          <w:rFonts w:ascii="Times New Roman" w:hAnsi="Times New Roman"/>
          <w:b/>
          <w:bCs/>
          <w:sz w:val="28"/>
          <w:szCs w:val="28"/>
        </w:rPr>
      </w:pPr>
      <w:r w:rsidRPr="00B53B14">
        <w:rPr>
          <w:rFonts w:ascii="Times New Roman" w:hAnsi="Times New Roman"/>
          <w:b/>
          <w:bCs/>
          <w:color w:val="000000"/>
          <w:sz w:val="28"/>
          <w:szCs w:val="28"/>
        </w:rPr>
        <w:t xml:space="preserve">для проведения </w:t>
      </w:r>
      <w:r w:rsidRPr="002B35C7">
        <w:rPr>
          <w:rFonts w:ascii="Times New Roman" w:hAnsi="Times New Roman"/>
          <w:b/>
          <w:bCs/>
          <w:sz w:val="28"/>
          <w:szCs w:val="28"/>
        </w:rPr>
        <w:t xml:space="preserve">независимой оценки качества условий оказания услуг </w:t>
      </w:r>
    </w:p>
    <w:p w:rsidR="00F035A5" w:rsidRDefault="00F035A5" w:rsidP="00F035A5">
      <w:pPr>
        <w:spacing w:after="0" w:line="240" w:lineRule="auto"/>
        <w:jc w:val="center"/>
        <w:rPr>
          <w:rFonts w:ascii="Times New Roman" w:hAnsi="Times New Roman"/>
          <w:b/>
          <w:bCs/>
          <w:sz w:val="28"/>
          <w:szCs w:val="28"/>
        </w:rPr>
      </w:pPr>
      <w:r w:rsidRPr="002B35C7">
        <w:rPr>
          <w:rFonts w:ascii="Times New Roman" w:hAnsi="Times New Roman"/>
          <w:b/>
          <w:bCs/>
          <w:sz w:val="28"/>
          <w:szCs w:val="28"/>
        </w:rPr>
        <w:t>в 202</w:t>
      </w:r>
      <w:r>
        <w:rPr>
          <w:rFonts w:ascii="Times New Roman" w:hAnsi="Times New Roman"/>
          <w:b/>
          <w:bCs/>
          <w:sz w:val="28"/>
          <w:szCs w:val="28"/>
        </w:rPr>
        <w:t>4</w:t>
      </w:r>
      <w:r w:rsidRPr="002B35C7">
        <w:rPr>
          <w:rFonts w:ascii="Times New Roman" w:hAnsi="Times New Roman"/>
          <w:b/>
          <w:bCs/>
          <w:sz w:val="28"/>
          <w:szCs w:val="28"/>
        </w:rPr>
        <w:t xml:space="preserve"> году</w:t>
      </w:r>
    </w:p>
    <w:p w:rsidR="00F035A5" w:rsidRDefault="00F035A5" w:rsidP="00F035A5">
      <w:pPr>
        <w:spacing w:after="0" w:line="240" w:lineRule="auto"/>
        <w:jc w:val="center"/>
        <w:rPr>
          <w:rFonts w:ascii="Times New Roman" w:hAnsi="Times New Roman"/>
          <w:b/>
          <w:bCs/>
          <w:sz w:val="28"/>
          <w:szCs w:val="28"/>
        </w:rPr>
      </w:pPr>
    </w:p>
    <w:tbl>
      <w:tblPr>
        <w:tblW w:w="9668" w:type="dxa"/>
        <w:tblInd w:w="-34" w:type="dxa"/>
        <w:tblLook w:val="04A0" w:firstRow="1" w:lastRow="0" w:firstColumn="1" w:lastColumn="0" w:noHBand="0" w:noVBand="1"/>
      </w:tblPr>
      <w:tblGrid>
        <w:gridCol w:w="980"/>
        <w:gridCol w:w="8688"/>
      </w:tblGrid>
      <w:tr w:rsidR="00F035A5" w:rsidRPr="006D5DAB" w:rsidTr="00065B72">
        <w:trPr>
          <w:trHeight w:val="488"/>
        </w:trPr>
        <w:tc>
          <w:tcPr>
            <w:tcW w:w="980" w:type="dxa"/>
            <w:tcBorders>
              <w:top w:val="single" w:sz="4" w:space="0" w:color="auto"/>
              <w:left w:val="single" w:sz="4" w:space="0" w:color="auto"/>
              <w:bottom w:val="single" w:sz="4" w:space="0" w:color="auto"/>
              <w:right w:val="single" w:sz="4" w:space="0" w:color="auto"/>
            </w:tcBorders>
            <w:shd w:val="clear" w:color="auto" w:fill="auto"/>
            <w:noWrap/>
            <w:hideMark/>
          </w:tcPr>
          <w:p w:rsidR="00F035A5" w:rsidRPr="002B35C7" w:rsidRDefault="00F035A5" w:rsidP="00065B72">
            <w:pPr>
              <w:spacing w:after="0" w:line="240" w:lineRule="auto"/>
              <w:jc w:val="center"/>
              <w:rPr>
                <w:rFonts w:ascii="Times New Roman" w:hAnsi="Times New Roman"/>
                <w:b/>
                <w:bCs/>
                <w:color w:val="000000"/>
                <w:sz w:val="28"/>
                <w:szCs w:val="28"/>
              </w:rPr>
            </w:pPr>
            <w:r w:rsidRPr="002B35C7">
              <w:rPr>
                <w:rFonts w:ascii="Times New Roman" w:hAnsi="Times New Roman"/>
                <w:b/>
                <w:bCs/>
                <w:color w:val="000000"/>
                <w:sz w:val="28"/>
                <w:szCs w:val="28"/>
              </w:rPr>
              <w:t>№ п/п</w:t>
            </w:r>
          </w:p>
        </w:tc>
        <w:tc>
          <w:tcPr>
            <w:tcW w:w="8688" w:type="dxa"/>
            <w:tcBorders>
              <w:top w:val="single" w:sz="4" w:space="0" w:color="auto"/>
              <w:left w:val="nil"/>
              <w:bottom w:val="single" w:sz="4" w:space="0" w:color="auto"/>
              <w:right w:val="single" w:sz="4" w:space="0" w:color="auto"/>
            </w:tcBorders>
            <w:shd w:val="clear" w:color="auto" w:fill="auto"/>
            <w:hideMark/>
          </w:tcPr>
          <w:p w:rsidR="00F035A5" w:rsidRPr="002B35C7" w:rsidRDefault="00F035A5" w:rsidP="00065B72">
            <w:pPr>
              <w:spacing w:after="0" w:line="240" w:lineRule="auto"/>
              <w:jc w:val="center"/>
              <w:rPr>
                <w:rFonts w:ascii="Times New Roman" w:hAnsi="Times New Roman"/>
                <w:b/>
                <w:bCs/>
                <w:color w:val="000000"/>
                <w:sz w:val="28"/>
                <w:szCs w:val="28"/>
              </w:rPr>
            </w:pPr>
            <w:r w:rsidRPr="002B35C7">
              <w:rPr>
                <w:rFonts w:ascii="Times New Roman" w:hAnsi="Times New Roman"/>
                <w:b/>
                <w:bCs/>
                <w:color w:val="000000"/>
                <w:sz w:val="28"/>
                <w:szCs w:val="28"/>
              </w:rPr>
              <w:t>Наименование организации</w:t>
            </w:r>
          </w:p>
        </w:tc>
      </w:tr>
      <w:tr w:rsidR="00F035A5" w:rsidRPr="006D5DAB" w:rsidTr="00065B72">
        <w:trPr>
          <w:trHeight w:val="488"/>
        </w:trPr>
        <w:tc>
          <w:tcPr>
            <w:tcW w:w="9668" w:type="dxa"/>
            <w:gridSpan w:val="2"/>
            <w:tcBorders>
              <w:top w:val="single" w:sz="4" w:space="0" w:color="auto"/>
              <w:left w:val="single" w:sz="4" w:space="0" w:color="auto"/>
              <w:bottom w:val="single" w:sz="4" w:space="0" w:color="auto"/>
              <w:right w:val="single" w:sz="4" w:space="0" w:color="auto"/>
            </w:tcBorders>
            <w:shd w:val="clear" w:color="auto" w:fill="auto"/>
            <w:noWrap/>
          </w:tcPr>
          <w:p w:rsidR="00F035A5" w:rsidRDefault="00F035A5" w:rsidP="00065B72">
            <w:pPr>
              <w:spacing w:after="0" w:line="240" w:lineRule="auto"/>
              <w:ind w:left="-68"/>
              <w:jc w:val="center"/>
              <w:rPr>
                <w:rFonts w:ascii="Times New Roman" w:hAnsi="Times New Roman"/>
                <w:b/>
                <w:sz w:val="26"/>
                <w:szCs w:val="26"/>
              </w:rPr>
            </w:pPr>
            <w:r w:rsidRPr="007030B1">
              <w:rPr>
                <w:rFonts w:ascii="Times New Roman" w:hAnsi="Times New Roman"/>
                <w:b/>
                <w:sz w:val="26"/>
                <w:szCs w:val="26"/>
              </w:rPr>
              <w:t xml:space="preserve">Дома-интернаты, предназначенные для граждан, </w:t>
            </w:r>
          </w:p>
          <w:p w:rsidR="00F035A5" w:rsidRPr="002B35C7" w:rsidRDefault="00F035A5" w:rsidP="00065B72">
            <w:pPr>
              <w:spacing w:after="0" w:line="240" w:lineRule="auto"/>
              <w:jc w:val="center"/>
              <w:rPr>
                <w:rFonts w:ascii="Times New Roman" w:hAnsi="Times New Roman"/>
                <w:b/>
                <w:bCs/>
                <w:color w:val="000000"/>
                <w:sz w:val="28"/>
                <w:szCs w:val="28"/>
              </w:rPr>
            </w:pPr>
            <w:r w:rsidRPr="007030B1">
              <w:rPr>
                <w:rFonts w:ascii="Times New Roman" w:hAnsi="Times New Roman"/>
                <w:b/>
                <w:sz w:val="26"/>
                <w:szCs w:val="26"/>
              </w:rPr>
              <w:t>имеющих психические расстройства</w:t>
            </w:r>
            <w:bookmarkStart w:id="0" w:name="_GoBack"/>
            <w:bookmarkEnd w:id="0"/>
          </w:p>
        </w:tc>
      </w:tr>
      <w:tr w:rsidR="00F035A5" w:rsidRPr="006D5DAB" w:rsidTr="00065B72">
        <w:trPr>
          <w:trHeight w:val="328"/>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1</w:t>
            </w:r>
          </w:p>
        </w:tc>
        <w:tc>
          <w:tcPr>
            <w:tcW w:w="8688" w:type="dxa"/>
            <w:tcBorders>
              <w:top w:val="nil"/>
              <w:left w:val="nil"/>
              <w:bottom w:val="single" w:sz="4" w:space="0" w:color="auto"/>
              <w:right w:val="single" w:sz="4" w:space="0" w:color="auto"/>
            </w:tcBorders>
            <w:shd w:val="clear" w:color="auto" w:fill="auto"/>
            <w:vAlign w:val="center"/>
          </w:tcPr>
          <w:p w:rsidR="00F035A5" w:rsidRPr="007030B1" w:rsidRDefault="00F035A5" w:rsidP="00065B72">
            <w:pPr>
              <w:spacing w:after="0" w:line="240" w:lineRule="auto"/>
              <w:jc w:val="both"/>
              <w:rPr>
                <w:rFonts w:ascii="Times New Roman" w:hAnsi="Times New Roman"/>
                <w:sz w:val="24"/>
                <w:szCs w:val="24"/>
              </w:rPr>
            </w:pPr>
            <w:r w:rsidRPr="007030B1">
              <w:rPr>
                <w:rFonts w:ascii="Times New Roman" w:hAnsi="Times New Roman"/>
                <w:sz w:val="24"/>
                <w:szCs w:val="24"/>
              </w:rPr>
              <w:t>ГАУСО «Елабужский дом-интернат, предназначенный для граждан, имеющих психические расстройства»</w:t>
            </w:r>
          </w:p>
        </w:tc>
      </w:tr>
      <w:tr w:rsidR="00F035A5" w:rsidRPr="006D5DAB" w:rsidTr="00065B72">
        <w:trPr>
          <w:trHeight w:val="275"/>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2</w:t>
            </w:r>
          </w:p>
        </w:tc>
        <w:tc>
          <w:tcPr>
            <w:tcW w:w="8688" w:type="dxa"/>
            <w:tcBorders>
              <w:top w:val="nil"/>
              <w:left w:val="nil"/>
              <w:bottom w:val="single" w:sz="4" w:space="0" w:color="auto"/>
              <w:right w:val="single" w:sz="4" w:space="0" w:color="auto"/>
            </w:tcBorders>
            <w:shd w:val="clear" w:color="auto" w:fill="auto"/>
            <w:vAlign w:val="center"/>
          </w:tcPr>
          <w:p w:rsidR="00F035A5" w:rsidRPr="007030B1" w:rsidRDefault="00F035A5" w:rsidP="00065B72">
            <w:pPr>
              <w:spacing w:after="0" w:line="240" w:lineRule="auto"/>
              <w:jc w:val="both"/>
              <w:rPr>
                <w:rFonts w:ascii="Times New Roman" w:hAnsi="Times New Roman"/>
                <w:sz w:val="24"/>
                <w:szCs w:val="24"/>
              </w:rPr>
            </w:pPr>
            <w:r w:rsidRPr="007030B1">
              <w:rPr>
                <w:rFonts w:ascii="Times New Roman" w:hAnsi="Times New Roman"/>
                <w:sz w:val="24"/>
                <w:szCs w:val="24"/>
              </w:rPr>
              <w:t>ГАУСО «Зеленодольский дом-интернат, предназначенный для граждан, имеющих психические расстройства»</w:t>
            </w:r>
          </w:p>
        </w:tc>
      </w:tr>
      <w:tr w:rsidR="00F035A5" w:rsidRPr="006D5DAB" w:rsidTr="00065B72">
        <w:trPr>
          <w:trHeight w:val="36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3</w:t>
            </w:r>
          </w:p>
        </w:tc>
        <w:tc>
          <w:tcPr>
            <w:tcW w:w="8688" w:type="dxa"/>
            <w:tcBorders>
              <w:top w:val="nil"/>
              <w:left w:val="nil"/>
              <w:bottom w:val="single" w:sz="4" w:space="0" w:color="auto"/>
              <w:right w:val="single" w:sz="4" w:space="0" w:color="auto"/>
            </w:tcBorders>
            <w:shd w:val="clear" w:color="auto" w:fill="auto"/>
            <w:vAlign w:val="center"/>
          </w:tcPr>
          <w:p w:rsidR="00F035A5" w:rsidRPr="007030B1" w:rsidRDefault="00F035A5" w:rsidP="00065B72">
            <w:pPr>
              <w:spacing w:after="0" w:line="240" w:lineRule="auto"/>
              <w:jc w:val="both"/>
              <w:rPr>
                <w:rFonts w:ascii="Times New Roman" w:hAnsi="Times New Roman"/>
                <w:sz w:val="24"/>
                <w:szCs w:val="24"/>
              </w:rPr>
            </w:pPr>
            <w:r w:rsidRPr="007030B1">
              <w:rPr>
                <w:rFonts w:ascii="Times New Roman" w:hAnsi="Times New Roman"/>
                <w:sz w:val="24"/>
                <w:szCs w:val="24"/>
              </w:rPr>
              <w:t>ГАУСО «Казанский дом-интернат, предназначенный для граждан, имеющих психические расстройства»</w:t>
            </w:r>
          </w:p>
        </w:tc>
      </w:tr>
      <w:tr w:rsidR="00F035A5" w:rsidRPr="006D5DAB" w:rsidTr="00065B72">
        <w:trPr>
          <w:trHeight w:val="427"/>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4</w:t>
            </w:r>
          </w:p>
        </w:tc>
        <w:tc>
          <w:tcPr>
            <w:tcW w:w="8688" w:type="dxa"/>
            <w:tcBorders>
              <w:top w:val="nil"/>
              <w:left w:val="nil"/>
              <w:bottom w:val="single" w:sz="4" w:space="0" w:color="auto"/>
              <w:right w:val="single" w:sz="4" w:space="0" w:color="auto"/>
            </w:tcBorders>
            <w:shd w:val="clear" w:color="auto" w:fill="auto"/>
            <w:vAlign w:val="center"/>
          </w:tcPr>
          <w:p w:rsidR="00F035A5" w:rsidRPr="007030B1" w:rsidRDefault="00F035A5" w:rsidP="00065B72">
            <w:pPr>
              <w:spacing w:after="0" w:line="240" w:lineRule="auto"/>
              <w:jc w:val="both"/>
              <w:rPr>
                <w:rFonts w:ascii="Times New Roman" w:hAnsi="Times New Roman"/>
                <w:sz w:val="24"/>
                <w:szCs w:val="24"/>
              </w:rPr>
            </w:pPr>
            <w:r w:rsidRPr="007030B1">
              <w:rPr>
                <w:rFonts w:ascii="Times New Roman" w:hAnsi="Times New Roman"/>
                <w:sz w:val="24"/>
                <w:szCs w:val="24"/>
              </w:rPr>
              <w:t>ГАУСО «Ново-Чурилинский дом-интернат, предназначенный для граждан, имеющих психические расстройства» (Арский муниципальный район)</w:t>
            </w:r>
          </w:p>
        </w:tc>
      </w:tr>
      <w:tr w:rsidR="00F035A5" w:rsidRPr="006D5DAB" w:rsidTr="00065B72">
        <w:trPr>
          <w:trHeight w:val="254"/>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5</w:t>
            </w:r>
          </w:p>
        </w:tc>
        <w:tc>
          <w:tcPr>
            <w:tcW w:w="8688" w:type="dxa"/>
            <w:tcBorders>
              <w:top w:val="nil"/>
              <w:left w:val="nil"/>
              <w:bottom w:val="single" w:sz="4" w:space="0" w:color="auto"/>
              <w:right w:val="single" w:sz="4" w:space="0" w:color="auto"/>
            </w:tcBorders>
            <w:shd w:val="clear" w:color="auto" w:fill="auto"/>
            <w:vAlign w:val="center"/>
          </w:tcPr>
          <w:p w:rsidR="00F035A5" w:rsidRPr="007030B1" w:rsidRDefault="00F035A5" w:rsidP="00065B72">
            <w:pPr>
              <w:spacing w:after="0" w:line="240" w:lineRule="auto"/>
              <w:jc w:val="both"/>
              <w:rPr>
                <w:rFonts w:ascii="Times New Roman" w:hAnsi="Times New Roman"/>
                <w:sz w:val="24"/>
                <w:szCs w:val="24"/>
              </w:rPr>
            </w:pPr>
            <w:r w:rsidRPr="007030B1">
              <w:rPr>
                <w:rFonts w:ascii="Times New Roman" w:hAnsi="Times New Roman"/>
                <w:sz w:val="24"/>
                <w:szCs w:val="24"/>
              </w:rPr>
              <w:t>ГАУСО «Чистопольский дом-интернат, предназначенный для граждан, имеющих психические расстройства»</w:t>
            </w:r>
          </w:p>
        </w:tc>
      </w:tr>
      <w:tr w:rsidR="00F035A5" w:rsidRPr="006D5DAB" w:rsidTr="00065B72">
        <w:trPr>
          <w:trHeight w:val="399"/>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6</w:t>
            </w:r>
          </w:p>
        </w:tc>
        <w:tc>
          <w:tcPr>
            <w:tcW w:w="8688" w:type="dxa"/>
            <w:tcBorders>
              <w:top w:val="nil"/>
              <w:left w:val="nil"/>
              <w:bottom w:val="single" w:sz="4" w:space="0" w:color="auto"/>
              <w:right w:val="single" w:sz="4" w:space="0" w:color="auto"/>
            </w:tcBorders>
            <w:shd w:val="clear" w:color="auto" w:fill="auto"/>
            <w:vAlign w:val="center"/>
          </w:tcPr>
          <w:p w:rsidR="00F035A5" w:rsidRPr="007030B1" w:rsidRDefault="00F035A5" w:rsidP="00065B72">
            <w:pPr>
              <w:spacing w:after="0" w:line="240" w:lineRule="auto"/>
              <w:jc w:val="both"/>
              <w:rPr>
                <w:rFonts w:ascii="Times New Roman" w:hAnsi="Times New Roman"/>
                <w:sz w:val="24"/>
                <w:szCs w:val="24"/>
              </w:rPr>
            </w:pPr>
            <w:r w:rsidRPr="007030B1">
              <w:rPr>
                <w:rFonts w:ascii="Times New Roman" w:hAnsi="Times New Roman"/>
                <w:sz w:val="24"/>
                <w:szCs w:val="24"/>
              </w:rPr>
              <w:t>ГАУСО «Камско-Полянский дом-интернат, предназначенный для граждан, имеющих психические расстройства» (Нижнекамский муниципальный район)</w:t>
            </w:r>
          </w:p>
        </w:tc>
      </w:tr>
      <w:tr w:rsidR="00F035A5" w:rsidRPr="006D5DAB" w:rsidTr="00065B72">
        <w:trPr>
          <w:trHeight w:val="399"/>
        </w:trPr>
        <w:tc>
          <w:tcPr>
            <w:tcW w:w="9668" w:type="dxa"/>
            <w:gridSpan w:val="2"/>
            <w:tcBorders>
              <w:top w:val="nil"/>
              <w:left w:val="single" w:sz="4" w:space="0" w:color="auto"/>
              <w:bottom w:val="single" w:sz="4" w:space="0" w:color="auto"/>
              <w:right w:val="single" w:sz="4" w:space="0" w:color="auto"/>
            </w:tcBorders>
            <w:shd w:val="clear" w:color="auto" w:fill="auto"/>
            <w:noWrap/>
          </w:tcPr>
          <w:p w:rsidR="00F035A5" w:rsidRPr="007030B1" w:rsidRDefault="00F035A5" w:rsidP="00065B72">
            <w:pPr>
              <w:spacing w:after="0" w:line="240" w:lineRule="auto"/>
              <w:jc w:val="center"/>
              <w:rPr>
                <w:rFonts w:ascii="Times New Roman" w:hAnsi="Times New Roman"/>
                <w:sz w:val="24"/>
                <w:szCs w:val="24"/>
              </w:rPr>
            </w:pPr>
            <w:r w:rsidRPr="00ED0C5A">
              <w:rPr>
                <w:rFonts w:ascii="Times New Roman" w:hAnsi="Times New Roman"/>
                <w:b/>
                <w:sz w:val="26"/>
                <w:szCs w:val="26"/>
              </w:rPr>
              <w:t>Социальные приюты для детей и подростков</w:t>
            </w:r>
          </w:p>
        </w:tc>
      </w:tr>
      <w:tr w:rsidR="00F035A5" w:rsidRPr="006D5DAB" w:rsidTr="00065B72">
        <w:trPr>
          <w:trHeight w:val="264"/>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1</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«Ласка»  в Агрызском муниципальном районе»</w:t>
            </w:r>
          </w:p>
        </w:tc>
      </w:tr>
      <w:tr w:rsidR="00F035A5" w:rsidRPr="006D5DAB" w:rsidTr="00065B72">
        <w:trPr>
          <w:trHeight w:val="281"/>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2</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«Мечта» в Аксубаевском муниципальном районе»</w:t>
            </w:r>
          </w:p>
        </w:tc>
      </w:tr>
      <w:tr w:rsidR="00F035A5" w:rsidRPr="006D5DAB" w:rsidTr="00065B72">
        <w:trPr>
          <w:trHeight w:val="409"/>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3</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«Забота» в Алексеевском муниципальном районе»</w:t>
            </w:r>
          </w:p>
        </w:tc>
      </w:tr>
      <w:tr w:rsidR="00F035A5" w:rsidRPr="006D5DAB" w:rsidTr="00065B72">
        <w:trPr>
          <w:trHeight w:val="26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4</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«Семья» в Бавлинском  муниципальном районе»</w:t>
            </w:r>
          </w:p>
        </w:tc>
      </w:tr>
      <w:tr w:rsidR="00F035A5" w:rsidRPr="006D5DAB" w:rsidTr="00065B72">
        <w:trPr>
          <w:trHeight w:val="420"/>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5</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«Ялкын» в Бугульминском муниципальном районе»</w:t>
            </w:r>
          </w:p>
        </w:tc>
      </w:tr>
      <w:tr w:rsidR="00F035A5" w:rsidRPr="006D5DAB" w:rsidTr="00065B72">
        <w:trPr>
          <w:trHeight w:val="290"/>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6</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«Теплый дом» в Дрожжановском муниципальном районе»</w:t>
            </w:r>
          </w:p>
        </w:tc>
      </w:tr>
      <w:tr w:rsidR="00F035A5" w:rsidRPr="006D5DAB" w:rsidTr="00065B72">
        <w:trPr>
          <w:trHeight w:val="411"/>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7</w:t>
            </w:r>
          </w:p>
        </w:tc>
        <w:tc>
          <w:tcPr>
            <w:tcW w:w="8688" w:type="dxa"/>
            <w:tcBorders>
              <w:top w:val="single" w:sz="4" w:space="0" w:color="auto"/>
              <w:left w:val="single" w:sz="4" w:space="0" w:color="auto"/>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«Гнёздышко» в Зеленодольском муниципальном районе»</w:t>
            </w:r>
          </w:p>
        </w:tc>
      </w:tr>
      <w:tr w:rsidR="00F035A5" w:rsidRPr="006D5DAB" w:rsidTr="00065B72">
        <w:trPr>
          <w:trHeight w:val="416"/>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8</w:t>
            </w:r>
          </w:p>
        </w:tc>
        <w:tc>
          <w:tcPr>
            <w:tcW w:w="8688" w:type="dxa"/>
            <w:tcBorders>
              <w:top w:val="single" w:sz="4" w:space="0" w:color="auto"/>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«Надежда» в Мамадышском муниципальном районе»</w:t>
            </w:r>
          </w:p>
        </w:tc>
      </w:tr>
      <w:tr w:rsidR="00F035A5" w:rsidRPr="006D5DAB" w:rsidTr="00065B72">
        <w:trPr>
          <w:trHeight w:val="407"/>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9</w:t>
            </w:r>
          </w:p>
        </w:tc>
        <w:tc>
          <w:tcPr>
            <w:tcW w:w="8688" w:type="dxa"/>
            <w:tcBorders>
              <w:top w:val="single" w:sz="4" w:space="0" w:color="auto"/>
              <w:left w:val="single" w:sz="4" w:space="0" w:color="auto"/>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«Камские зори» в Менделеевском муниципальном районе»</w:t>
            </w:r>
          </w:p>
        </w:tc>
      </w:tr>
      <w:tr w:rsidR="00F035A5" w:rsidRPr="006D5DAB" w:rsidTr="00065B72">
        <w:trPr>
          <w:trHeight w:val="428"/>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10</w:t>
            </w:r>
          </w:p>
        </w:tc>
        <w:tc>
          <w:tcPr>
            <w:tcW w:w="8688" w:type="dxa"/>
            <w:tcBorders>
              <w:top w:val="single" w:sz="4" w:space="0" w:color="auto"/>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«Тургай» в Мензелинском муниципальном районе»</w:t>
            </w:r>
          </w:p>
        </w:tc>
      </w:tr>
      <w:tr w:rsidR="00F035A5" w:rsidRPr="006D5DAB" w:rsidTr="00065B72">
        <w:trPr>
          <w:trHeight w:val="398"/>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11</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«Шатлык» в Пестречинском муниципальном районе»</w:t>
            </w:r>
          </w:p>
        </w:tc>
      </w:tr>
      <w:tr w:rsidR="00F035A5" w:rsidRPr="006D5DAB" w:rsidTr="00065B72">
        <w:trPr>
          <w:trHeight w:val="414"/>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12</w:t>
            </w:r>
          </w:p>
        </w:tc>
        <w:tc>
          <w:tcPr>
            <w:tcW w:w="8688" w:type="dxa"/>
            <w:tcBorders>
              <w:top w:val="single" w:sz="4" w:space="0" w:color="auto"/>
              <w:left w:val="single" w:sz="4" w:space="0" w:color="auto"/>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«Тургай» в Сабинском муниципальном районе»</w:t>
            </w:r>
          </w:p>
        </w:tc>
      </w:tr>
      <w:tr w:rsidR="00F035A5" w:rsidRPr="006D5DAB" w:rsidTr="00065B72">
        <w:trPr>
          <w:trHeight w:val="420"/>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lastRenderedPageBreak/>
              <w:t>13</w:t>
            </w:r>
          </w:p>
        </w:tc>
        <w:tc>
          <w:tcPr>
            <w:tcW w:w="8688" w:type="dxa"/>
            <w:tcBorders>
              <w:top w:val="single" w:sz="4" w:space="0" w:color="auto"/>
              <w:left w:val="nil"/>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«Асылташ» в  городском округе «г. Набережные Челны»</w:t>
            </w:r>
          </w:p>
        </w:tc>
      </w:tr>
      <w:tr w:rsidR="00F035A5" w:rsidRPr="006D5DAB" w:rsidTr="00065B72">
        <w:trPr>
          <w:trHeight w:val="411"/>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bCs/>
                <w:color w:val="000000"/>
                <w:sz w:val="24"/>
                <w:szCs w:val="24"/>
              </w:rPr>
              <w:t>14</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ГКУ «Социальный приют для детей и подростков «Балкыш» в Нижнекамском  муниципальном районе»</w:t>
            </w:r>
          </w:p>
        </w:tc>
      </w:tr>
      <w:tr w:rsidR="00F035A5" w:rsidRPr="006D5DAB" w:rsidTr="00065B72">
        <w:trPr>
          <w:trHeight w:val="411"/>
        </w:trPr>
        <w:tc>
          <w:tcPr>
            <w:tcW w:w="9668" w:type="dxa"/>
            <w:gridSpan w:val="2"/>
            <w:tcBorders>
              <w:top w:val="single" w:sz="4" w:space="0" w:color="auto"/>
              <w:left w:val="single" w:sz="4" w:space="0" w:color="auto"/>
              <w:bottom w:val="single" w:sz="4" w:space="0" w:color="auto"/>
              <w:right w:val="single" w:sz="4" w:space="0" w:color="auto"/>
            </w:tcBorders>
            <w:shd w:val="clear" w:color="auto" w:fill="auto"/>
            <w:noWrap/>
          </w:tcPr>
          <w:p w:rsidR="00F035A5" w:rsidRDefault="00F035A5" w:rsidP="00065B72">
            <w:pPr>
              <w:spacing w:after="0" w:line="240" w:lineRule="auto"/>
              <w:jc w:val="center"/>
              <w:rPr>
                <w:rFonts w:ascii="Times New Roman" w:hAnsi="Times New Roman"/>
                <w:b/>
                <w:sz w:val="26"/>
                <w:szCs w:val="26"/>
              </w:rPr>
            </w:pPr>
            <w:r w:rsidRPr="00ED0C5A">
              <w:rPr>
                <w:rFonts w:ascii="Times New Roman" w:hAnsi="Times New Roman"/>
                <w:b/>
                <w:sz w:val="26"/>
                <w:szCs w:val="26"/>
              </w:rPr>
              <w:t xml:space="preserve">Реабилитационные центры для детей и подростков </w:t>
            </w:r>
          </w:p>
          <w:p w:rsidR="00F035A5" w:rsidRPr="00ED0C5A" w:rsidRDefault="00F035A5" w:rsidP="00065B72">
            <w:pPr>
              <w:spacing w:after="0" w:line="240" w:lineRule="auto"/>
              <w:jc w:val="center"/>
              <w:rPr>
                <w:rFonts w:ascii="Times New Roman" w:hAnsi="Times New Roman"/>
                <w:sz w:val="24"/>
                <w:szCs w:val="24"/>
              </w:rPr>
            </w:pPr>
            <w:r w:rsidRPr="00ED0C5A">
              <w:rPr>
                <w:rFonts w:ascii="Times New Roman" w:hAnsi="Times New Roman"/>
                <w:b/>
                <w:sz w:val="26"/>
                <w:szCs w:val="26"/>
              </w:rPr>
              <w:t>с ограниченными возможностями</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1</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«Исток Надежды» в Арском муниципальном районе»</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2</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«Радость» («Шатлык») в Бавлинском муниципальном районе»</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3</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w:t>
            </w:r>
            <w:r w:rsidRPr="00ED0C5A">
              <w:rPr>
                <w:rFonts w:ascii="Times New Roman" w:hAnsi="Times New Roman"/>
                <w:bCs/>
                <w:sz w:val="24"/>
                <w:szCs w:val="24"/>
              </w:rPr>
              <w:t xml:space="preserve"> </w:t>
            </w:r>
            <w:r w:rsidRPr="00ED0C5A">
              <w:rPr>
                <w:rFonts w:ascii="Times New Roman" w:hAnsi="Times New Roman"/>
                <w:sz w:val="24"/>
                <w:szCs w:val="24"/>
              </w:rPr>
              <w:t>ограниченными возможностями «Возрождение» Министерства труда, занятости и социальной защиты Республики Татарстан в Бугульминском муниципальном районе»</w:t>
            </w:r>
          </w:p>
        </w:tc>
      </w:tr>
      <w:tr w:rsidR="00F035A5" w:rsidRPr="006D5DAB" w:rsidTr="00065B72">
        <w:trPr>
          <w:trHeight w:val="826"/>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4</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«Астра» в Елабужском муниципальном районе»</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9B4C56" w:rsidRDefault="00F035A5" w:rsidP="00065B72">
            <w:pPr>
              <w:spacing w:after="0" w:line="240" w:lineRule="auto"/>
              <w:jc w:val="center"/>
              <w:rPr>
                <w:rFonts w:ascii="Times New Roman" w:hAnsi="Times New Roman"/>
                <w:b/>
                <w:color w:val="000000"/>
                <w:sz w:val="24"/>
                <w:szCs w:val="24"/>
              </w:rPr>
            </w:pPr>
            <w:r w:rsidRPr="009B4C56">
              <w:rPr>
                <w:rFonts w:ascii="Times New Roman" w:hAnsi="Times New Roman"/>
                <w:b/>
                <w:color w:val="000000"/>
                <w:sz w:val="24"/>
                <w:szCs w:val="24"/>
              </w:rPr>
              <w:t>5</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«Доверие» Министерства труда, занятости и социальной защиты Республики Татарстан в Зеленодольском  муниципальном районе»</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9B4C56" w:rsidRDefault="00F035A5" w:rsidP="00065B72">
            <w:pPr>
              <w:spacing w:after="0" w:line="240" w:lineRule="auto"/>
              <w:jc w:val="center"/>
              <w:rPr>
                <w:rFonts w:ascii="Times New Roman" w:hAnsi="Times New Roman"/>
                <w:b/>
                <w:color w:val="000000"/>
                <w:sz w:val="24"/>
                <w:szCs w:val="24"/>
              </w:rPr>
            </w:pPr>
            <w:r w:rsidRPr="009B4C56">
              <w:rPr>
                <w:rFonts w:ascii="Times New Roman" w:hAnsi="Times New Roman"/>
                <w:b/>
                <w:color w:val="000000"/>
                <w:sz w:val="24"/>
                <w:szCs w:val="24"/>
              </w:rPr>
              <w:t>6</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w:t>
            </w:r>
            <w:r w:rsidRPr="00ED0C5A">
              <w:rPr>
                <w:rFonts w:ascii="Times New Roman" w:hAnsi="Times New Roman"/>
                <w:bCs/>
                <w:sz w:val="24"/>
                <w:szCs w:val="24"/>
              </w:rPr>
              <w:t xml:space="preserve"> </w:t>
            </w:r>
            <w:r w:rsidRPr="00ED0C5A">
              <w:rPr>
                <w:rFonts w:ascii="Times New Roman" w:hAnsi="Times New Roman"/>
                <w:sz w:val="24"/>
                <w:szCs w:val="24"/>
              </w:rPr>
              <w:t xml:space="preserve">для детей и подростков с ограниченными возможностями «Солнечный» Министерства труда, занятости и социальной защиты Республики Татарстан»  </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9B4C56" w:rsidRDefault="00F035A5" w:rsidP="00065B72">
            <w:pPr>
              <w:spacing w:after="0" w:line="240" w:lineRule="auto"/>
              <w:jc w:val="center"/>
              <w:rPr>
                <w:rFonts w:ascii="Times New Roman" w:hAnsi="Times New Roman"/>
                <w:b/>
                <w:color w:val="000000"/>
                <w:sz w:val="24"/>
                <w:szCs w:val="24"/>
              </w:rPr>
            </w:pPr>
            <w:r w:rsidRPr="009B4C56">
              <w:rPr>
                <w:rFonts w:ascii="Times New Roman" w:hAnsi="Times New Roman"/>
                <w:b/>
                <w:color w:val="000000"/>
                <w:sz w:val="24"/>
                <w:szCs w:val="24"/>
              </w:rPr>
              <w:t>7</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ГБУ «Реабилитационный центр для детей и подростков с ограниченными возможностями Министерства труда, занятости и социальной защиты Республики Татарстан «Апрель» в городском округе «город Казань»</w:t>
            </w:r>
            <w:r>
              <w:rPr>
                <w:rFonts w:ascii="Times New Roman" w:hAnsi="Times New Roman"/>
                <w:sz w:val="24"/>
                <w:szCs w:val="24"/>
              </w:rPr>
              <w:t xml:space="preserve"> (по 2 </w:t>
            </w:r>
            <w:r w:rsidRPr="00931958">
              <w:rPr>
                <w:rFonts w:ascii="Times New Roman" w:hAnsi="Times New Roman"/>
                <w:sz w:val="24"/>
                <w:szCs w:val="24"/>
              </w:rPr>
              <w:t>мест</w:t>
            </w:r>
            <w:r>
              <w:rPr>
                <w:rFonts w:ascii="Times New Roman" w:hAnsi="Times New Roman"/>
                <w:sz w:val="24"/>
                <w:szCs w:val="24"/>
              </w:rPr>
              <w:t>ам</w:t>
            </w:r>
            <w:r w:rsidRPr="00931958">
              <w:rPr>
                <w:rFonts w:ascii="Times New Roman" w:hAnsi="Times New Roman"/>
                <w:sz w:val="24"/>
                <w:szCs w:val="24"/>
              </w:rPr>
              <w:t xml:space="preserve"> расположения</w:t>
            </w:r>
            <w:r>
              <w:rPr>
                <w:rFonts w:ascii="Times New Roman" w:hAnsi="Times New Roman"/>
                <w:sz w:val="24"/>
                <w:szCs w:val="24"/>
              </w:rPr>
              <w:t xml:space="preserve"> организации)</w:t>
            </w:r>
            <w:r w:rsidRPr="00931958">
              <w:rPr>
                <w:rFonts w:ascii="Times New Roman" w:hAnsi="Times New Roman"/>
                <w:sz w:val="24"/>
                <w:szCs w:val="24"/>
              </w:rPr>
              <w:t xml:space="preserve"> </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8</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«Милосердие» в Кукморском муниципальном районе»</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9</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в Лаишевском муниципальном районе»</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1</w:t>
            </w:r>
            <w:r>
              <w:rPr>
                <w:rFonts w:ascii="Times New Roman" w:hAnsi="Times New Roman"/>
                <w:b/>
                <w:color w:val="000000"/>
                <w:sz w:val="24"/>
                <w:szCs w:val="24"/>
              </w:rPr>
              <w:t>0</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«Умырзая» в Мензелинском муниципальном районе»</w:t>
            </w:r>
          </w:p>
        </w:tc>
      </w:tr>
      <w:tr w:rsidR="00F035A5" w:rsidRPr="006D5DAB" w:rsidTr="00065B72">
        <w:trPr>
          <w:trHeight w:val="559"/>
        </w:trPr>
        <w:tc>
          <w:tcPr>
            <w:tcW w:w="980" w:type="dxa"/>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1</w:t>
            </w:r>
            <w:r>
              <w:rPr>
                <w:rFonts w:ascii="Times New Roman" w:hAnsi="Times New Roman"/>
                <w:b/>
                <w:color w:val="000000"/>
                <w:sz w:val="24"/>
                <w:szCs w:val="24"/>
              </w:rPr>
              <w:t>1</w:t>
            </w:r>
          </w:p>
        </w:tc>
        <w:tc>
          <w:tcPr>
            <w:tcW w:w="8688" w:type="dxa"/>
            <w:tcBorders>
              <w:top w:val="single" w:sz="4" w:space="0" w:color="auto"/>
              <w:left w:val="single" w:sz="4" w:space="0" w:color="auto"/>
              <w:bottom w:val="single" w:sz="4" w:space="0" w:color="auto"/>
              <w:right w:val="single" w:sz="4" w:space="0" w:color="auto"/>
            </w:tcBorders>
            <w:shd w:val="clear" w:color="auto" w:fill="auto"/>
            <w:vAlign w:val="center"/>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«Реабилитационный центр для детей и подростков с ограниченными возможностями Министерства труда, занятости и социальной защиты Республики Татарстан «Солнышко» в городском округе «город Набережные Челны»</w:t>
            </w:r>
          </w:p>
        </w:tc>
      </w:tr>
      <w:tr w:rsidR="00F035A5" w:rsidRPr="006D5DAB" w:rsidTr="00065B72">
        <w:trPr>
          <w:trHeight w:val="373"/>
        </w:trPr>
        <w:tc>
          <w:tcPr>
            <w:tcW w:w="9668" w:type="dxa"/>
            <w:gridSpan w:val="2"/>
            <w:tcBorders>
              <w:top w:val="single" w:sz="4" w:space="0" w:color="auto"/>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sz w:val="24"/>
                <w:szCs w:val="24"/>
              </w:rPr>
            </w:pPr>
            <w:r w:rsidRPr="00ED0C5A">
              <w:rPr>
                <w:rFonts w:ascii="Times New Roman" w:hAnsi="Times New Roman"/>
                <w:b/>
                <w:sz w:val="26"/>
                <w:szCs w:val="26"/>
              </w:rPr>
              <w:t>Центры реабилитации инвалидов</w:t>
            </w:r>
          </w:p>
        </w:tc>
      </w:tr>
      <w:tr w:rsidR="00F035A5" w:rsidRPr="006D5DAB" w:rsidTr="00065B72">
        <w:trPr>
          <w:trHeight w:val="322"/>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1</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«Центр реабилитации инвалидов «Изгелек» (городской округ «город Набережные Челны»)</w:t>
            </w:r>
          </w:p>
        </w:tc>
      </w:tr>
      <w:tr w:rsidR="00F035A5" w:rsidRPr="006D5DAB" w:rsidTr="00065B72">
        <w:trPr>
          <w:trHeight w:val="322"/>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2</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«Центр реабилитации инвалидов «Ветеран» (Альметьевский муниципальный район)</w:t>
            </w:r>
          </w:p>
        </w:tc>
      </w:tr>
      <w:tr w:rsidR="00F035A5" w:rsidRPr="006D5DAB" w:rsidTr="00065B72">
        <w:trPr>
          <w:trHeight w:val="322"/>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3</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ГАУСО «Центр реабилитации инвалидов «Березка» (Бавлинский муниципальный район)</w:t>
            </w:r>
          </w:p>
        </w:tc>
      </w:tr>
      <w:tr w:rsidR="00F035A5" w:rsidRPr="006D5DAB" w:rsidTr="00065B72">
        <w:trPr>
          <w:trHeight w:val="565"/>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4</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autoSpaceDE w:val="0"/>
              <w:autoSpaceDN w:val="0"/>
              <w:adjustRightInd w:val="0"/>
              <w:spacing w:after="0" w:line="240" w:lineRule="auto"/>
              <w:jc w:val="both"/>
              <w:rPr>
                <w:rFonts w:ascii="Times New Roman" w:hAnsi="Times New Roman"/>
                <w:sz w:val="24"/>
                <w:szCs w:val="24"/>
              </w:rPr>
            </w:pPr>
            <w:r w:rsidRPr="00ED0C5A">
              <w:rPr>
                <w:rFonts w:ascii="Times New Roman" w:hAnsi="Times New Roman"/>
                <w:sz w:val="24"/>
                <w:szCs w:val="24"/>
              </w:rPr>
              <w:t>ГБУ «Республиканский центр социальной реабилитации инвалидов «Идель» Министерства труда, занятости и социальной защиты Республики Татарстан» (Зеленодольский муниципальный район)</w:t>
            </w:r>
          </w:p>
        </w:tc>
      </w:tr>
      <w:tr w:rsidR="00F035A5" w:rsidRPr="006D5DAB" w:rsidTr="00065B72">
        <w:trPr>
          <w:trHeight w:val="454"/>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color w:val="000000"/>
                <w:sz w:val="24"/>
                <w:szCs w:val="24"/>
              </w:rPr>
            </w:pPr>
            <w:r w:rsidRPr="00ED0C5A">
              <w:rPr>
                <w:rFonts w:ascii="Times New Roman" w:hAnsi="Times New Roman"/>
                <w:b/>
                <w:color w:val="000000"/>
                <w:sz w:val="24"/>
                <w:szCs w:val="24"/>
              </w:rPr>
              <w:t>5</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 xml:space="preserve">ГАУСО </w:t>
            </w:r>
            <w:r w:rsidRPr="00ED0C5A">
              <w:rPr>
                <w:rFonts w:ascii="Times New Roman" w:hAnsi="Times New Roman"/>
                <w:color w:val="000000"/>
                <w:sz w:val="24"/>
                <w:szCs w:val="24"/>
              </w:rPr>
              <w:t>«</w:t>
            </w:r>
            <w:r w:rsidRPr="00ED0C5A">
              <w:rPr>
                <w:rFonts w:ascii="Times New Roman" w:hAnsi="Times New Roman"/>
                <w:sz w:val="24"/>
                <w:szCs w:val="24"/>
              </w:rPr>
              <w:t xml:space="preserve">Центр реабилитации инвалидов </w:t>
            </w:r>
            <w:r w:rsidRPr="00ED0C5A">
              <w:rPr>
                <w:rFonts w:ascii="Times New Roman" w:hAnsi="Times New Roman"/>
                <w:color w:val="000000"/>
                <w:sz w:val="24"/>
                <w:szCs w:val="24"/>
              </w:rPr>
              <w:t xml:space="preserve">«Восхождение» </w:t>
            </w:r>
          </w:p>
        </w:tc>
      </w:tr>
      <w:tr w:rsidR="00F035A5" w:rsidRPr="006D5DAB" w:rsidTr="00065B72">
        <w:trPr>
          <w:trHeight w:val="454"/>
        </w:trPr>
        <w:tc>
          <w:tcPr>
            <w:tcW w:w="9668" w:type="dxa"/>
            <w:gridSpan w:val="2"/>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sz w:val="24"/>
                <w:szCs w:val="24"/>
              </w:rPr>
            </w:pPr>
            <w:r w:rsidRPr="00ED0C5A">
              <w:rPr>
                <w:rFonts w:ascii="Times New Roman" w:hAnsi="Times New Roman"/>
                <w:b/>
                <w:sz w:val="26"/>
                <w:szCs w:val="26"/>
              </w:rPr>
              <w:t>Негосударственные организации, оказывающие социальные услуги</w:t>
            </w:r>
          </w:p>
        </w:tc>
      </w:tr>
      <w:tr w:rsidR="00F035A5" w:rsidRPr="006D5DAB" w:rsidTr="00065B72">
        <w:trPr>
          <w:trHeight w:val="504"/>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t>1</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 xml:space="preserve">Муниципальное автономное общеобразовательное учреждение «Нижнекамская школа-интернат «Надежда» для детей с ограниченными возможностями здоровья» </w:t>
            </w:r>
          </w:p>
        </w:tc>
      </w:tr>
      <w:tr w:rsidR="00F035A5" w:rsidRPr="006D5DAB" w:rsidTr="00065B72">
        <w:trPr>
          <w:trHeight w:val="42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lastRenderedPageBreak/>
              <w:t>2</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Муниципальное автономное учреждение города Набережные Челны «Пансионат для ветеранов труда»</w:t>
            </w:r>
          </w:p>
        </w:tc>
      </w:tr>
      <w:tr w:rsidR="00F035A5" w:rsidRPr="006D5DAB" w:rsidTr="00065B72">
        <w:trPr>
          <w:trHeight w:val="42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t>3</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7030B1">
              <w:rPr>
                <w:rFonts w:ascii="Times New Roman" w:hAnsi="Times New Roman"/>
                <w:sz w:val="24"/>
                <w:szCs w:val="24"/>
              </w:rPr>
              <w:t>Благотворительный Фонд для помощи престарелым, тяжелобольным и людям, оказавшимся в трудной жизненной ситуации «Теплые руки»</w:t>
            </w:r>
          </w:p>
        </w:tc>
      </w:tr>
      <w:tr w:rsidR="00F035A5" w:rsidRPr="006D5DAB" w:rsidTr="00065B72">
        <w:trPr>
          <w:trHeight w:val="42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t>4</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Автономная некоммерческая организация «Центр социальной помощи «Шатлык» («Радость») (Заинский муниципальный район)</w:t>
            </w:r>
          </w:p>
        </w:tc>
      </w:tr>
      <w:tr w:rsidR="00F035A5" w:rsidRPr="006D5DAB" w:rsidTr="00065B72">
        <w:trPr>
          <w:trHeight w:val="42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t>5</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Автономная некоммерческая организация «Центр социальной помощи «Камские зори» (Камско-Устьинский муниципальный район)</w:t>
            </w:r>
          </w:p>
        </w:tc>
      </w:tr>
      <w:tr w:rsidR="00F035A5" w:rsidRPr="006D5DAB" w:rsidTr="00065B72">
        <w:trPr>
          <w:trHeight w:val="42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t>6</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Общество с ограниченной ответственностью «ТИМА»</w:t>
            </w:r>
          </w:p>
        </w:tc>
      </w:tr>
      <w:tr w:rsidR="00F035A5" w:rsidRPr="006D5DAB" w:rsidTr="00065B72">
        <w:trPr>
          <w:trHeight w:val="42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t>7</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Благотворительный фонд помощи детям с ограниченными возможностями здоровья «Сила в детях»</w:t>
            </w:r>
            <w:r>
              <w:rPr>
                <w:rFonts w:ascii="Times New Roman" w:hAnsi="Times New Roman"/>
                <w:sz w:val="24"/>
                <w:szCs w:val="24"/>
              </w:rPr>
              <w:t xml:space="preserve"> </w:t>
            </w:r>
            <w:r w:rsidRPr="002F23D3">
              <w:rPr>
                <w:rFonts w:ascii="Times New Roman" w:hAnsi="Times New Roman"/>
                <w:color w:val="000000"/>
                <w:sz w:val="24"/>
                <w:szCs w:val="24"/>
              </w:rPr>
              <w:t>(городской округ «город Казань» (по 2 местам расположения организации), Лениногорский муниципальный район)</w:t>
            </w:r>
          </w:p>
        </w:tc>
      </w:tr>
      <w:tr w:rsidR="00F035A5" w:rsidRPr="006D5DAB" w:rsidTr="00065B72">
        <w:trPr>
          <w:trHeight w:val="426"/>
        </w:trPr>
        <w:tc>
          <w:tcPr>
            <w:tcW w:w="980" w:type="dxa"/>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center"/>
              <w:rPr>
                <w:rFonts w:ascii="Times New Roman" w:hAnsi="Times New Roman"/>
                <w:b/>
                <w:bCs/>
                <w:color w:val="000000"/>
                <w:sz w:val="24"/>
                <w:szCs w:val="24"/>
              </w:rPr>
            </w:pPr>
            <w:r w:rsidRPr="00ED0C5A">
              <w:rPr>
                <w:rFonts w:ascii="Times New Roman" w:hAnsi="Times New Roman"/>
                <w:b/>
                <w:color w:val="000000"/>
                <w:sz w:val="24"/>
                <w:szCs w:val="24"/>
              </w:rPr>
              <w:t>8</w:t>
            </w:r>
          </w:p>
        </w:tc>
        <w:tc>
          <w:tcPr>
            <w:tcW w:w="8688" w:type="dxa"/>
            <w:tcBorders>
              <w:top w:val="nil"/>
              <w:left w:val="nil"/>
              <w:bottom w:val="single" w:sz="4" w:space="0" w:color="auto"/>
              <w:right w:val="single" w:sz="4" w:space="0" w:color="auto"/>
            </w:tcBorders>
            <w:shd w:val="clear" w:color="auto" w:fill="auto"/>
          </w:tcPr>
          <w:p w:rsidR="00F035A5" w:rsidRPr="00ED0C5A" w:rsidRDefault="00F035A5" w:rsidP="00065B72">
            <w:pPr>
              <w:spacing w:after="0" w:line="240" w:lineRule="auto"/>
              <w:jc w:val="both"/>
              <w:rPr>
                <w:rFonts w:ascii="Times New Roman" w:hAnsi="Times New Roman"/>
                <w:sz w:val="24"/>
                <w:szCs w:val="24"/>
              </w:rPr>
            </w:pPr>
            <w:r w:rsidRPr="00ED0C5A">
              <w:rPr>
                <w:rFonts w:ascii="Times New Roman" w:hAnsi="Times New Roman"/>
                <w:sz w:val="24"/>
                <w:szCs w:val="24"/>
              </w:rPr>
              <w:t>Автономная некоммерческая организация «Центр социальной помощи «Саулык» («Здоровье») (Менделеевский муниципальный район)</w:t>
            </w:r>
          </w:p>
        </w:tc>
      </w:tr>
      <w:tr w:rsidR="00F035A5" w:rsidRPr="006D5DAB" w:rsidTr="00065B72">
        <w:trPr>
          <w:trHeight w:val="426"/>
        </w:trPr>
        <w:tc>
          <w:tcPr>
            <w:tcW w:w="9668" w:type="dxa"/>
            <w:gridSpan w:val="2"/>
            <w:tcBorders>
              <w:top w:val="nil"/>
              <w:left w:val="single" w:sz="4" w:space="0" w:color="auto"/>
              <w:bottom w:val="single" w:sz="4" w:space="0" w:color="auto"/>
              <w:right w:val="single" w:sz="4" w:space="0" w:color="auto"/>
            </w:tcBorders>
            <w:shd w:val="clear" w:color="auto" w:fill="auto"/>
            <w:noWrap/>
          </w:tcPr>
          <w:p w:rsidR="00F035A5" w:rsidRPr="00ED0C5A" w:rsidRDefault="00F035A5" w:rsidP="00065B72">
            <w:pPr>
              <w:spacing w:after="0" w:line="240" w:lineRule="auto"/>
              <w:jc w:val="both"/>
              <w:rPr>
                <w:rFonts w:ascii="Times New Roman" w:hAnsi="Times New Roman"/>
                <w:sz w:val="24"/>
                <w:szCs w:val="24"/>
              </w:rPr>
            </w:pPr>
            <w:r>
              <w:rPr>
                <w:rFonts w:ascii="Times New Roman" w:hAnsi="Times New Roman"/>
                <w:b/>
                <w:bCs/>
                <w:color w:val="000000"/>
                <w:sz w:val="28"/>
                <w:szCs w:val="28"/>
              </w:rPr>
              <w:t xml:space="preserve">Итого: </w:t>
            </w:r>
            <w:r w:rsidRPr="00ED0C5A">
              <w:rPr>
                <w:rFonts w:ascii="Times New Roman" w:hAnsi="Times New Roman"/>
                <w:b/>
                <w:bCs/>
                <w:color w:val="000000"/>
                <w:sz w:val="28"/>
                <w:szCs w:val="28"/>
              </w:rPr>
              <w:t>4</w:t>
            </w:r>
            <w:r>
              <w:rPr>
                <w:rFonts w:ascii="Times New Roman" w:hAnsi="Times New Roman"/>
                <w:b/>
                <w:bCs/>
                <w:color w:val="000000"/>
                <w:sz w:val="28"/>
                <w:szCs w:val="28"/>
              </w:rPr>
              <w:t>4</w:t>
            </w:r>
            <w:r w:rsidRPr="00ED0C5A">
              <w:rPr>
                <w:rFonts w:ascii="Times New Roman" w:hAnsi="Times New Roman"/>
                <w:b/>
                <w:bCs/>
                <w:color w:val="000000"/>
                <w:sz w:val="28"/>
                <w:szCs w:val="28"/>
              </w:rPr>
              <w:t xml:space="preserve"> организаци</w:t>
            </w:r>
            <w:r>
              <w:rPr>
                <w:rFonts w:ascii="Times New Roman" w:hAnsi="Times New Roman"/>
                <w:b/>
                <w:bCs/>
                <w:color w:val="000000"/>
                <w:sz w:val="28"/>
                <w:szCs w:val="28"/>
              </w:rPr>
              <w:t>и</w:t>
            </w:r>
            <w:r w:rsidRPr="00ED0C5A">
              <w:rPr>
                <w:rFonts w:ascii="Times New Roman" w:hAnsi="Times New Roman"/>
                <w:b/>
                <w:bCs/>
                <w:color w:val="000000"/>
                <w:sz w:val="28"/>
                <w:szCs w:val="28"/>
              </w:rPr>
              <w:t xml:space="preserve">  социального обслуживания</w:t>
            </w:r>
          </w:p>
        </w:tc>
      </w:tr>
    </w:tbl>
    <w:p w:rsidR="00F035A5" w:rsidRDefault="00F035A5" w:rsidP="00F035A5"/>
    <w:p w:rsidR="00F035A5" w:rsidRDefault="00F035A5" w:rsidP="00B07822">
      <w:pPr>
        <w:spacing w:after="0" w:line="264" w:lineRule="auto"/>
        <w:ind w:firstLine="709"/>
        <w:jc w:val="both"/>
        <w:rPr>
          <w:rFonts w:ascii="Times New Roman" w:hAnsi="Times New Roman" w:cs="Times New Roman"/>
          <w:sz w:val="28"/>
          <w:szCs w:val="28"/>
        </w:rPr>
      </w:pPr>
    </w:p>
    <w:sectPr w:rsidR="00F035A5" w:rsidSect="00DF7093">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4739" w:rsidRDefault="00424739" w:rsidP="0074491F">
      <w:pPr>
        <w:spacing w:after="0" w:line="240" w:lineRule="auto"/>
      </w:pPr>
      <w:r>
        <w:separator/>
      </w:r>
    </w:p>
  </w:endnote>
  <w:endnote w:type="continuationSeparator" w:id="0">
    <w:p w:rsidR="00424739" w:rsidRDefault="00424739" w:rsidP="00744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imes New Roman Полужирный">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4739" w:rsidRDefault="00424739" w:rsidP="0074491F">
      <w:pPr>
        <w:spacing w:after="0" w:line="240" w:lineRule="auto"/>
      </w:pPr>
      <w:r>
        <w:separator/>
      </w:r>
    </w:p>
  </w:footnote>
  <w:footnote w:type="continuationSeparator" w:id="0">
    <w:p w:rsidR="00424739" w:rsidRDefault="00424739" w:rsidP="00744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66EB4"/>
    <w:multiLevelType w:val="hybridMultilevel"/>
    <w:tmpl w:val="B71AE4D2"/>
    <w:lvl w:ilvl="0" w:tplc="6DE6737C">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835187D"/>
    <w:multiLevelType w:val="hybridMultilevel"/>
    <w:tmpl w:val="7804A6B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15:restartNumberingAfterBreak="0">
    <w:nsid w:val="537501B2"/>
    <w:multiLevelType w:val="hybridMultilevel"/>
    <w:tmpl w:val="4208906E"/>
    <w:lvl w:ilvl="0" w:tplc="687E17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7F6B0FEA"/>
    <w:multiLevelType w:val="hybridMultilevel"/>
    <w:tmpl w:val="F524232E"/>
    <w:lvl w:ilvl="0" w:tplc="157A52C0">
      <w:start w:val="1"/>
      <w:numFmt w:val="decimal"/>
      <w:lvlText w:val="%1."/>
      <w:lvlJc w:val="left"/>
      <w:pPr>
        <w:ind w:left="1744" w:hanging="1035"/>
      </w:pPr>
      <w:rPr>
        <w:rFonts w:eastAsiaTheme="minorHAnsi" w:hint="default"/>
        <w:b/>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00"/>
    <w:rsid w:val="0001231D"/>
    <w:rsid w:val="00033067"/>
    <w:rsid w:val="0004597E"/>
    <w:rsid w:val="00077FB7"/>
    <w:rsid w:val="000814F5"/>
    <w:rsid w:val="00096C58"/>
    <w:rsid w:val="000B70B2"/>
    <w:rsid w:val="000B7619"/>
    <w:rsid w:val="000D35A0"/>
    <w:rsid w:val="000F4604"/>
    <w:rsid w:val="00114725"/>
    <w:rsid w:val="00124937"/>
    <w:rsid w:val="00127AE0"/>
    <w:rsid w:val="00152321"/>
    <w:rsid w:val="001654F7"/>
    <w:rsid w:val="001A3D7A"/>
    <w:rsid w:val="001C473E"/>
    <w:rsid w:val="001E5A28"/>
    <w:rsid w:val="0020154A"/>
    <w:rsid w:val="002627CA"/>
    <w:rsid w:val="00272C17"/>
    <w:rsid w:val="0027643E"/>
    <w:rsid w:val="002A751A"/>
    <w:rsid w:val="002D2800"/>
    <w:rsid w:val="00305FF6"/>
    <w:rsid w:val="003173EF"/>
    <w:rsid w:val="00325D1D"/>
    <w:rsid w:val="00340E68"/>
    <w:rsid w:val="00344819"/>
    <w:rsid w:val="00350179"/>
    <w:rsid w:val="003B371F"/>
    <w:rsid w:val="003B70A0"/>
    <w:rsid w:val="003B7118"/>
    <w:rsid w:val="003E0485"/>
    <w:rsid w:val="003E24AD"/>
    <w:rsid w:val="003E62C2"/>
    <w:rsid w:val="00424739"/>
    <w:rsid w:val="00463180"/>
    <w:rsid w:val="00487FB9"/>
    <w:rsid w:val="00497CCA"/>
    <w:rsid w:val="004C40AD"/>
    <w:rsid w:val="004C743B"/>
    <w:rsid w:val="004D4048"/>
    <w:rsid w:val="004F4E68"/>
    <w:rsid w:val="004F5431"/>
    <w:rsid w:val="005461A2"/>
    <w:rsid w:val="00552B63"/>
    <w:rsid w:val="005537EE"/>
    <w:rsid w:val="00575AEC"/>
    <w:rsid w:val="00587171"/>
    <w:rsid w:val="00592EDA"/>
    <w:rsid w:val="005932D6"/>
    <w:rsid w:val="00595918"/>
    <w:rsid w:val="00597364"/>
    <w:rsid w:val="005A361A"/>
    <w:rsid w:val="005D604B"/>
    <w:rsid w:val="006229F9"/>
    <w:rsid w:val="00647325"/>
    <w:rsid w:val="006502AF"/>
    <w:rsid w:val="00672FF1"/>
    <w:rsid w:val="00683253"/>
    <w:rsid w:val="006B5515"/>
    <w:rsid w:val="006B7F04"/>
    <w:rsid w:val="006D13F4"/>
    <w:rsid w:val="006E6F99"/>
    <w:rsid w:val="007137D2"/>
    <w:rsid w:val="00713E7B"/>
    <w:rsid w:val="00714E3A"/>
    <w:rsid w:val="0074491F"/>
    <w:rsid w:val="0075402D"/>
    <w:rsid w:val="00781C33"/>
    <w:rsid w:val="007A3512"/>
    <w:rsid w:val="007B09E9"/>
    <w:rsid w:val="007C1CD9"/>
    <w:rsid w:val="007D1142"/>
    <w:rsid w:val="007D174B"/>
    <w:rsid w:val="007D5F5F"/>
    <w:rsid w:val="007D7C5C"/>
    <w:rsid w:val="008078E7"/>
    <w:rsid w:val="00811CA1"/>
    <w:rsid w:val="00831341"/>
    <w:rsid w:val="00845E35"/>
    <w:rsid w:val="008545DD"/>
    <w:rsid w:val="00856705"/>
    <w:rsid w:val="008742F6"/>
    <w:rsid w:val="008900A1"/>
    <w:rsid w:val="00891FD0"/>
    <w:rsid w:val="00892472"/>
    <w:rsid w:val="008B73DB"/>
    <w:rsid w:val="008D4EED"/>
    <w:rsid w:val="00904F92"/>
    <w:rsid w:val="009177C2"/>
    <w:rsid w:val="00946F81"/>
    <w:rsid w:val="00960A43"/>
    <w:rsid w:val="009771DD"/>
    <w:rsid w:val="00980FC5"/>
    <w:rsid w:val="00981C68"/>
    <w:rsid w:val="00986F65"/>
    <w:rsid w:val="00996F5F"/>
    <w:rsid w:val="009A0BE0"/>
    <w:rsid w:val="009C35B5"/>
    <w:rsid w:val="009D0E5A"/>
    <w:rsid w:val="009D7768"/>
    <w:rsid w:val="009E1D90"/>
    <w:rsid w:val="00A234F3"/>
    <w:rsid w:val="00A361C8"/>
    <w:rsid w:val="00A45606"/>
    <w:rsid w:val="00A603F9"/>
    <w:rsid w:val="00A74FB7"/>
    <w:rsid w:val="00A923AB"/>
    <w:rsid w:val="00AC2FDA"/>
    <w:rsid w:val="00AC656D"/>
    <w:rsid w:val="00AE3074"/>
    <w:rsid w:val="00AF19FA"/>
    <w:rsid w:val="00B00B40"/>
    <w:rsid w:val="00B07822"/>
    <w:rsid w:val="00B14C9B"/>
    <w:rsid w:val="00B202EE"/>
    <w:rsid w:val="00B24A87"/>
    <w:rsid w:val="00B2744C"/>
    <w:rsid w:val="00B774A0"/>
    <w:rsid w:val="00B82285"/>
    <w:rsid w:val="00B902D7"/>
    <w:rsid w:val="00BA487F"/>
    <w:rsid w:val="00BA725D"/>
    <w:rsid w:val="00BB59B9"/>
    <w:rsid w:val="00BD4994"/>
    <w:rsid w:val="00BF25A6"/>
    <w:rsid w:val="00BF7287"/>
    <w:rsid w:val="00C11605"/>
    <w:rsid w:val="00C25A42"/>
    <w:rsid w:val="00C3228A"/>
    <w:rsid w:val="00C46465"/>
    <w:rsid w:val="00C52A60"/>
    <w:rsid w:val="00C719F2"/>
    <w:rsid w:val="00C76872"/>
    <w:rsid w:val="00C77D8F"/>
    <w:rsid w:val="00C928B7"/>
    <w:rsid w:val="00C950A6"/>
    <w:rsid w:val="00CA60C2"/>
    <w:rsid w:val="00CD081D"/>
    <w:rsid w:val="00CD5DB0"/>
    <w:rsid w:val="00D0297F"/>
    <w:rsid w:val="00D053FF"/>
    <w:rsid w:val="00D12C30"/>
    <w:rsid w:val="00D519D4"/>
    <w:rsid w:val="00D550AF"/>
    <w:rsid w:val="00D56988"/>
    <w:rsid w:val="00D63C5A"/>
    <w:rsid w:val="00DC7610"/>
    <w:rsid w:val="00DF7093"/>
    <w:rsid w:val="00E27E6F"/>
    <w:rsid w:val="00E5003F"/>
    <w:rsid w:val="00E82B2A"/>
    <w:rsid w:val="00EA3ECD"/>
    <w:rsid w:val="00EA5F7E"/>
    <w:rsid w:val="00EA74DC"/>
    <w:rsid w:val="00EB0425"/>
    <w:rsid w:val="00EB3FB7"/>
    <w:rsid w:val="00EB543B"/>
    <w:rsid w:val="00EC6355"/>
    <w:rsid w:val="00ED3C4E"/>
    <w:rsid w:val="00F035A5"/>
    <w:rsid w:val="00F21849"/>
    <w:rsid w:val="00F25DF6"/>
    <w:rsid w:val="00F31181"/>
    <w:rsid w:val="00F91843"/>
    <w:rsid w:val="00FA7712"/>
    <w:rsid w:val="00FD6DE7"/>
    <w:rsid w:val="00FE6C9C"/>
    <w:rsid w:val="00FF5ABB"/>
    <w:rsid w:val="00FF6EE8"/>
    <w:rsid w:val="00FF7F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32EF6"/>
  <w15:docId w15:val="{8A0026A5-0A26-4CEB-AF66-827A2D8D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D2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7D1142"/>
    <w:pPr>
      <w:ind w:left="720"/>
      <w:contextualSpacing/>
    </w:pPr>
  </w:style>
  <w:style w:type="character" w:styleId="a6">
    <w:name w:val="Strong"/>
    <w:basedOn w:val="a0"/>
    <w:uiPriority w:val="22"/>
    <w:qFormat/>
    <w:rsid w:val="00980FC5"/>
    <w:rPr>
      <w:b/>
      <w:bCs/>
    </w:rPr>
  </w:style>
  <w:style w:type="paragraph" w:styleId="a7">
    <w:name w:val="Balloon Text"/>
    <w:basedOn w:val="a"/>
    <w:link w:val="a8"/>
    <w:uiPriority w:val="99"/>
    <w:semiHidden/>
    <w:unhideWhenUsed/>
    <w:rsid w:val="00C719F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719F2"/>
    <w:rPr>
      <w:rFonts w:ascii="Tahoma" w:hAnsi="Tahoma" w:cs="Tahoma"/>
      <w:sz w:val="16"/>
      <w:szCs w:val="16"/>
    </w:rPr>
  </w:style>
  <w:style w:type="paragraph" w:styleId="a9">
    <w:name w:val="No Spacing"/>
    <w:uiPriority w:val="1"/>
    <w:qFormat/>
    <w:rsid w:val="003173EF"/>
    <w:pPr>
      <w:spacing w:after="0" w:line="240" w:lineRule="auto"/>
    </w:pPr>
  </w:style>
  <w:style w:type="paragraph" w:customStyle="1" w:styleId="ConsPlusNormal">
    <w:name w:val="ConsPlusNormal"/>
    <w:rsid w:val="0015232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a">
    <w:name w:val="Normal (Web)"/>
    <w:aliases w:val="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Знак2"/>
    <w:basedOn w:val="a"/>
    <w:link w:val="1"/>
    <w:uiPriority w:val="99"/>
    <w:unhideWhenUsed/>
    <w:qFormat/>
    <w:rsid w:val="0027643E"/>
    <w:pPr>
      <w:spacing w:before="100" w:beforeAutospacing="1" w:after="100" w:afterAutospacing="1" w:line="240" w:lineRule="auto"/>
    </w:pPr>
    <w:rPr>
      <w:rFonts w:ascii="Times New Roman" w:hAnsi="Times New Roman" w:cs="Times New Roman"/>
      <w:sz w:val="24"/>
      <w:szCs w:val="24"/>
      <w:lang w:eastAsia="ru-RU"/>
    </w:rPr>
  </w:style>
  <w:style w:type="paragraph" w:styleId="ab">
    <w:name w:val="footnote text"/>
    <w:basedOn w:val="a"/>
    <w:link w:val="ac"/>
    <w:uiPriority w:val="99"/>
    <w:semiHidden/>
    <w:unhideWhenUsed/>
    <w:rsid w:val="00845E35"/>
    <w:rPr>
      <w:rFonts w:ascii="Calibri" w:eastAsia="Calibri" w:hAnsi="Calibri" w:cs="Times New Roman"/>
      <w:sz w:val="20"/>
      <w:szCs w:val="20"/>
    </w:rPr>
  </w:style>
  <w:style w:type="character" w:customStyle="1" w:styleId="ac">
    <w:name w:val="Текст сноски Знак"/>
    <w:basedOn w:val="a0"/>
    <w:link w:val="ab"/>
    <w:uiPriority w:val="99"/>
    <w:semiHidden/>
    <w:rsid w:val="00845E35"/>
    <w:rPr>
      <w:rFonts w:ascii="Calibri" w:eastAsia="Calibri" w:hAnsi="Calibri" w:cs="Times New Roman"/>
      <w:sz w:val="20"/>
      <w:szCs w:val="20"/>
    </w:rPr>
  </w:style>
  <w:style w:type="character" w:styleId="ad">
    <w:name w:val="footnote reference"/>
    <w:uiPriority w:val="99"/>
    <w:semiHidden/>
    <w:unhideWhenUsed/>
    <w:rsid w:val="00845E35"/>
    <w:rPr>
      <w:vertAlign w:val="superscript"/>
    </w:rPr>
  </w:style>
  <w:style w:type="character" w:customStyle="1" w:styleId="1">
    <w:name w:val="Обычный (веб) Знак1"/>
    <w:aliases w:val="Обычный (веб) Знак Знак,Знак Знак2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Знак Знак1 Знак1"/>
    <w:link w:val="aa"/>
    <w:uiPriority w:val="99"/>
    <w:locked/>
    <w:rsid w:val="00C25A42"/>
    <w:rPr>
      <w:rFonts w:ascii="Times New Roman" w:hAnsi="Times New Roman" w:cs="Times New Roman"/>
      <w:sz w:val="24"/>
      <w:szCs w:val="24"/>
      <w:lang w:eastAsia="ru-RU"/>
    </w:rPr>
  </w:style>
  <w:style w:type="character" w:customStyle="1" w:styleId="a5">
    <w:name w:val="Абзац списка Знак"/>
    <w:link w:val="a4"/>
    <w:uiPriority w:val="34"/>
    <w:locked/>
    <w:rsid w:val="00C950A6"/>
  </w:style>
  <w:style w:type="character" w:customStyle="1" w:styleId="ae">
    <w:name w:val="Подзаголовок Знак"/>
    <w:basedOn w:val="a0"/>
    <w:link w:val="af"/>
    <w:uiPriority w:val="11"/>
    <w:locked/>
    <w:rsid w:val="00350179"/>
    <w:rPr>
      <w:rFonts w:ascii="Times New Roman Полужирный" w:eastAsiaTheme="majorEastAsia" w:hAnsi="Times New Roman Полужирный" w:cstheme="majorBidi"/>
      <w:b/>
      <w:bCs/>
      <w:spacing w:val="-6"/>
      <w:kern w:val="32"/>
      <w:sz w:val="28"/>
      <w:szCs w:val="24"/>
    </w:rPr>
  </w:style>
  <w:style w:type="paragraph" w:styleId="af">
    <w:name w:val="Subtitle"/>
    <w:basedOn w:val="a"/>
    <w:next w:val="a"/>
    <w:link w:val="ae"/>
    <w:uiPriority w:val="11"/>
    <w:qFormat/>
    <w:rsid w:val="00350179"/>
    <w:pPr>
      <w:autoSpaceDN w:val="0"/>
      <w:spacing w:before="120" w:after="240" w:line="240" w:lineRule="auto"/>
      <w:ind w:left="709" w:firstLine="709"/>
      <w:jc w:val="both"/>
    </w:pPr>
    <w:rPr>
      <w:rFonts w:ascii="Times New Roman Полужирный" w:eastAsiaTheme="majorEastAsia" w:hAnsi="Times New Roman Полужирный" w:cstheme="majorBidi"/>
      <w:b/>
      <w:bCs/>
      <w:spacing w:val="-6"/>
      <w:kern w:val="32"/>
      <w:sz w:val="28"/>
      <w:szCs w:val="24"/>
    </w:rPr>
  </w:style>
  <w:style w:type="character" w:customStyle="1" w:styleId="10">
    <w:name w:val="Подзаголовок Знак1"/>
    <w:basedOn w:val="a0"/>
    <w:uiPriority w:val="11"/>
    <w:rsid w:val="00350179"/>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714369">
      <w:bodyDiv w:val="1"/>
      <w:marLeft w:val="0"/>
      <w:marRight w:val="0"/>
      <w:marTop w:val="0"/>
      <w:marBottom w:val="0"/>
      <w:divBdr>
        <w:top w:val="none" w:sz="0" w:space="0" w:color="auto"/>
        <w:left w:val="none" w:sz="0" w:space="0" w:color="auto"/>
        <w:bottom w:val="none" w:sz="0" w:space="0" w:color="auto"/>
        <w:right w:val="none" w:sz="0" w:space="0" w:color="auto"/>
      </w:divBdr>
    </w:div>
    <w:div w:id="117692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11302-1AEB-4206-887C-17F37198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971</Words>
  <Characters>5539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Латыпова Светлана Владимировна</dc:creator>
  <cp:lastModifiedBy>Латыпова Светлана Владимировна</cp:lastModifiedBy>
  <cp:revision>4</cp:revision>
  <cp:lastPrinted>2023-11-22T11:58:00Z</cp:lastPrinted>
  <dcterms:created xsi:type="dcterms:W3CDTF">2023-12-04T11:09:00Z</dcterms:created>
  <dcterms:modified xsi:type="dcterms:W3CDTF">2023-12-04T11:11:00Z</dcterms:modified>
</cp:coreProperties>
</file>