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4585"/>
        <w:gridCol w:w="430"/>
        <w:gridCol w:w="4155"/>
        <w:gridCol w:w="2149"/>
        <w:gridCol w:w="2149"/>
        <w:gridCol w:w="2135"/>
        <w:gridCol w:w="15"/>
      </w:tblGrid>
      <w:tr>
        <w:trPr>
          <w:trHeight w:hRule="exact" w:val="573"/>
        </w:trPr>
        <w:tc>
          <w:tcPr>
            <w:tcW w:w="15618" w:type="dxa"/>
            <w:gridSpan w:val="7"/>
          </w:tcPr>
          <w:p/>
        </w:tc>
      </w:tr>
      <w:tr>
        <w:trPr>
          <w:trHeight w:hRule="exact" w:val="387"/>
        </w:trPr>
        <w:tc>
          <w:tcPr>
            <w:tcW w:w="15618" w:type="dxa"/>
            <w:gridSpan w:val="7"/>
            <w:vAlign w:val="center"/>
            <w:shd w:val="clear" w:color="auto" w:fill="auto"/>
          </w:tcPr>
          <w:p>
            <w:pPr>
              <w:spacing w:line="230"/>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П А С П О Р Т</w:t>
            </w:r>
          </w:p>
        </w:tc>
      </w:tr>
      <w:tr>
        <w:trPr>
          <w:trHeight w:hRule="exact" w:val="43"/>
        </w:trPr>
        <w:tc>
          <w:tcPr>
            <w:tcW w:w="15618" w:type="dxa"/>
            <w:gridSpan w:val="7"/>
          </w:tcPr>
          <w:p/>
        </w:tc>
      </w:tr>
      <w:tr>
        <w:trPr>
          <w:trHeight w:hRule="exact" w:val="387"/>
        </w:trPr>
        <w:tc>
          <w:tcPr>
            <w:tcW w:w="15618" w:type="dxa"/>
            <w:gridSpan w:val="7"/>
            <w:vAlign w:val="center"/>
            <w:shd w:val="clear" w:color="auto" w:fill="auto"/>
          </w:tcPr>
          <w:p>
            <w:pPr>
              <w:spacing w:line="230"/>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регионального проекта</w:t>
            </w:r>
          </w:p>
        </w:tc>
      </w:tr>
      <w:tr>
        <w:trPr>
          <w:trHeight w:hRule="exact" w:val="43"/>
        </w:trPr>
        <w:tc>
          <w:tcPr>
            <w:tcW w:w="15618" w:type="dxa"/>
            <w:gridSpan w:val="7"/>
          </w:tcPr>
          <w:p/>
        </w:tc>
      </w:tr>
      <w:tr>
        <w:trPr>
          <w:trHeight w:hRule="exact" w:val="645"/>
        </w:trPr>
        <w:tc>
          <w:tcPr>
            <w:tcW w:w="15618" w:type="dxa"/>
            <w:gridSpan w:val="7"/>
            <w:tcMar>
              <w:left w:w="72" w:type="dxa"/>
              <w:right w:w="72" w:type="dxa"/>
            </w:tcMar>
            <w:vAlign w:val="center"/>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Разработка и реализация программы системной поддержки и повышения качества жизни граждан старшего поколения (Республика Татарстан (Татарстан))</w:t>
            </w:r>
          </w:p>
        </w:tc>
      </w:tr>
      <w:tr>
        <w:trPr>
          <w:trHeight w:hRule="exact" w:val="716"/>
        </w:trPr>
        <w:tc>
          <w:tcPr>
            <w:tcW w:w="15618" w:type="dxa"/>
            <w:gridSpan w:val="7"/>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1. Основные положения</w:t>
            </w:r>
          </w:p>
        </w:tc>
      </w:tr>
      <w:tr>
        <w:trPr>
          <w:trHeight w:hRule="exact" w:val="716"/>
        </w:trPr>
        <w:tc>
          <w:tcPr>
            <w:tcW w:w="4585"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регионального проекта</w:t>
            </w:r>
          </w:p>
        </w:tc>
        <w:tc>
          <w:tcPr>
            <w:tcW w:w="11033" w:type="dxa"/>
            <w:gridSpan w:val="6"/>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Разработка и реализация программы системной поддержки и повышения качества жизни граждан старшего поколения (Республика Татарстан (Татарстан))</w:t>
            </w:r>
          </w:p>
        </w:tc>
      </w:tr>
      <w:tr>
        <w:trPr>
          <w:trHeight w:hRule="exact" w:val="717"/>
        </w:trPr>
        <w:tc>
          <w:tcPr>
            <w:tcW w:w="4585"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Краткое наименование регионального</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проекта</w:t>
            </w:r>
          </w:p>
        </w:tc>
        <w:tc>
          <w:tcPr>
            <w:tcW w:w="4585"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Старшее поколение (Республика Татарстан (Татарстан))</w:t>
            </w:r>
          </w:p>
        </w:tc>
        <w:tc>
          <w:tcPr>
            <w:tcW w:w="2149" w:type="dxa"/>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 реализации проекта</w:t>
            </w:r>
          </w:p>
        </w:tc>
        <w:tc>
          <w:tcPr>
            <w:tcW w:w="2149" w:type="dxa"/>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02.01.2019</w:t>
            </w:r>
          </w:p>
        </w:tc>
        <w:tc>
          <w:tcPr>
            <w:tcW w:w="2150"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30.12.2024</w:t>
            </w:r>
          </w:p>
        </w:tc>
      </w:tr>
      <w:tr>
        <w:trPr>
          <w:trHeight w:hRule="exact" w:val="573"/>
        </w:trPr>
        <w:tc>
          <w:tcPr>
            <w:tcW w:w="4585"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Куратор регионального проекта</w:t>
            </w:r>
          </w:p>
        </w:tc>
        <w:tc>
          <w:tcPr>
            <w:tcW w:w="4585"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Фазлеева Л.Р.</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Премьер-министра Республики Татарстан</w:t>
            </w:r>
          </w:p>
        </w:tc>
      </w:tr>
      <w:tr>
        <w:trPr>
          <w:trHeight w:hRule="exact" w:val="573"/>
        </w:trPr>
        <w:tc>
          <w:tcPr>
            <w:tcW w:w="4585"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Руководитель регионального проекта</w:t>
            </w:r>
          </w:p>
        </w:tc>
        <w:tc>
          <w:tcPr>
            <w:tcW w:w="4585"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Зарипова Э.А.</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Министр</w:t>
            </w:r>
          </w:p>
        </w:tc>
      </w:tr>
      <w:tr>
        <w:trPr>
          <w:trHeight w:hRule="exact" w:val="573"/>
        </w:trPr>
        <w:tc>
          <w:tcPr>
            <w:tcW w:w="4585" w:type="dxa"/>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Администратор регионального проекта</w:t>
            </w:r>
          </w:p>
        </w:tc>
        <w:tc>
          <w:tcPr>
            <w:tcW w:w="4585" w:type="dxa"/>
            <w:gridSpan w:val="2"/>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Абашев А.Р.</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Первый заместитель министра</w:t>
            </w:r>
          </w:p>
        </w:tc>
      </w:tr>
      <w:tr>
        <w:trPr>
          <w:trHeight w:hRule="exact" w:val="717"/>
        </w:trPr>
        <w:tc>
          <w:tcPr>
            <w:tcW w:w="4585" w:type="dxa"/>
            <w:vMerge w:val="restart"/>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Связь с государственными программами</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(комплексными программами) Российской</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Федерации (далее - государственные</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программы)</w:t>
            </w:r>
          </w:p>
        </w:tc>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4155"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w:t>
            </w:r>
          </w:p>
        </w:tc>
        <w:tc>
          <w:tcPr>
            <w:tcW w:w="6448"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 «Развитие здравоохранения Республики Татарстан»</w:t>
            </w:r>
          </w:p>
        </w:tc>
      </w:tr>
      <w:tr>
        <w:trPr>
          <w:trHeight w:hRule="exact" w:val="974"/>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1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Направление</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 «Профилактика заболеваний и формирование здорового образа жизни.  Развитие первичной медико-санитарной помощи»</w:t>
            </w:r>
          </w:p>
        </w:tc>
      </w:tr>
      <w:tr>
        <w:trPr>
          <w:trHeight w:hRule="exact" w:val="716"/>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4155"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w:t>
            </w:r>
          </w:p>
        </w:tc>
        <w:tc>
          <w:tcPr>
            <w:tcW w:w="6448"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 "Социальная поддержка граждан Республики Татарстан"</w:t>
            </w:r>
          </w:p>
        </w:tc>
      </w:tr>
      <w:tr>
        <w:trPr>
          <w:trHeight w:hRule="exact" w:val="717"/>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1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Направление</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Модернизация и развитие социального обслуживания населения Республики Татарстан</w:t>
            </w:r>
          </w:p>
        </w:tc>
      </w:tr>
      <w:tr>
        <w:trPr>
          <w:trHeight w:hRule="exact" w:val="716"/>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w:t>
            </w:r>
          </w:p>
        </w:tc>
        <w:tc>
          <w:tcPr>
            <w:tcW w:w="4155"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w:t>
            </w:r>
          </w:p>
        </w:tc>
        <w:tc>
          <w:tcPr>
            <w:tcW w:w="6448"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 "Социальная поддержка граждан Республики Татарстан"</w:t>
            </w:r>
          </w:p>
        </w:tc>
      </w:tr>
      <w:tr>
        <w:trPr>
          <w:trHeight w:hRule="exact" w:val="573"/>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1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Направление</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Повышение качества жизни граждан пожилого возраста</w:t>
            </w:r>
          </w:p>
        </w:tc>
      </w:tr>
      <w:tr>
        <w:trPr>
          <w:trHeight w:hRule="exact" w:val="430"/>
        </w:trPr>
        <w:tc>
          <w:tcPr>
            <w:tcW w:w="15618" w:type="dxa"/>
            <w:gridSpan w:val="7"/>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r>
      <w:tr>
        <w:trPr>
          <w:trHeight w:hRule="exact" w:val="645"/>
        </w:trPr>
        <w:tc>
          <w:tcPr>
            <w:tcW w:w="15618" w:type="dxa"/>
            <w:gridSpan w:val="7"/>
            <w:tcMar>
              <w:left w:w="72" w:type="dxa"/>
              <w:right w:w="72" w:type="dxa"/>
            </w:tcMar>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Разработка и реализация программы системной поддержки и повышения качества жизни граждан старшего поколения (Республика Татарстан (Татарстан))</w:t>
            </w:r>
          </w:p>
        </w:tc>
      </w:tr>
      <w:tr>
        <w:trPr>
          <w:trHeight w:hRule="exact" w:val="716"/>
        </w:trPr>
        <w:tc>
          <w:tcPr>
            <w:tcW w:w="4585" w:type="dxa"/>
            <w:vMerge w:val="restart"/>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Связь с государственными программами</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(комплексными программами) Российской</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Федерации (далее - государственные</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программы)</w:t>
            </w:r>
          </w:p>
        </w:tc>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w:t>
            </w:r>
          </w:p>
        </w:tc>
        <w:tc>
          <w:tcPr>
            <w:tcW w:w="4155"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w:t>
            </w:r>
          </w:p>
        </w:tc>
        <w:tc>
          <w:tcPr>
            <w:tcW w:w="6448"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 «Социальная поддержка граждан Республики Татарстан»</w:t>
            </w:r>
          </w:p>
        </w:tc>
      </w:tr>
      <w:tr>
        <w:trPr>
          <w:trHeight w:hRule="exact" w:val="717"/>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1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Направление</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 «Модернизация и развитие социального обслуживания населения Республики Татарстан»</w:t>
            </w:r>
          </w:p>
        </w:tc>
      </w:tr>
      <w:tr>
        <w:trPr>
          <w:trHeight w:hRule="exact" w:val="716"/>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4155"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w:t>
            </w:r>
          </w:p>
        </w:tc>
        <w:tc>
          <w:tcPr>
            <w:tcW w:w="6448"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 "Развитие здравоохранения Республики Татарстан"</w:t>
            </w:r>
          </w:p>
        </w:tc>
      </w:tr>
      <w:tr>
        <w:trPr>
          <w:trHeight w:hRule="exact" w:val="974"/>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1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Направление</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Профилактика заболеваний и формирование здорового образа жизни. Развитие первичной медико-санитарной помощи </w:t>
            </w:r>
          </w:p>
        </w:tc>
      </w:tr>
      <w:tr>
        <w:trPr>
          <w:trHeight w:hRule="exact" w:val="717"/>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w:t>
            </w:r>
          </w:p>
        </w:tc>
        <w:tc>
          <w:tcPr>
            <w:tcW w:w="4155"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w:t>
            </w:r>
          </w:p>
        </w:tc>
        <w:tc>
          <w:tcPr>
            <w:tcW w:w="6448"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 "Социальная поддержка граждан Республики Татарстан"</w:t>
            </w:r>
          </w:p>
        </w:tc>
      </w:tr>
      <w:tr>
        <w:trPr>
          <w:trHeight w:hRule="exact" w:val="716"/>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1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Направление</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 "Модернизация и развитие социального обслуживания населения Республики Татарстан"</w:t>
            </w:r>
          </w:p>
        </w:tc>
      </w:tr>
      <w:tr>
        <w:trPr>
          <w:trHeight w:hRule="exact" w:val="716"/>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w:t>
            </w:r>
          </w:p>
        </w:tc>
        <w:tc>
          <w:tcPr>
            <w:tcW w:w="4155" w:type="dxa"/>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w:t>
            </w:r>
          </w:p>
        </w:tc>
        <w:tc>
          <w:tcPr>
            <w:tcW w:w="6448" w:type="dxa"/>
            <w:gridSpan w:val="4"/>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Государственная программа "Содействие занятости населения Республики Татарстан"</w:t>
            </w:r>
          </w:p>
        </w:tc>
      </w:tr>
      <w:tr>
        <w:trPr>
          <w:trHeight w:hRule="exact" w:val="975"/>
        </w:trPr>
        <w:tc>
          <w:tcPr>
            <w:tcW w:w="458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15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Направление</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(подпрограмма)</w:t>
            </w:r>
          </w:p>
        </w:tc>
        <w:tc>
          <w:tcPr>
            <w:tcW w:w="6448" w:type="dxa"/>
            <w:gridSpan w:val="4"/>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r>
    </w:tbl>
    <w:p>
      <w:pPr>
        <w:sectPr>
          <w:pgSz w:w="16834" w:h="13349" w:orient="landscape"/>
          <w:pgMar w:top="1134" w:right="576" w:bottom="526" w:left="576" w:header="1134" w:footer="526" w:gutter="0"/>
        </w:sectPr>
      </w:pPr>
    </w:p>
    <w:tbl>
      <w:tblPr>
        <w:tblStyle w:val="a1"/>
        <w:tblW w:w="0" w:type="dxa"/>
        <w:tblLayout w:type="fixed"/>
        <w:tblCellMar>
          <w:top w:w="0" w:type="dxa"/>
          <w:left w:w="0" w:type="dxa"/>
          <w:bottom w:w="0" w:type="dxa"/>
          <w:right w:w="0" w:type="dxa"/>
        </w:tblCellMar>
        <w:tblLook w:val="04A0"/>
      </w:tblPr>
      <w:tblGrid>
        <w:gridCol w:w="287"/>
        <w:gridCol w:w="286"/>
        <w:gridCol w:w="143"/>
        <w:gridCol w:w="144"/>
        <w:gridCol w:w="143"/>
        <w:gridCol w:w="1289"/>
        <w:gridCol w:w="717"/>
        <w:gridCol w:w="716"/>
        <w:gridCol w:w="860"/>
        <w:gridCol w:w="143"/>
        <w:gridCol w:w="287"/>
        <w:gridCol w:w="430"/>
        <w:gridCol w:w="143"/>
        <w:gridCol w:w="286"/>
        <w:gridCol w:w="574"/>
        <w:gridCol w:w="286"/>
        <w:gridCol w:w="143"/>
        <w:gridCol w:w="574"/>
        <w:gridCol w:w="143"/>
        <w:gridCol w:w="286"/>
        <w:gridCol w:w="144"/>
        <w:gridCol w:w="143"/>
        <w:gridCol w:w="143"/>
        <w:gridCol w:w="144"/>
        <w:gridCol w:w="143"/>
        <w:gridCol w:w="143"/>
        <w:gridCol w:w="430"/>
        <w:gridCol w:w="143"/>
        <w:gridCol w:w="430"/>
        <w:gridCol w:w="143"/>
        <w:gridCol w:w="144"/>
        <w:gridCol w:w="143"/>
        <w:gridCol w:w="143"/>
        <w:gridCol w:w="143"/>
        <w:gridCol w:w="287"/>
        <w:gridCol w:w="143"/>
        <w:gridCol w:w="144"/>
        <w:gridCol w:w="143"/>
        <w:gridCol w:w="286"/>
        <w:gridCol w:w="144"/>
        <w:gridCol w:w="286"/>
        <w:gridCol w:w="144"/>
        <w:gridCol w:w="143"/>
        <w:gridCol w:w="430"/>
        <w:gridCol w:w="143"/>
        <w:gridCol w:w="143"/>
        <w:gridCol w:w="430"/>
        <w:gridCol w:w="287"/>
        <w:gridCol w:w="286"/>
        <w:gridCol w:w="143"/>
        <w:gridCol w:w="287"/>
        <w:gridCol w:w="143"/>
        <w:gridCol w:w="287"/>
        <w:gridCol w:w="860"/>
        <w:gridCol w:w="286"/>
        <w:gridCol w:w="287"/>
      </w:tblGrid>
      <w:tr>
        <w:trPr>
          <w:trHeight w:hRule="exact" w:val="430"/>
        </w:trPr>
        <w:tc>
          <w:tcPr>
            <w:tcW w:w="15618" w:type="dxa"/>
            <w:gridSpan w:val="54"/>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w:t>
            </w:r>
          </w:p>
        </w:tc>
        <w:tc>
          <w:tcPr>
            <w:tcW w:w="573" w:type="dxa"/>
            <w:gridSpan w:val="2"/>
          </w:tcPr>
          <w:p/>
        </w:tc>
      </w:tr>
      <w:tr>
        <w:trPr>
          <w:trHeight w:hRule="exact" w:val="573"/>
        </w:trPr>
        <w:tc>
          <w:tcPr>
            <w:tcW w:w="15904" w:type="dxa"/>
            <w:gridSpan w:val="55"/>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2. Показатели регионального проекта</w:t>
            </w: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15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регионального проекта</w:t>
            </w:r>
          </w:p>
        </w:tc>
        <w:tc>
          <w:tcPr>
            <w:tcW w:w="100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Уровень показателя</w:t>
            </w:r>
          </w:p>
        </w:tc>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6448"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157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c>
          <w:tcPr>
            <w:tcW w:w="28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5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7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7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7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71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71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7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7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(Справочно)</w:t>
            </w:r>
          </w:p>
        </w:tc>
        <w:tc>
          <w:tcPr>
            <w:tcW w:w="7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(Справочно)</w:t>
            </w:r>
          </w:p>
        </w:tc>
        <w:tc>
          <w:tcPr>
            <w:tcW w:w="157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573"/>
        </w:trPr>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p>
        </w:tc>
        <w:tc>
          <w:tcPr>
            <w:tcW w:w="287" w:type="dxa"/>
            <w:tcBorders>
              <w:left w:val="single" w:sz="5" w:space="0" w:color="000000"/>
            </w:tcBorders>
          </w:tcPr>
          <w:p/>
        </w:tc>
      </w:tr>
      <w:tr>
        <w:trPr>
          <w:trHeight w:hRule="exact" w:val="2823"/>
        </w:trPr>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w:t>
            </w:r>
          </w:p>
        </w:tc>
        <w:tc>
          <w:tcPr>
            <w:tcW w:w="315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717"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717"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30,0000</w:t>
            </w:r>
          </w:p>
        </w:tc>
        <w:tc>
          <w:tcPr>
            <w:tcW w:w="71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35,0000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Данные Комплексных центров социального обслуживания</w:t>
            </w:r>
          </w:p>
        </w:tc>
        <w:tc>
          <w:tcPr>
            <w:tcW w:w="287" w:type="dxa"/>
            <w:tcBorders>
              <w:left w:val="single" w:sz="5" w:space="0" w:color="000000"/>
            </w:tcBorders>
          </w:tcPr>
          <w:p/>
        </w:tc>
      </w:tr>
      <w:tr>
        <w:trPr>
          <w:trHeight w:hRule="exact" w:val="2564"/>
        </w:trPr>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w:t>
            </w:r>
          </w:p>
        </w:tc>
        <w:tc>
          <w:tcPr>
            <w:tcW w:w="315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717"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717"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4,8800</w:t>
            </w:r>
          </w:p>
        </w:tc>
        <w:tc>
          <w:tcPr>
            <w:tcW w:w="71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Данные Комплексных центров социального обслуживания</w:t>
            </w:r>
          </w:p>
        </w:tc>
        <w:tc>
          <w:tcPr>
            <w:tcW w:w="287" w:type="dxa"/>
            <w:tcBorders>
              <w:left w:val="single" w:sz="5" w:space="0" w:color="000000"/>
            </w:tcBorders>
          </w:tcPr>
          <w:p/>
        </w:tc>
      </w:tr>
      <w:tr>
        <w:trPr>
          <w:trHeight w:hRule="exact" w:val="573"/>
        </w:trPr>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Повышение качества и доступности медицинской помощи для лиц старше трудоспособного возраста</w:t>
            </w:r>
          </w:p>
        </w:tc>
        <w:tc>
          <w:tcPr>
            <w:tcW w:w="287" w:type="dxa"/>
            <w:tcBorders>
              <w:left w:val="single" w:sz="5" w:space="0" w:color="000000"/>
            </w:tcBorders>
          </w:tcPr>
          <w:p/>
        </w:tc>
      </w:tr>
      <w:tr>
        <w:trPr>
          <w:trHeight w:hRule="exact" w:val="1233"/>
        </w:trPr>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w:t>
            </w:r>
          </w:p>
        </w:tc>
        <w:tc>
          <w:tcPr>
            <w:tcW w:w="315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Уровень госпитализации на геронтологические койки лиц старше 60 лет на 10 тыс. населения </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Условная единица</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2017</w:t>
            </w:r>
          </w:p>
        </w:tc>
        <w:tc>
          <w:tcPr>
            <w:tcW w:w="717"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15,9000</w:t>
            </w:r>
          </w:p>
        </w:tc>
        <w:tc>
          <w:tcPr>
            <w:tcW w:w="717"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39,3000</w:t>
            </w:r>
          </w:p>
        </w:tc>
        <w:tc>
          <w:tcPr>
            <w:tcW w:w="71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56,1000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ИС :Региональная медицинская информацион</w:t>
            </w:r>
          </w:p>
        </w:tc>
        <w:tc>
          <w:tcPr>
            <w:tcW w:w="287" w:type="dxa"/>
            <w:tcBorders>
              <w:left w:val="single" w:sz="5" w:space="0" w:color="000000"/>
            </w:tcBorders>
          </w:tcPr>
          <w:p/>
        </w:tc>
      </w:tr>
      <w:tr>
        <w:trPr>
          <w:trHeight w:hRule="exact" w:val="429"/>
        </w:trPr>
        <w:tc>
          <w:tcPr>
            <w:tcW w:w="15618" w:type="dxa"/>
            <w:gridSpan w:val="54"/>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w:t>
            </w:r>
          </w:p>
        </w:tc>
        <w:tc>
          <w:tcPr>
            <w:tcW w:w="286" w:type="dxa"/>
            <w:tcBorders>
              <w:top w:val="single" w:sz="5" w:space="0" w:color="000000"/>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15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регионального проекта</w:t>
            </w:r>
          </w:p>
        </w:tc>
        <w:tc>
          <w:tcPr>
            <w:tcW w:w="100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Уровень показателя</w:t>
            </w:r>
          </w:p>
        </w:tc>
        <w:tc>
          <w:tcPr>
            <w:tcW w:w="11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6448"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157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c>
          <w:tcPr>
            <w:tcW w:w="287" w:type="dxa"/>
            <w:tcBorders>
              <w:left w:val="single" w:sz="5" w:space="0" w:color="000000"/>
            </w:tcBorders>
          </w:tcPr>
          <w:p/>
        </w:tc>
      </w:tr>
      <w:tr>
        <w:trPr>
          <w:trHeight w:hRule="exact" w:val="100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5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7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7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7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71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71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7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7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7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2025</w:t>
            </w:r>
          </w:p>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(Справочно)</w:t>
            </w:r>
          </w:p>
        </w:tc>
        <w:tc>
          <w:tcPr>
            <w:tcW w:w="7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2030</w:t>
            </w:r>
          </w:p>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(Справочно)</w:t>
            </w:r>
          </w:p>
        </w:tc>
        <w:tc>
          <w:tcPr>
            <w:tcW w:w="157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247"/>
        </w:trPr>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15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соответствующего возраста</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717"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717"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71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ная система (РМИС), ИАС МДБУ «Барс-своды»</w:t>
            </w:r>
          </w:p>
        </w:tc>
        <w:tc>
          <w:tcPr>
            <w:tcW w:w="287" w:type="dxa"/>
            <w:tcBorders>
              <w:left w:val="single" w:sz="5" w:space="0" w:color="000000"/>
            </w:tcBorders>
          </w:tcPr>
          <w:p/>
        </w:tc>
      </w:tr>
      <w:tr>
        <w:trPr>
          <w:trHeight w:hRule="exact" w:val="2292"/>
        </w:trPr>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w:t>
            </w:r>
          </w:p>
        </w:tc>
        <w:tc>
          <w:tcPr>
            <w:tcW w:w="315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Охват граждан старше трудоспособного возраста профилактическими осмотрами, включая диспансеризацию</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16,9500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2017</w:t>
            </w:r>
          </w:p>
        </w:tc>
        <w:tc>
          <w:tcPr>
            <w:tcW w:w="717"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22,5000</w:t>
            </w:r>
          </w:p>
        </w:tc>
        <w:tc>
          <w:tcPr>
            <w:tcW w:w="717"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25,4000</w:t>
            </w:r>
          </w:p>
        </w:tc>
        <w:tc>
          <w:tcPr>
            <w:tcW w:w="71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65,3000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ИС :Региональная медицинская информационная система (РМИС), ИАС МДБУ «Барс-своды»</w:t>
            </w:r>
          </w:p>
        </w:tc>
        <w:tc>
          <w:tcPr>
            <w:tcW w:w="287" w:type="dxa"/>
            <w:tcBorders>
              <w:left w:val="single" w:sz="5" w:space="0" w:color="000000"/>
            </w:tcBorders>
          </w:tcPr>
          <w:p/>
        </w:tc>
      </w:tr>
      <w:tr>
        <w:trPr>
          <w:trHeight w:hRule="exact" w:val="2293"/>
        </w:trPr>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w:t>
            </w:r>
          </w:p>
        </w:tc>
        <w:tc>
          <w:tcPr>
            <w:tcW w:w="315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лиц старше трудоспособного возраста, у которых выявлены заболевания и патологические состояния, находящихся под диспансерным наблюдением</w:t>
            </w:r>
          </w:p>
        </w:tc>
        <w:tc>
          <w:tcPr>
            <w:tcW w:w="100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14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2017</w:t>
            </w:r>
          </w:p>
        </w:tc>
        <w:tc>
          <w:tcPr>
            <w:tcW w:w="717"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56,4000</w:t>
            </w:r>
          </w:p>
        </w:tc>
        <w:tc>
          <w:tcPr>
            <w:tcW w:w="717"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64,5000</w:t>
            </w:r>
          </w:p>
        </w:tc>
        <w:tc>
          <w:tcPr>
            <w:tcW w:w="71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69,1000</w:t>
            </w:r>
          </w:p>
        </w:tc>
        <w:tc>
          <w:tcPr>
            <w:tcW w:w="717"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80,0000</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90,0000</w:t>
            </w:r>
          </w:p>
        </w:tc>
        <w:tc>
          <w:tcPr>
            <w:tcW w:w="717"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576"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ИС :Региональная медицинская информационная система (РМИС), ИАС МДБУ «Барс-своды»</w:t>
            </w:r>
          </w:p>
        </w:tc>
        <w:tc>
          <w:tcPr>
            <w:tcW w:w="287" w:type="dxa"/>
            <w:tcBorders>
              <w:left w:val="single" w:sz="5" w:space="0" w:color="000000"/>
            </w:tcBorders>
          </w:tcPr>
          <w:p/>
        </w:tc>
      </w:tr>
      <w:tr>
        <w:trPr>
          <w:trHeight w:hRule="exact" w:val="430"/>
        </w:trPr>
        <w:tc>
          <w:tcPr>
            <w:tcW w:w="15618" w:type="dxa"/>
            <w:gridSpan w:val="54"/>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286" w:type="dxa"/>
            <w:tcBorders>
              <w:top w:val="single" w:sz="5" w:space="0" w:color="000000"/>
            </w:tcBorders>
          </w:tcPr>
          <w:p/>
        </w:tc>
        <w:tc>
          <w:tcPr>
            <w:tcW w:w="287" w:type="dxa"/>
          </w:tcPr>
          <w:p/>
        </w:tc>
      </w:tr>
      <w:tr>
        <w:trPr>
          <w:trHeight w:hRule="exact" w:val="573"/>
        </w:trPr>
        <w:tc>
          <w:tcPr>
            <w:tcW w:w="15904" w:type="dxa"/>
            <w:gridSpan w:val="55"/>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3. Помесячный план достижения показателей регионального проекта в 2023 году</w:t>
            </w:r>
          </w:p>
        </w:tc>
        <w:tc>
          <w:tcPr>
            <w:tcW w:w="287" w:type="dxa"/>
          </w:tcPr>
          <w:p/>
        </w:tc>
      </w:tr>
      <w:tr>
        <w:trPr>
          <w:trHeight w:hRule="exact" w:val="430"/>
        </w:trPr>
        <w:tc>
          <w:tcPr>
            <w:tcW w:w="71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87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Показатели регионального проекта</w:t>
            </w:r>
          </w:p>
        </w:tc>
        <w:tc>
          <w:tcPr>
            <w:tcW w:w="1289"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Уровень показателя</w:t>
            </w:r>
          </w:p>
        </w:tc>
        <w:tc>
          <w:tcPr>
            <w:tcW w:w="129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6304"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Плановые значения по месяцам</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 конец 2023 года</w:t>
            </w:r>
          </w:p>
        </w:tc>
        <w:tc>
          <w:tcPr>
            <w:tcW w:w="287" w:type="dxa"/>
            <w:tcBorders>
              <w:left w:val="single" w:sz="5" w:space="0" w:color="000000"/>
            </w:tcBorders>
          </w:tcPr>
          <w:p/>
        </w:tc>
      </w:tr>
      <w:tr>
        <w:trPr>
          <w:trHeight w:hRule="exact" w:val="430"/>
        </w:trPr>
        <w:tc>
          <w:tcPr>
            <w:tcW w:w="71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87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89"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янв.</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фев.</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мар.</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апр.</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май</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июнь</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июль</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авг.</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сен.</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окт.</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ноя.</w:t>
            </w: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573"/>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5188" w:type="dxa"/>
            <w:gridSpan w:val="5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p>
        </w:tc>
        <w:tc>
          <w:tcPr>
            <w:tcW w:w="287" w:type="dxa"/>
            <w:tcBorders>
              <w:left w:val="single" w:sz="5" w:space="0" w:color="000000"/>
            </w:tcBorders>
          </w:tcPr>
          <w:p/>
        </w:tc>
      </w:tr>
      <w:tr>
        <w:trPr>
          <w:trHeight w:hRule="exact" w:val="1762"/>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4872" w:type="dxa"/>
            <w:gridSpan w:val="1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tc>
        <w:tc>
          <w:tcPr>
            <w:tcW w:w="128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29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4"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35,0000</w:t>
            </w:r>
          </w:p>
        </w:tc>
        <w:tc>
          <w:tcPr>
            <w:tcW w:w="287" w:type="dxa"/>
            <w:tcBorders>
              <w:left w:val="single" w:sz="5" w:space="0" w:color="000000"/>
            </w:tcBorders>
          </w:tcPr>
          <w:p/>
        </w:tc>
      </w:tr>
      <w:tr>
        <w:trPr>
          <w:trHeight w:hRule="exact" w:val="1762"/>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c>
          <w:tcPr>
            <w:tcW w:w="4872" w:type="dxa"/>
            <w:gridSpan w:val="1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128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29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4"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4,8800</w:t>
            </w:r>
          </w:p>
        </w:tc>
        <w:tc>
          <w:tcPr>
            <w:tcW w:w="287" w:type="dxa"/>
            <w:tcBorders>
              <w:left w:val="single" w:sz="5" w:space="0" w:color="000000"/>
            </w:tcBorders>
          </w:tcPr>
          <w:p/>
        </w:tc>
      </w:tr>
      <w:tr>
        <w:trPr>
          <w:trHeight w:hRule="exact" w:val="573"/>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15188" w:type="dxa"/>
            <w:gridSpan w:val="5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Повышение качества и доступности медицинской помощи для лиц старше трудоспособного возраста</w:t>
            </w:r>
          </w:p>
        </w:tc>
        <w:tc>
          <w:tcPr>
            <w:tcW w:w="287" w:type="dxa"/>
            <w:tcBorders>
              <w:left w:val="single" w:sz="5" w:space="0" w:color="000000"/>
            </w:tcBorders>
          </w:tcPr>
          <w:p/>
        </w:tc>
      </w:tr>
      <w:tr>
        <w:trPr>
          <w:trHeight w:hRule="exact" w:val="1247"/>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tc>
        <w:tc>
          <w:tcPr>
            <w:tcW w:w="4872" w:type="dxa"/>
            <w:gridSpan w:val="1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Уровень госпитализации на геронтологические койки лиц старше 60 лет на 10 тыс. населения соответствующего возраста</w:t>
            </w:r>
          </w:p>
        </w:tc>
        <w:tc>
          <w:tcPr>
            <w:tcW w:w="128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29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Условная единица</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4"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56,1000</w:t>
            </w:r>
          </w:p>
        </w:tc>
        <w:tc>
          <w:tcPr>
            <w:tcW w:w="287" w:type="dxa"/>
            <w:tcBorders>
              <w:left w:val="single" w:sz="5" w:space="0" w:color="000000"/>
            </w:tcBorders>
          </w:tcPr>
          <w:p/>
        </w:tc>
      </w:tr>
      <w:tr>
        <w:trPr>
          <w:trHeight w:hRule="exact" w:val="97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w:t>
            </w:r>
          </w:p>
        </w:tc>
        <w:tc>
          <w:tcPr>
            <w:tcW w:w="4872" w:type="dxa"/>
            <w:gridSpan w:val="1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Охват граждан старше трудоспособного возраста профилактическими осмотрами, включая диспансеризацию</w:t>
            </w:r>
          </w:p>
        </w:tc>
        <w:tc>
          <w:tcPr>
            <w:tcW w:w="128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29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4"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65,3000</w:t>
            </w:r>
          </w:p>
        </w:tc>
        <w:tc>
          <w:tcPr>
            <w:tcW w:w="287" w:type="dxa"/>
            <w:tcBorders>
              <w:left w:val="single" w:sz="5" w:space="0" w:color="000000"/>
            </w:tcBorders>
          </w:tcPr>
          <w:p/>
        </w:tc>
      </w:tr>
      <w:tr>
        <w:trPr>
          <w:trHeight w:hRule="exact" w:val="1247"/>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w:t>
            </w:r>
          </w:p>
        </w:tc>
        <w:tc>
          <w:tcPr>
            <w:tcW w:w="4872" w:type="dxa"/>
            <w:gridSpan w:val="1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Доля лиц старше трудоспособного возраста, у которых выявлены заболевания и патологические состояния, находящихся под диспансерным наблюдением</w:t>
            </w:r>
          </w:p>
        </w:tc>
        <w:tc>
          <w:tcPr>
            <w:tcW w:w="128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ФП</w:t>
            </w:r>
          </w:p>
        </w:tc>
        <w:tc>
          <w:tcPr>
            <w:tcW w:w="129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4"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57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80,0000</w:t>
            </w:r>
          </w:p>
        </w:tc>
        <w:tc>
          <w:tcPr>
            <w:tcW w:w="287" w:type="dxa"/>
            <w:tcBorders>
              <w:left w:val="single" w:sz="5" w:space="0" w:color="000000"/>
            </w:tcBorders>
          </w:tcPr>
          <w:p/>
        </w:tc>
      </w:tr>
      <w:tr>
        <w:trPr>
          <w:trHeight w:hRule="exact" w:val="430"/>
        </w:trPr>
        <w:tc>
          <w:tcPr>
            <w:tcW w:w="15618" w:type="dxa"/>
            <w:gridSpan w:val="54"/>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w:t>
            </w:r>
          </w:p>
        </w:tc>
        <w:tc>
          <w:tcPr>
            <w:tcW w:w="286" w:type="dxa"/>
            <w:tcBorders>
              <w:top w:val="single" w:sz="5" w:space="0" w:color="000000"/>
            </w:tcBorders>
          </w:tcPr>
          <w:p/>
        </w:tc>
        <w:tc>
          <w:tcPr>
            <w:tcW w:w="287" w:type="dxa"/>
          </w:tcPr>
          <w:p/>
        </w:tc>
      </w:tr>
      <w:tr>
        <w:trPr>
          <w:trHeight w:hRule="exact" w:val="573"/>
        </w:trPr>
        <w:tc>
          <w:tcPr>
            <w:tcW w:w="16191" w:type="dxa"/>
            <w:gridSpan w:val="56"/>
            <w:vAlign w:val="center"/>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4. Результаты регионального проекта</w:t>
            </w: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w:t>
            </w: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Определение информационной системы для аккумулирования информации о гражданах, нуждающихся в долговременном уходе, социальном сопровождении</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2019</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Создание (развитие) информационно-телекоммуникационного сервиса (информационной системы) в целях: обмена информацией о гражданах, нуждающихся в долговременном уходе, социальном сопровождении; мониторинга оказания гражданам пожилого возраста, инвалидам услуг в рамках долговременного ухода.</w:t>
            </w:r>
          </w:p>
          <w:p>
            <w:pPr>
              <w:rPr>
                <w:rFonts w:ascii="Times New Roman" w:hAnsi="Times New Roman" w:eastAsia="Times New Roman" w:cs="Times New Roman"/>
                <w:color w:val="000000"/>
                <w:sz w:val="24"/>
                <w:spacing w:val="-2"/>
              </w:rPr>
              <w:spacing w:line="230"/>
              <w:jc w:val="center"/>
            </w:pP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Создание (развитие) информационно-телекоммуникационного сервиса (информационной системы)</w:t>
            </w:r>
          </w:p>
          <w:p/>
        </w:tc>
        <w:tc>
          <w:tcPr>
            <w:tcW w:w="287" w:type="dxa"/>
            <w:tcBorders>
              <w:left w:val="single" w:sz="5" w:space="0" w:color="000000"/>
            </w:tcBorders>
          </w:tcPr>
          <w:p/>
        </w:tc>
      </w:tr>
      <w:tr>
        <w:trPr>
          <w:trHeight w:hRule="exact" w:val="1562"/>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562"/>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Повышение качества и доступности медицинской помощи для лиц старше трудоспособного возраста</w:t>
            </w:r>
          </w:p>
        </w:tc>
        <w:tc>
          <w:tcPr>
            <w:tcW w:w="287" w:type="dxa"/>
            <w:tcBorders>
              <w:left w:val="single" w:sz="5" w:space="0" w:color="000000"/>
            </w:tcBorders>
          </w:tcPr>
          <w:p/>
        </w:tc>
      </w:tr>
      <w:tr>
        <w:trPr>
          <w:trHeight w:hRule="exact" w:val="172"/>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29"/>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w:t>
            </w: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Разработан и внедрен в практику во всех субъектах Российской Федерации комплекс мер, направленный на профилактику падений и переломов</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Условная единица</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2017</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2020 году обособленным подразделением «гериатрический центр» разработан и направлен в Минздрав России комплекс мер, направленный на профилактику падений и переломов. После одобрения Минздравом России комплекс мер подписан и размещён на сайте Минздрава России, направлен в субъекты Российской Федерации.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Начиная с 2021 года Федеральным центром координации деятельности субъектов Российской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Утверждение документа</w:t>
            </w:r>
          </w:p>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4"/>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Федерации по развитию организации оказания медицинской помощи по профилю «гериатрия» производится отбор субъектов Российской Федерации, участвующих во внедрении комплекса мер. Орган исполнительной власти в сфере здравоохранения субъекта Российской Федерации, прошедшего отбор, утверждает нормативный правовой акт, регламентирующий внедрение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035"/>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комплекса мер в медицинские организации на территории субъекта Российской Федерации. </w:t>
            </w:r>
          </w:p>
          <w:p>
            <w:pPr>
              <w:rPr>
                <w:rFonts w:ascii="Times New Roman" w:hAnsi="Times New Roman" w:eastAsia="Times New Roman" w:cs="Times New Roman"/>
                <w:color w:val="000000"/>
                <w:sz w:val="24"/>
                <w:spacing w:val="-2"/>
              </w:rPr>
              <w:spacing w:line="230"/>
              <w:jc w:val="center"/>
            </w:pPr>
          </w:p>
          <w:p/>
        </w:tc>
        <w:tc>
          <w:tcPr>
            <w:tcW w:w="114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3</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p>
        </w:tc>
        <w:tc>
          <w:tcPr>
            <w:tcW w:w="287" w:type="dxa"/>
            <w:tcBorders>
              <w:left w:val="single" w:sz="5" w:space="0" w:color="000000"/>
            </w:tcBorders>
          </w:tcPr>
          <w:p/>
        </w:tc>
      </w:tr>
      <w:tr>
        <w:trPr>
          <w:trHeight w:hRule="exact" w:val="2579"/>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3.1</w:t>
            </w: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Граждане старше трудоспособного возраста и инвалиды получат услуги в рамках системы долговременного ухода</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2019</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4,4000</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5,8000</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30,0000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35,0000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40,0000</w:t>
            </w: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​Принят приказ Минтруда России от 28 февраля 2019 г. № 128 «О реализации пилотного проекта по созданию системы долговременного ухода за гражданами пожилого возраста и инвалидами в пилотных регионах в 2019 году»;Принят приказ Минтруда России от 26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Оказание услуг (выполнение работ)</w:t>
            </w:r>
          </w:p>
          <w:p/>
        </w:tc>
        <w:tc>
          <w:tcPr>
            <w:tcW w:w="287" w:type="dxa"/>
            <w:tcBorders>
              <w:left w:val="single" w:sz="5" w:space="0" w:color="000000"/>
            </w:tcBorders>
          </w:tcPr>
          <w:p/>
        </w:tc>
      </w:tr>
      <w:tr>
        <w:trPr>
          <w:trHeight w:hRule="exact" w:val="2565"/>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февраля 2020 г. № 78 «О реализации в отдельных субъектах Российской Федерации пилотного проекта по созданию системы долговременного ухода за гражданами пожилого возраста и инвалидами, признанными нуждающимися в социальном обслуживании, и пилотного проекта по вовлечению частных медицинских организаций в оказание медико-социальных услуг лицам в возрасте 65 лет и старше, являющимся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4"/>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гражданами Российской Федерации, в том числе проживающим в сельской местности, реализуемых в рамках федерального проекта «Старшее поколение» национального проекта «Демография» в 2020 году»;</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Будут утверждены (актуализированы) региональные планы мероприятий по реализации пилотного проекта по созданию системы долговременного ухода в пилотных регионах.</w:t>
            </w:r>
          </w:p>
          <w:p>
            <w:pPr>
              <w:rPr>
                <w:rFonts w:ascii="Times New Roman" w:hAnsi="Times New Roman" w:eastAsia="Times New Roman" w:cs="Times New Roman"/>
                <w:color w:val="000000"/>
                <w:sz w:val="24"/>
                <w:spacing w:val="-2"/>
              </w:rPr>
              <w:spacing w:line="230"/>
              <w:jc w:val="center"/>
            </w:pP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пилотном проекте по созданию системы долговременного ухода за гражданами пожилого возраста и инвалидами в 2021 году будут принимать участие 24 субъекта Российской Федерации: Республика Бурятия, Республика Мордовия, Республика Татарстан, Алтайский край, Забайкальский край, Камчатский край, Приморский край, Ставропольский край, Амурская область, Волгоградская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область, Воронежская область, Кемеровская область – Кузбасс, Кировская область, Костромская область, Нижегородская область, Новгородская область, Новосибирская область, Рязанская область, Самарская область, Тамбовская область, Тульская область, Тюменская область, Ульяновская область, г. Москва.</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691"/>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691"/>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4</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Повышение качества и доступности медицинской помощи для лиц старше трудоспособного возраста</w:t>
            </w:r>
          </w:p>
        </w:tc>
        <w:tc>
          <w:tcPr>
            <w:tcW w:w="287" w:type="dxa"/>
            <w:tcBorders>
              <w:left w:val="single" w:sz="5" w:space="0" w:color="000000"/>
            </w:tcBorders>
          </w:tcPr>
          <w:p/>
        </w:tc>
      </w:tr>
      <w:tr>
        <w:trPr>
          <w:trHeight w:hRule="exact" w:val="931"/>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4.1</w:t>
            </w:r>
          </w:p>
        </w:tc>
        <w:tc>
          <w:tcPr>
            <w:tcW w:w="2436"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Созданы региональные </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Условная </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2019</w:t>
            </w: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4"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149"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В Республике Татарстан будет </w:t>
            </w:r>
          </w:p>
          <w:p/>
        </w:tc>
        <w:tc>
          <w:tcPr>
            <w:tcW w:w="114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Создание (реорган</w:t>
            </w:r>
          </w:p>
          <w:p/>
        </w:tc>
        <w:tc>
          <w:tcPr>
            <w:tcW w:w="287" w:type="dxa"/>
            <w:tcBorders>
              <w:left w:val="single" w:sz="5" w:space="0" w:color="000000"/>
            </w:tcBorders>
          </w:tcPr>
          <w:p/>
        </w:tc>
      </w:tr>
      <w:tr>
        <w:trPr>
          <w:trHeight w:hRule="exact" w:val="144"/>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гериатрические центры и геронтологические отделения в 2019 году в 7 субъектах Российской Федерации, в 2020 году - в 68 субъектах Российской Федерации, в 2021 году - в 70 субъектах Российской Федерации, в 2022 году - в 75 субъектах Российской Федерации, в 2023 году - в 80 субъектах Российской Федерации, в 2024 году - в 85 субъектах Российской Федерации. Нарастающий итог</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сформирована гериатрическая служба, обеспечивающая оказание медицинской помощи по профилю «гериатрия» пациентам пожилого и старческого возраста,  с целью сохранения или восстановления их способности к самообслуживанию, физической и функциональной активности, независимости от посторонней помощи в повседневной жизни.</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Медицинская помощь по профилю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изация) организации (структурного подразделения)</w:t>
            </w:r>
          </w:p>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«гериатрия» будет оказываться в медицинских организациях, подведомственных Министерству здравоохранения Республики Татарстан (далее – медицинские организации) с учетом существующих нормативов:</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первичная специализированная медико-санитарная помощь по профилю «гериатрия» будет оказываться в 40  гериатрических кабинетах (к 2024 году в 30 медицинских организациях планируется открыть кабинеты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врача-гериатра);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специализированная медицинская помощь по профилю «гериатрия» в стационарных условиях будет оказываться на гериатрических койках, функционирующих в медицинских организациях (к 2024 году в медицинских организациях области будет функционировать не менее 170 гериатрических коек);</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к 2020 году будет создан региональный гериатрический центр.</w:t>
            </w:r>
          </w:p>
          <w:p>
            <w:pPr>
              <w:rPr>
                <w:rFonts w:ascii="Times New Roman" w:hAnsi="Times New Roman" w:eastAsia="Times New Roman" w:cs="Times New Roman"/>
                <w:color w:val="000000"/>
                <w:sz w:val="24"/>
                <w:spacing w:val="-2"/>
              </w:rPr>
              <w:spacing w:line="230"/>
              <w:jc w:val="center"/>
            </w:pP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4"/>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Для обеспечения медицинских организаций квалифицированными кадрами, будет осуществлена подготовка специалистов по дополнительным профессиональным программам по вопросам гериатрии (к 2024 году будет осуществлена профессиональная переподготовка 50 врачей по специальности «Гериатрия», пройдут повышение квалификации 100 медицинских сестер по программе «Сестринское дело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гериатрии»).</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 целью повышения качества оказания медицинской помощи пациентам пожилого и старческого возраста при наличии старческой астении в медицинских организациях будут внедрены клинические рекомендации по ведению пожилых пациентов, имеющих ранние признаки утраты способности к самообслуживанию, наиболее распространенные заболевания, а также имеющих несколько хронических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292"/>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заболеваний, связанных с возрастом, рекомендованные Министерством здравоохранения Российской Федерации.</w:t>
            </w:r>
          </w:p>
          <w:p>
            <w:pPr>
              <w:rPr>
                <w:rFonts w:ascii="Times New Roman" w:hAnsi="Times New Roman" w:eastAsia="Times New Roman" w:cs="Times New Roman"/>
                <w:color w:val="000000"/>
                <w:sz w:val="24"/>
                <w:spacing w:val="-2"/>
              </w:rPr>
              <w:spacing w:line="230"/>
              <w:jc w:val="center"/>
            </w:pPr>
          </w:p>
          <w:p/>
        </w:tc>
        <w:tc>
          <w:tcPr>
            <w:tcW w:w="114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5</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p>
        </w:tc>
        <w:tc>
          <w:tcPr>
            <w:tcW w:w="287" w:type="dxa"/>
            <w:tcBorders>
              <w:left w:val="single" w:sz="5" w:space="0" w:color="000000"/>
            </w:tcBorders>
          </w:tcPr>
          <w:p/>
        </w:tc>
      </w:tr>
      <w:tr>
        <w:trPr>
          <w:trHeight w:hRule="exact" w:val="2450"/>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5.1</w:t>
            </w: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Прирост технической готовности объектов капитального строительства стационарных организаций социального обслуживания субъектов Российской Федерации, в которых начато строительство (реконструкция) в 2019 году, составляет 54,49 %, введен в эксплуатацию 1 </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Объект</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2019</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1,0000</w:t>
            </w: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Прирост технической готовности объектов капитального строительства стационарных организаций социального обслуживания субъектов Российской Федерации, в которых начато строительство (реконструкция) в 2019 году,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Строительство (реконструкция, техническое перевооружение, приобретение) объекта недвижимого имущества</w:t>
            </w:r>
          </w:p>
          <w:p/>
        </w:tc>
        <w:tc>
          <w:tcPr>
            <w:tcW w:w="287" w:type="dxa"/>
            <w:tcBorders>
              <w:left w:val="single" w:sz="5" w:space="0" w:color="000000"/>
            </w:tcBorders>
          </w:tcPr>
          <w:p/>
        </w:tc>
      </w:tr>
      <w:tr>
        <w:trPr>
          <w:trHeight w:hRule="exact" w:val="2436"/>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объект, общей площадью 679,3 кв. м., для размещения 53 граждан.</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2020 году - 62,19%, в стационарных организациях социального обслуживания, обеспечивающих комфортное проживание граждан, введено в эксплуатацию 12 объектов, общей площадью 39,579 тыс. кв. м,  для размещения  более 1327 граждан.</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2021 году - 58,22%, введено в эксплуатацию 15 объектов, общей площадью 52,512 тыс. кв. м., для размещения 1530 граждан.</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2022 году - 61,42%, </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составляет 54,49%, в 2020 году составил 62,19%.</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комфортное проживание граждан, введено в эксплуатацию 13 объектов, общей площадью 39,579 тыс. кв. м,  для размещения  более 1380 граждан.</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2021 году - 58,22%.</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комфортное проживание граждан введено в эксплуатацию 15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tc>
        <w:tc>
          <w:tcPr>
            <w:tcW w:w="286" w:type="dxa"/>
            <w:tcBorders>
              <w:bottom w:val="single" w:sz="5" w:space="0" w:color="000000"/>
            </w:tcBorders>
          </w:tcPr>
          <w:p/>
        </w:tc>
        <w:tc>
          <w:tcPr>
            <w:tcW w:w="287" w:type="dxa"/>
          </w:tcPr>
          <w:p/>
        </w:tc>
      </w:tr>
      <w:tr>
        <w:trPr>
          <w:trHeight w:hRule="exact" w:val="1002"/>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введено в эксплуатацию 15 объектов, общей площадью 54,836 тыс. кв. м, для  размещения 1720 граждан.</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2023 году - 59,83%, введено в эксплуатацию 22 объекта, общей площадью 86,276 тыс. кв. м, для размещения 2520 граждан</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2024 году - 100%, введено в эксплуатацию 26 объектов, общей площадью 128,428 тыс. кв. м, для размещения  3832 граждан. Нарастающий итог</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объектов, общей площадью 52,512 тыс. кв. м., для размещения 1530 граждан.</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2022 году - 61,42%.</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комфортное проживание граждан введено в эксплуатацию 15 объектов, общей площадью 54,836 тыс. кв. м, для  размещения 1720 граждан.</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2023 году - 59,83%.</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22</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комфортное проживание граждан введено в эксплуатацию 22 объекта, общей площадью 86,276 тыс. кв. м, для размещения 2520 граждан</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2024 году - 100%.</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комфортное проживание граждан, введено в эксплуатацию 26 объектов, общей площадью 128,428 тыс. кв. м, для размещения  3832 граждан.</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82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82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6</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Повышение качества и доступности медицинской помощи для лиц старше трудоспособного возраста</w:t>
            </w:r>
          </w:p>
        </w:tc>
        <w:tc>
          <w:tcPr>
            <w:tcW w:w="287" w:type="dxa"/>
            <w:tcBorders>
              <w:left w:val="single" w:sz="5" w:space="0" w:color="000000"/>
            </w:tcBorders>
          </w:tcPr>
          <w:p/>
        </w:tc>
      </w:tr>
      <w:tr>
        <w:trPr>
          <w:trHeight w:hRule="exact" w:val="673"/>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6.1</w:t>
            </w:r>
          </w:p>
        </w:tc>
        <w:tc>
          <w:tcPr>
            <w:tcW w:w="2436"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Не менее 95 </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2019</w:t>
            </w: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95,000</w:t>
            </w: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95,000</w:t>
            </w: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95,000</w:t>
            </w: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95,000</w:t>
            </w: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95,000</w:t>
            </w: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95,000</w:t>
            </w:r>
          </w:p>
        </w:tc>
        <w:tc>
          <w:tcPr>
            <w:tcW w:w="574"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149"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Минздравом </w:t>
            </w:r>
          </w:p>
          <w:p/>
        </w:tc>
        <w:tc>
          <w:tcPr>
            <w:tcW w:w="114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Оказание </w:t>
            </w:r>
          </w:p>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23</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процентов лиц старше трудоспособного возраста из групп риска, проживающих в  организациях социального обслуживания, прошли к концу 2024 года вакцинацию против пневмококковой инфекции </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w:t>
            </w: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России будет обеспечено доведение до субъектов Российской Федерации иных межбюджетных трансфертов на проведение вакцинации против пневмококковой инфекции.</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Органами исполнительной власти будут ежегодно проводиться конкурсные процедуры и закупка вакцины, ее поставка в медицинские организации, которые будут проводить вакцинацию граждан старше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услуг (выполнение работ)</w:t>
            </w:r>
          </w:p>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24</w:t>
            </w:r>
          </w:p>
        </w:tc>
        <w:tc>
          <w:tcPr>
            <w:tcW w:w="286" w:type="dxa"/>
            <w:tcBorders>
              <w:bottom w:val="single" w:sz="5" w:space="0" w:color="000000"/>
            </w:tcBorders>
          </w:tcPr>
          <w:p/>
        </w:tc>
        <w:tc>
          <w:tcPr>
            <w:tcW w:w="287" w:type="dxa"/>
          </w:tcPr>
          <w:p/>
        </w:tc>
      </w:tr>
      <w:tr>
        <w:trPr>
          <w:trHeight w:hRule="exact" w:val="1002"/>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035"/>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трудоспособного возраста из групп риска, проживающих в организациях социального обслуживания.</w:t>
            </w:r>
          </w:p>
          <w:p/>
        </w:tc>
        <w:tc>
          <w:tcPr>
            <w:tcW w:w="114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7</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p>
        </w:tc>
        <w:tc>
          <w:tcPr>
            <w:tcW w:w="287" w:type="dxa"/>
            <w:tcBorders>
              <w:left w:val="single" w:sz="5" w:space="0" w:color="000000"/>
            </w:tcBorders>
          </w:tcPr>
          <w:p/>
        </w:tc>
      </w:tr>
      <w:tr>
        <w:trPr>
          <w:trHeight w:hRule="exact" w:val="2579"/>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7.1</w:t>
            </w: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Реализация в 9 регионах в 2020 году пилотного проекта по вовлечению частных медицинских организаций в оказание медико-социальных услуг лицам в возрасте 65 лет и старше</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Человек</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360,0000</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217,0000</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97,0000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Начиная с 2020 года проводится ​пилотный проект в субъектах Российской Федерации по привлечению в сферу предоставления на дому медико-социальных услуг медицинскими организациями негосударственных форм собственности в рамках федерального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Оказание услуг (выполнение работ)</w:t>
            </w:r>
          </w:p>
          <w:p/>
        </w:tc>
        <w:tc>
          <w:tcPr>
            <w:tcW w:w="287" w:type="dxa"/>
            <w:tcBorders>
              <w:left w:val="single" w:sz="5" w:space="0" w:color="000000"/>
            </w:tcBorders>
          </w:tcPr>
          <w:p/>
        </w:tc>
      </w:tr>
      <w:tr>
        <w:trPr>
          <w:trHeight w:hRule="exact" w:val="2564"/>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4"/>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проекта "Старшее поколение" национального проекта "Демография".</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Пилотный проект предполагает:</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финансирование расходов субъектов Российской Федерации, возникающих при оказании первичной медико-санитарной медицинской помощи, не включенной в базовую программу обязательного медицинского страхования, лицам в возрасте 65 лет и старше, частными медицинскими организациями в амбулаторных условиях, в том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26</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числе на дому с учетом оценки качества оказанной медицинской помощи;</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осуществление взаимодействия частных медицинских организаций с медицинскими организациями государственной и (или) муниципальной систем здравоохранения, а также организациями социального обслуживания, при оказании медико-социального патронажа лицам в возрасте 65 лет и старше.</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рамках реализации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29"/>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27</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пилотного проекта предполагается предоставление субъекту Российской Федерации иного межбюджетного трансферта на конкурсной основе, одним из условий которого является наличие на территории субъекта Российской Федерации частных медицинских организаций, соответствующих установленным критериям.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561"/>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562"/>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8</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Повышение качества и доступности медицинской помощи для лиц старше трудоспособного возраста</w:t>
            </w:r>
          </w:p>
        </w:tc>
        <w:tc>
          <w:tcPr>
            <w:tcW w:w="287" w:type="dxa"/>
            <w:tcBorders>
              <w:left w:val="single" w:sz="5" w:space="0" w:color="000000"/>
            </w:tcBorders>
          </w:tcPr>
          <w:p/>
        </w:tc>
      </w:tr>
      <w:tr>
        <w:trPr>
          <w:trHeight w:hRule="exact" w:val="1189"/>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8.1</w:t>
            </w:r>
          </w:p>
        </w:tc>
        <w:tc>
          <w:tcPr>
            <w:tcW w:w="2436"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Во всех субъектах Российской Федерации созданы </w:t>
            </w: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Тысяча человек</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0,0000</w:t>
            </w: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2019</w:t>
            </w: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1,2300</w:t>
            </w: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1,8500</w:t>
            </w: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2,4100</w:t>
            </w: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3,5300</w:t>
            </w: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4,3500</w:t>
            </w: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4,3500</w:t>
            </w:r>
          </w:p>
        </w:tc>
        <w:tc>
          <w:tcPr>
            <w:tcW w:w="574"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149"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На базе </w:t>
            </w:r>
            <w:r>
              <w:rPr>
                <w:sz w:val="24"/>
                <w:szCs w:val="24"/>
                <w:rFonts w:ascii="Times New Roman" w:hAnsi="Times New Roman" w:eastAsia="Times New Roman" w:cs="Times New Roman"/>
                <w:spacing w:val="-2"/>
              </w:rPr>
              <w:t xml:space="preserve">обособленного структурного </w:t>
            </w:r>
          </w:p>
          <w:p/>
        </w:tc>
        <w:tc>
          <w:tcPr>
            <w:tcW w:w="114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Оказание услуг (выполне</w:t>
            </w:r>
          </w:p>
          <w:p/>
        </w:tc>
        <w:tc>
          <w:tcPr>
            <w:tcW w:w="287" w:type="dxa"/>
            <w:tcBorders>
              <w:left w:val="single" w:sz="5" w:space="0" w:color="000000"/>
            </w:tcBorders>
          </w:tcPr>
          <w:p/>
        </w:tc>
      </w:tr>
      <w:tr>
        <w:trPr>
          <w:trHeight w:hRule="exact" w:val="144"/>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28</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региональные гериатрические центры и геронтологические отделения, в которых помощь к концу 2024 года получили не менее 160,0 тыс. граждан старше трудоспособного возраста</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подразделения ФГБОУ ВО РНИМУ им. Н.И. Пирогова Минздрава России «Российский геронтологический научно-клинический центр» </w:t>
            </w:r>
            <w:r>
              <w:rPr>
                <w:sz w:val="24"/>
                <w:szCs w:val="24"/>
                <w:rFonts w:ascii="Times New Roman" w:hAnsi="Times New Roman" w:eastAsia="Times New Roman" w:cs="Times New Roman"/>
                <w:spacing w:val="-2"/>
              </w:rPr>
              <w:t xml:space="preserve">будет создан федеральный центр координации деятельности субъектов Российской Федерации по развитию организации оказания медицинской помощи по профилю «гериатрия»</w:t>
            </w:r>
            <w:r>
              <w:rPr>
                <w:sz w:val="24"/>
                <w:szCs w:val="24"/>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 организационно-методической поддержкой федерального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ние работ)</w:t>
            </w:r>
          </w:p>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29</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центра координации: в 2019 году в 7 субъектах Российской Федерации будут созданы региональные гериатрические центры, в которых помощь получат не менее 11,0 тыс. граждан старше трудоспособного возраста.Будет разработан Минздравом России и апробирован в 7 субъектах Российской Федерации комплекс мер, направленный на профилактику и раннее выявление когнитивных нарушений у лиц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29"/>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30</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6"/>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пожилого и старческого возраста, профилактику падений и переломов.</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2020 году  - в 68 субъектах Российской Федерации будут созданы региональные гериатрические центры, в которых помощь получат не менее 130,0 тыс. граждан старше трудоспособного возраста;</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2021 году -  в 70 субъектах Российской Федерации будут созданы региональные гериатрические центры, в которых помощь получат не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4"/>
        </w:trPr>
        <w:tc>
          <w:tcPr>
            <w:tcW w:w="15904" w:type="dxa"/>
            <w:gridSpan w:val="55"/>
            <w:tcBorders>
              <w:top w:val="single" w:sz="5" w:space="0" w:color="000000"/>
            </w:tcBorders>
          </w:tcPr>
          <w:p/>
        </w:tc>
        <w:tc>
          <w:tcPr>
            <w:tcW w:w="287" w:type="dxa"/>
          </w:tcPr>
          <w:p/>
        </w:tc>
      </w:tr>
      <w:tr>
        <w:trPr>
          <w:trHeight w:hRule="exact" w:val="286"/>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865"/>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менее 140,0 тыс. граждан старше трудоспособного возраста.</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2022 году - в 75 субъектах Российской Федерации будут созданы региональные гериатрические центры, в которых помощь получат не менее 150,0 тыс. граждан старше трудоспособного возраста.</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2023 году - в 80 субъектах Российской Федерации будут созданы региональные гериатрические центры, в которых помощь получат не менее 155,0 тыс. граждан старше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378"/>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30"/>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32</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8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078"/>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трудоспособного возраста.</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2024 году  - в 85 субъектах Российской Федерации будут созданы региональные гериатрические центры, в которых помощь получат не менее 160,0 тыс. граждан старше трудоспособного возраста.</w:t>
            </w:r>
          </w:p>
          <w:p>
            <w:pPr>
              <w:rPr>
                <w:rFonts w:ascii="Times New Roman" w:hAnsi="Times New Roman" w:eastAsia="Times New Roman" w:cs="Times New Roman"/>
                <w:color w:val="000000"/>
                <w:sz w:val="24"/>
                <w:spacing w:val="-2"/>
              </w:rPr>
              <w:spacing w:line="230"/>
              <w:jc w:val="center"/>
            </w:pP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063"/>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44"/>
        </w:trPr>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9</w:t>
            </w:r>
          </w:p>
        </w:tc>
        <w:tc>
          <w:tcPr>
            <w:tcW w:w="15331" w:type="dxa"/>
            <w:gridSpan w:val="5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p>
        </w:tc>
        <w:tc>
          <w:tcPr>
            <w:tcW w:w="287" w:type="dxa"/>
            <w:tcBorders>
              <w:left w:val="single" w:sz="5" w:space="0" w:color="000000"/>
            </w:tcBorders>
          </w:tcPr>
          <w:p/>
        </w:tc>
      </w:tr>
      <w:tr>
        <w:trPr>
          <w:trHeight w:hRule="exact" w:val="1519"/>
        </w:trPr>
        <w:tc>
          <w:tcPr>
            <w:tcW w:w="573" w:type="dxa"/>
            <w:gridSpan w:val="2"/>
            <w:vMerge w:val="restart"/>
            <w:tcMar>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9.1</w:t>
            </w:r>
          </w:p>
        </w:tc>
        <w:tc>
          <w:tcPr>
            <w:tcW w:w="2436"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Реализация стационарозамещающей технологии</w:t>
            </w:r>
          </w:p>
        </w:tc>
        <w:tc>
          <w:tcPr>
            <w:tcW w:w="157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Семья</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30,0000</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2020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38,0000</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32,0000</w:t>
            </w:r>
          </w:p>
        </w:tc>
        <w:tc>
          <w:tcPr>
            <w:tcW w:w="573" w:type="dxa"/>
            <w:gridSpan w:val="4"/>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32,0000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33,0000</w:t>
            </w:r>
          </w:p>
        </w:tc>
        <w:tc>
          <w:tcPr>
            <w:tcW w:w="573"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34,0000</w:t>
            </w:r>
          </w:p>
        </w:tc>
        <w:tc>
          <w:tcPr>
            <w:tcW w:w="574"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573"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149"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целях внедрения в сферу социального обслуживания стационарозамещающих технологий и повышения качества жизни и ухода за одинокими </w:t>
            </w:r>
          </w:p>
          <w:p/>
        </w:tc>
        <w:tc>
          <w:tcPr>
            <w:tcW w:w="1146"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Оказание услуг (выполнение работ)</w:t>
            </w:r>
          </w:p>
          <w:p/>
        </w:tc>
        <w:tc>
          <w:tcPr>
            <w:tcW w:w="287" w:type="dxa"/>
            <w:tcBorders>
              <w:left w:val="single" w:sz="5" w:space="0" w:color="000000"/>
            </w:tcBorders>
          </w:tcPr>
          <w:p/>
        </w:tc>
      </w:tr>
      <w:tr>
        <w:trPr>
          <w:trHeight w:hRule="exact" w:val="1519"/>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4"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573"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149"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43"/>
        </w:trPr>
        <w:tc>
          <w:tcPr>
            <w:tcW w:w="15904" w:type="dxa"/>
            <w:gridSpan w:val="55"/>
            <w:tcBorders>
              <w:top w:val="single" w:sz="5" w:space="0" w:color="000000"/>
            </w:tcBorders>
          </w:tcPr>
          <w:p/>
        </w:tc>
        <w:tc>
          <w:tcPr>
            <w:tcW w:w="287" w:type="dxa"/>
          </w:tcPr>
          <w:p/>
        </w:tc>
      </w:tr>
      <w:tr>
        <w:trPr>
          <w:trHeight w:hRule="exact" w:val="287"/>
        </w:trPr>
        <w:tc>
          <w:tcPr>
            <w:tcW w:w="16191" w:type="dxa"/>
            <w:gridSpan w:val="56"/>
          </w:tcPr>
          <w:p/>
        </w:tc>
      </w:tr>
      <w:tr>
        <w:trPr>
          <w:trHeight w:hRule="exact" w:val="429"/>
        </w:trPr>
        <w:tc>
          <w:tcPr>
            <w:tcW w:w="15618" w:type="dxa"/>
            <w:gridSpan w:val="54"/>
            <w:tcBorders>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33</w:t>
            </w:r>
          </w:p>
        </w:tc>
        <w:tc>
          <w:tcPr>
            <w:tcW w:w="286" w:type="dxa"/>
            <w:tcBorders>
              <w:bottom w:val="single" w:sz="5" w:space="0" w:color="000000"/>
            </w:tcBorders>
          </w:tcPr>
          <w:p/>
        </w:tc>
        <w:tc>
          <w:tcPr>
            <w:tcW w:w="287" w:type="dxa"/>
          </w:tcPr>
          <w:p/>
        </w:tc>
      </w:tr>
      <w:tr>
        <w:trPr>
          <w:trHeight w:hRule="exact" w:val="1003"/>
        </w:trPr>
        <w:tc>
          <w:tcPr>
            <w:tcW w:w="57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п/п</w:t>
            </w:r>
          </w:p>
          <w:p/>
        </w:tc>
        <w:tc>
          <w:tcPr>
            <w:tcW w:w="243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157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Региональный проект</w:t>
            </w:r>
          </w:p>
        </w:tc>
        <w:tc>
          <w:tcPr>
            <w:tcW w:w="860"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Единица измерения </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 ОКЕИ)</w:t>
            </w:r>
          </w:p>
        </w:tc>
        <w:tc>
          <w:tcPr>
            <w:tcW w:w="20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Базовое значение</w:t>
            </w:r>
          </w:p>
        </w:tc>
        <w:tc>
          <w:tcPr>
            <w:tcW w:w="5158"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Период, год</w:t>
            </w:r>
          </w:p>
        </w:tc>
        <w:tc>
          <w:tcPr>
            <w:tcW w:w="2149"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Характеристика результата</w:t>
            </w:r>
          </w:p>
        </w:tc>
        <w:tc>
          <w:tcPr>
            <w:tcW w:w="1146"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Тип результата</w:t>
            </w:r>
          </w:p>
        </w:tc>
        <w:tc>
          <w:tcPr>
            <w:tcW w:w="287" w:type="dxa"/>
            <w:tcBorders>
              <w:left w:val="single" w:sz="5" w:space="0" w:color="000000"/>
            </w:tcBorders>
          </w:tcPr>
          <w:p/>
        </w:tc>
      </w:tr>
      <w:tr>
        <w:trPr>
          <w:trHeight w:hRule="exact" w:val="1290"/>
        </w:trPr>
        <w:tc>
          <w:tcPr>
            <w:tcW w:w="57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43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Значение</w:t>
            </w:r>
          </w:p>
        </w:tc>
        <w:tc>
          <w:tcPr>
            <w:tcW w:w="10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Год</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2018</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57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57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57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2025 (Справочно)</w:t>
            </w:r>
          </w:p>
        </w:tc>
        <w:tc>
          <w:tcPr>
            <w:tcW w:w="57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2030 (Справочно)</w:t>
            </w:r>
          </w:p>
        </w:tc>
        <w:tc>
          <w:tcPr>
            <w:tcW w:w="2149"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550"/>
        </w:trPr>
        <w:tc>
          <w:tcPr>
            <w:tcW w:w="573" w:type="dxa"/>
            <w:gridSpan w:val="2"/>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2436"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57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100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4"/>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4"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573"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149"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гражданами пожилого возраста в Республике Татарстан реализуется проект по созданию приемных семей для граждан пожилого возраста.</w:t>
            </w:r>
          </w:p>
          <w:p/>
        </w:tc>
        <w:tc>
          <w:tcPr>
            <w:tcW w:w="1146"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536"/>
        </w:trPr>
        <w:tc>
          <w:tcPr>
            <w:tcW w:w="15904" w:type="dxa"/>
            <w:gridSpan w:val="55"/>
            <w:tcBorders>
              <w:top w:val="single" w:sz="5" w:space="0" w:color="000000"/>
            </w:tcBorders>
          </w:tcPr>
          <w:p/>
        </w:tc>
        <w:tc>
          <w:tcPr>
            <w:tcW w:w="287" w:type="dxa"/>
          </w:tcPr>
          <w:p/>
        </w:tc>
      </w:tr>
      <w:tr>
        <w:trPr>
          <w:trHeight w:hRule="exact" w:val="2536"/>
        </w:trPr>
        <w:tc>
          <w:tcPr>
            <w:tcW w:w="16191" w:type="dxa"/>
            <w:gridSpan w:val="56"/>
          </w:tcPr>
          <w:p/>
        </w:tc>
      </w:tr>
      <w:tr>
        <w:trPr>
          <w:trHeight w:hRule="exact" w:val="144"/>
        </w:trPr>
        <w:tc>
          <w:tcPr>
            <w:tcW w:w="16191" w:type="dxa"/>
            <w:gridSpan w:val="56"/>
          </w:tcPr>
          <w:p/>
        </w:tc>
      </w:tr>
      <w:tr>
        <w:trPr>
          <w:trHeight w:hRule="exact" w:val="286"/>
        </w:trPr>
        <w:tc>
          <w:tcPr>
            <w:tcW w:w="16191" w:type="dxa"/>
            <w:gridSpan w:val="56"/>
          </w:tcPr>
          <w:p/>
        </w:tc>
      </w:tr>
      <w:tr>
        <w:trPr>
          <w:trHeight w:hRule="exact" w:val="430"/>
        </w:trPr>
        <w:tc>
          <w:tcPr>
            <w:tcW w:w="15904" w:type="dxa"/>
            <w:gridSpan w:val="55"/>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34</w:t>
            </w:r>
          </w:p>
        </w:tc>
        <w:tc>
          <w:tcPr>
            <w:tcW w:w="287" w:type="dxa"/>
          </w:tcPr>
          <w:p/>
        </w:tc>
      </w:tr>
      <w:tr>
        <w:trPr>
          <w:trHeight w:hRule="exact" w:val="143"/>
        </w:trPr>
        <w:tc>
          <w:tcPr>
            <w:tcW w:w="860" w:type="dxa"/>
            <w:gridSpan w:val="4"/>
            <w:shd w:val="clear" w:color="auto" w:fill="auto"/>
          </w:tcPr>
          <w:p>
            <w:pPr>
              <w:spacing w:line="230"/>
              <w:rPr>
                <w:rFonts w:ascii="Arial" w:hAnsi="Arial" w:eastAsia="Arial" w:cs="Arial"/>
                <w:color w:val="auto"/>
                <w:sz w:val="16"/>
                <w:spacing w:val="-2"/>
              </w:rPr>
            </w:pPr>
            <w:r>
              <w:rPr>
                <w:rFonts w:ascii="Arial" w:hAnsi="Arial" w:eastAsia="Arial" w:cs="Arial"/>
                <w:color w:val="auto"/>
                <w:sz w:val="16"/>
                <w:spacing w:val="-2"/>
              </w:rPr>
              <w:t xml:space="preserve">0</w:t>
            </w:r>
          </w:p>
          <w:p>
            <w:pPr>
              <w:spacing w:line="230"/>
              <w:rPr>
                <w:rFonts w:ascii="Arial" w:hAnsi="Arial" w:eastAsia="Arial" w:cs="Arial"/>
                <w:color w:val="auto"/>
                <w:sz w:val="16"/>
                <w:spacing w:val="-2"/>
              </w:rPr>
            </w:pPr>
            <w:r>
              <w:rPr>
                <w:rFonts w:ascii="Arial" w:hAnsi="Arial" w:eastAsia="Arial" w:cs="Arial"/>
                <w:color w:val="auto"/>
                <w:sz w:val="16"/>
                <w:spacing w:val="-2"/>
              </w:rPr>
              <w:t xml:space="preserve">0</w:t>
            </w:r>
          </w:p>
        </w:tc>
        <w:tc>
          <w:tcPr>
            <w:tcW w:w="15044" w:type="dxa"/>
            <w:gridSpan w:val="51"/>
            <w:vAlign w:val="center"/>
            <w:shd w:val="clear" w:color="auto" w:fill="auto"/>
          </w:tcPr>
          <w:p/>
        </w:tc>
        <w:tc>
          <w:tcPr>
            <w:tcW w:w="287" w:type="dxa"/>
          </w:tcPr>
          <w:p/>
        </w:tc>
      </w:tr>
      <w:tr>
        <w:trPr>
          <w:trHeight w:hRule="exact" w:val="430"/>
        </w:trPr>
        <w:tc>
          <w:tcPr>
            <w:tcW w:w="15904" w:type="dxa"/>
            <w:gridSpan w:val="55"/>
            <w:vAlign w:val="center"/>
            <w:shd w:val="clear" w:color="auto" w:fill="auto"/>
          </w:tcPr>
          <w:p>
            <w:pPr>
              <w:rPr>
                <w:rFonts w:ascii="Times New Roman" w:hAnsi="Times New Roman" w:eastAsia="Times New Roman" w:cs="Times New Roman"/>
                <w:color w:val="000000"/>
                <w:sz w:val="28"/>
                <w:spacing w:val="-2"/>
              </w:rPr>
              <w:spacing w:line="230"/>
              <w:jc w:val="center"/>
            </w:pPr>
            <w:r>
              <w:rPr>
                <w:sz w:val="28"/>
                <w:szCs w:val="28"/>
                <w:rFonts w:ascii="Times New Roman" w:hAnsi="Times New Roman" w:eastAsia="Times New Roman" w:cs="Times New Roman"/>
                <w:spacing w:val="-2"/>
              </w:rPr>
              <w:t xml:space="preserve">5. Финансовое обеспечение реализации регионального проекта</w:t>
            </w:r>
          </w:p>
          <w:p/>
        </w:tc>
        <w:tc>
          <w:tcPr>
            <w:tcW w:w="287" w:type="dxa"/>
          </w:tcPr>
          <w:p/>
        </w:tc>
      </w:tr>
      <w:tr>
        <w:trPr>
          <w:trHeight w:hRule="exact" w:val="143"/>
        </w:trPr>
        <w:tc>
          <w:tcPr>
            <w:tcW w:w="15904" w:type="dxa"/>
            <w:gridSpan w:val="55"/>
            <w:tcBorders>
              <w:bottom w:val="single" w:sz="5" w:space="0" w:color="000000"/>
            </w:tcBorders>
          </w:tcPr>
          <w:p/>
        </w:tc>
        <w:tc>
          <w:tcPr>
            <w:tcW w:w="287" w:type="dxa"/>
          </w:tcPr>
          <w:p/>
        </w:tc>
      </w:tr>
      <w:tr>
        <w:trPr>
          <w:trHeight w:hRule="exact" w:val="430"/>
        </w:trPr>
        <w:tc>
          <w:tcPr>
            <w:tcW w:w="100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44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и источники финансирования</w:t>
            </w:r>
          </w:p>
        </w:tc>
        <w:tc>
          <w:tcPr>
            <w:tcW w:w="8596" w:type="dxa"/>
            <w:gridSpan w:val="3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86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c>
          <w:tcPr>
            <w:tcW w:w="287" w:type="dxa"/>
            <w:tcBorders>
              <w:left w:val="single" w:sz="5" w:space="0" w:color="000000"/>
            </w:tcBorders>
          </w:tcPr>
          <w:p/>
        </w:tc>
      </w:tr>
      <w:tr>
        <w:trPr>
          <w:trHeight w:hRule="exact" w:val="287"/>
        </w:trPr>
        <w:tc>
          <w:tcPr>
            <w:tcW w:w="100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44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1433"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43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86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30"/>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w:t>
            </w:r>
          </w:p>
          <w:p/>
        </w:tc>
        <w:tc>
          <w:tcPr>
            <w:tcW w:w="14901" w:type="dxa"/>
            <w:gridSpan w:val="5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r>
              <w:rPr>
                <w:color w:val="FFFFFF"/>
                <w:sz w:val="7.5"/>
                <w:szCs w:val="7.5"/>
                <w:rFonts w:ascii="Times New Roman" w:hAnsi="Times New Roman" w:eastAsia="Times New Roman" w:cs="Times New Roman"/>
                <w:spacing w:val="-2"/>
              </w:rPr>
              <w:t xml:space="preserve">0</w:t>
            </w:r>
          </w:p>
          <w:p/>
        </w:tc>
        <w:tc>
          <w:tcPr>
            <w:tcW w:w="287" w:type="dxa"/>
            <w:tcBorders>
              <w:left w:val="single" w:sz="5" w:space="0" w:color="000000"/>
            </w:tcBorders>
          </w:tcPr>
          <w:p/>
        </w:tc>
      </w:tr>
      <w:tr>
        <w:trPr>
          <w:trHeight w:hRule="exact" w:val="97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Граждане старше трудоспособного возраста и инвалиды получат услуги в рамках системы долговременного ухода</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28 288,79</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148 337,80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83 656,92</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84 005,10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84 005,10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91 407,80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519 701,51</w:t>
            </w:r>
          </w:p>
        </w:tc>
        <w:tc>
          <w:tcPr>
            <w:tcW w:w="287" w:type="dxa"/>
            <w:tcBorders>
              <w:left w:val="single" w:sz="5" w:space="0" w:color="000000"/>
            </w:tcBorders>
          </w:tcPr>
          <w:p/>
        </w:tc>
      </w:tr>
      <w:tr>
        <w:trPr>
          <w:trHeight w:hRule="exact" w:val="716"/>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Консолидированный бюджет субъекта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28 288,79</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148 337,80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83 656,92</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84 005,10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84 005,10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91 407,80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519 701,51</w:t>
            </w:r>
          </w:p>
        </w:tc>
        <w:tc>
          <w:tcPr>
            <w:tcW w:w="287" w:type="dxa"/>
            <w:tcBorders>
              <w:left w:val="single" w:sz="5" w:space="0" w:color="000000"/>
            </w:tcBorders>
          </w:tcPr>
          <w:p/>
        </w:tc>
      </w:tr>
      <w:tr>
        <w:trPr>
          <w:trHeight w:hRule="exact" w:val="445"/>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 субъекта</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28 288,79</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148 337,80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83 656,92</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84 005,10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84 005,10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91 407,80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519 701,51</w:t>
            </w:r>
          </w:p>
        </w:tc>
        <w:tc>
          <w:tcPr>
            <w:tcW w:w="287" w:type="dxa"/>
            <w:tcBorders>
              <w:left w:val="single" w:sz="5" w:space="0" w:color="000000"/>
            </w:tcBorders>
          </w:tcPr>
          <w:p/>
        </w:tc>
      </w:tr>
      <w:tr>
        <w:trPr>
          <w:trHeight w:hRule="exact" w:val="97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1.1.2.</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бюджеты государственных внебюджетных фондов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1.1.3.</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Внебюджетные источники,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2464"/>
        </w:trPr>
        <w:tc>
          <w:tcPr>
            <w:tcW w:w="1003"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c>
          <w:tcPr>
            <w:tcW w:w="4442" w:type="dxa"/>
            <w:gridSpan w:val="7"/>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Прирост технической готовности объектов капитального строительства стационарных организаций социального обслуживания субъектов Российской Федерации, в которых начато строительство (реконструкция) в 2019 году, составляет 54,49 %, введен в эксплуатацию 1 объект, общей площадью 679,3 кв. м., для размещения 53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2020 году - 62,19%, в стационарных организациях социального обслуживания, обеспечивающих комфортное проживание граждан, введено в эксплуатацию 12 объектов, общей площадью 39,579 тыс. кв. м,  для размещения  более 1327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2021 году - 58,22%, введено в эксплуатацию 15 объектов, общей </w:t>
            </w:r>
          </w:p>
        </w:tc>
        <w:tc>
          <w:tcPr>
            <w:tcW w:w="1432"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61 728,39</w:t>
            </w:r>
          </w:p>
        </w:tc>
        <w:tc>
          <w:tcPr>
            <w:tcW w:w="1433"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25 469,32</w:t>
            </w:r>
          </w:p>
        </w:tc>
        <w:tc>
          <w:tcPr>
            <w:tcW w:w="1433"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87 197,71</w:t>
            </w:r>
          </w:p>
        </w:tc>
        <w:tc>
          <w:tcPr>
            <w:tcW w:w="287" w:type="dxa"/>
            <w:tcBorders>
              <w:left w:val="single" w:sz="5" w:space="0" w:color="000000"/>
            </w:tcBorders>
          </w:tcPr>
          <w:p/>
        </w:tc>
      </w:tr>
      <w:tr>
        <w:trPr>
          <w:trHeight w:hRule="exact" w:val="2465"/>
        </w:trPr>
        <w:tc>
          <w:tcPr>
            <w:tcW w:w="1003"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4442" w:type="dxa"/>
            <w:gridSpan w:val="7"/>
            <w:vMerge/>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30"/>
        </w:trPr>
        <w:tc>
          <w:tcPr>
            <w:tcW w:w="15904" w:type="dxa"/>
            <w:gridSpan w:val="55"/>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35</w:t>
            </w:r>
          </w:p>
        </w:tc>
        <w:tc>
          <w:tcPr>
            <w:tcW w:w="287" w:type="dxa"/>
          </w:tcPr>
          <w:p/>
        </w:tc>
      </w:tr>
      <w:tr>
        <w:trPr>
          <w:trHeight w:hRule="exact" w:val="430"/>
        </w:trPr>
        <w:tc>
          <w:tcPr>
            <w:tcW w:w="100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44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и источники финансирования</w:t>
            </w:r>
          </w:p>
        </w:tc>
        <w:tc>
          <w:tcPr>
            <w:tcW w:w="8596" w:type="dxa"/>
            <w:gridSpan w:val="3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86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c>
          <w:tcPr>
            <w:tcW w:w="287" w:type="dxa"/>
            <w:tcBorders>
              <w:left w:val="single" w:sz="5" w:space="0" w:color="000000"/>
            </w:tcBorders>
          </w:tcPr>
          <w:p/>
        </w:tc>
      </w:tr>
      <w:tr>
        <w:trPr>
          <w:trHeight w:hRule="exact" w:val="286"/>
        </w:trPr>
        <w:tc>
          <w:tcPr>
            <w:tcW w:w="100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44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1433"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43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86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949"/>
        </w:trPr>
        <w:tc>
          <w:tcPr>
            <w:tcW w:w="1003"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442" w:type="dxa"/>
            <w:gridSpan w:val="7"/>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площадью 52,512 тыс. кв. м., для размещения 1530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2022 году - 61,42%, введено в эксплуатацию 15 объектов, общей площадью 54,836 тыс. кв. м, для  размещения 1720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2023 году - 59,83%, введено в эксплуатацию 22 объекта, общей площадью 86,276 тыс. кв. м, для размещения 2520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2024 году - 100%, введено в эксплуатацию 26 объектов, общей площадью 128,428 тыс. кв. м, для размещения  3832 граждан</w:t>
            </w:r>
          </w:p>
        </w:tc>
        <w:tc>
          <w:tcPr>
            <w:tcW w:w="1432"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2"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863"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87" w:type="dxa"/>
            <w:tcBorders>
              <w:left w:val="single" w:sz="5" w:space="0" w:color="000000"/>
            </w:tcBorders>
          </w:tcPr>
          <w:p/>
        </w:tc>
      </w:tr>
      <w:tr>
        <w:trPr>
          <w:trHeight w:hRule="exact" w:val="1934"/>
        </w:trPr>
        <w:tc>
          <w:tcPr>
            <w:tcW w:w="1003"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4442" w:type="dxa"/>
            <w:gridSpan w:val="7"/>
            <w:vMerge/>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716"/>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Консолидированный бюджет субъекта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61 728,39</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25 469,32</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87 197,71</w:t>
            </w:r>
          </w:p>
        </w:tc>
        <w:tc>
          <w:tcPr>
            <w:tcW w:w="287" w:type="dxa"/>
            <w:tcBorders>
              <w:left w:val="single" w:sz="5" w:space="0" w:color="000000"/>
            </w:tcBorders>
          </w:tcPr>
          <w:p/>
        </w:tc>
      </w:tr>
      <w:tr>
        <w:trPr>
          <w:trHeight w:hRule="exact" w:val="445"/>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 субъекта</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61 728,39</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25 469,32</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87 197,71</w:t>
            </w:r>
          </w:p>
        </w:tc>
        <w:tc>
          <w:tcPr>
            <w:tcW w:w="287" w:type="dxa"/>
            <w:tcBorders>
              <w:left w:val="single" w:sz="5" w:space="0" w:color="000000"/>
            </w:tcBorders>
          </w:tcPr>
          <w:p/>
        </w:tc>
      </w:tr>
      <w:tr>
        <w:trPr>
          <w:trHeight w:hRule="exact" w:val="97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1.2.2.</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бюджеты государственных внебюджетных фондов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1.2.3.</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Внебюджетные источники,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150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Реализация в 9 регионах в 2020 году пилотного проекта по вовлечению частных медицинских организаций в оказание медико-социальных услуг лицам в возрасте 65 лет и старше</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31 074,60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43 762,30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8 427,20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83 264,10</w:t>
            </w:r>
          </w:p>
        </w:tc>
        <w:tc>
          <w:tcPr>
            <w:tcW w:w="287" w:type="dxa"/>
            <w:tcBorders>
              <w:left w:val="single" w:sz="5" w:space="0" w:color="000000"/>
            </w:tcBorders>
          </w:tcPr>
          <w:p/>
        </w:tc>
      </w:tr>
      <w:tr>
        <w:trPr>
          <w:trHeight w:hRule="exact" w:val="717"/>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Консолидированный бюджет субъекта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31 074,60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43 762,30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8 427,20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83 264,10</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 субъекта</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31 074,60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43 762,30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8 427,20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83 264,10</w:t>
            </w:r>
          </w:p>
        </w:tc>
        <w:tc>
          <w:tcPr>
            <w:tcW w:w="287" w:type="dxa"/>
            <w:tcBorders>
              <w:left w:val="single" w:sz="5" w:space="0" w:color="000000"/>
            </w:tcBorders>
          </w:tcPr>
          <w:p/>
        </w:tc>
      </w:tr>
      <w:tr>
        <w:trPr>
          <w:trHeight w:hRule="exact" w:val="502"/>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1.3.2.</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бюджеты государственных </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429"/>
        </w:trPr>
        <w:tc>
          <w:tcPr>
            <w:tcW w:w="15904" w:type="dxa"/>
            <w:gridSpan w:val="55"/>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36</w:t>
            </w:r>
          </w:p>
        </w:tc>
        <w:tc>
          <w:tcPr>
            <w:tcW w:w="287" w:type="dxa"/>
          </w:tcPr>
          <w:p/>
        </w:tc>
      </w:tr>
      <w:tr>
        <w:trPr>
          <w:trHeight w:hRule="exact" w:val="430"/>
        </w:trPr>
        <w:tc>
          <w:tcPr>
            <w:tcW w:w="100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44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и источники финансирования</w:t>
            </w:r>
          </w:p>
        </w:tc>
        <w:tc>
          <w:tcPr>
            <w:tcW w:w="8596" w:type="dxa"/>
            <w:gridSpan w:val="3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86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c>
          <w:tcPr>
            <w:tcW w:w="287" w:type="dxa"/>
            <w:tcBorders>
              <w:left w:val="single" w:sz="5" w:space="0" w:color="000000"/>
            </w:tcBorders>
          </w:tcPr>
          <w:p/>
        </w:tc>
      </w:tr>
      <w:tr>
        <w:trPr>
          <w:trHeight w:hRule="exact" w:val="287"/>
        </w:trPr>
        <w:tc>
          <w:tcPr>
            <w:tcW w:w="100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44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1433"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43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86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716"/>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внебюджетных фондов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1.3.3.</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Внебюджетные источники,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717"/>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Реализация стационарозамещающей технологии</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22 200,00</w:t>
            </w:r>
          </w:p>
        </w:tc>
        <w:tc>
          <w:tcPr>
            <w:tcW w:w="287" w:type="dxa"/>
            <w:tcBorders>
              <w:left w:val="single" w:sz="5" w:space="0" w:color="000000"/>
            </w:tcBorders>
          </w:tcPr>
          <w:p/>
        </w:tc>
      </w:tr>
      <w:tr>
        <w:trPr>
          <w:trHeight w:hRule="exact" w:val="716"/>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Консолидированный бюджет субъекта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22 200,00</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 субъекта</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3 700,00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22 200,00</w:t>
            </w:r>
          </w:p>
        </w:tc>
        <w:tc>
          <w:tcPr>
            <w:tcW w:w="287" w:type="dxa"/>
            <w:tcBorders>
              <w:left w:val="single" w:sz="5" w:space="0" w:color="000000"/>
            </w:tcBorders>
          </w:tcPr>
          <w:p/>
        </w:tc>
      </w:tr>
      <w:tr>
        <w:trPr>
          <w:trHeight w:hRule="exact" w:val="975"/>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1.4.2.</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бюджеты государственных внебюджетных фондов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1.4.3.</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Внебюджетные источники,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150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Определение информационной системы для аккумулирования информации о гражданах, нуждающихся в долговременном уходе, социальном сопровождении</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18 000,00</w:t>
            </w:r>
          </w:p>
        </w:tc>
        <w:tc>
          <w:tcPr>
            <w:tcW w:w="287" w:type="dxa"/>
            <w:tcBorders>
              <w:left w:val="single" w:sz="5" w:space="0" w:color="000000"/>
            </w:tcBorders>
          </w:tcPr>
          <w:p/>
        </w:tc>
      </w:tr>
      <w:tr>
        <w:trPr>
          <w:trHeight w:hRule="exact" w:val="717"/>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Консолидированный бюджет субъекта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18 000,00</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 субъекта</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3 000,00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18 000,00</w:t>
            </w:r>
          </w:p>
        </w:tc>
        <w:tc>
          <w:tcPr>
            <w:tcW w:w="287" w:type="dxa"/>
            <w:tcBorders>
              <w:left w:val="single" w:sz="5" w:space="0" w:color="000000"/>
            </w:tcBorders>
          </w:tcPr>
          <w:p/>
        </w:tc>
      </w:tr>
      <w:tr>
        <w:trPr>
          <w:trHeight w:hRule="exact" w:val="97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1.5.2.</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бюджеты государственных внебюджетных фондов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1.5.3.</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Внебюджетные источники,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430"/>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2</w:t>
            </w:r>
          </w:p>
          <w:p/>
        </w:tc>
        <w:tc>
          <w:tcPr>
            <w:tcW w:w="14901" w:type="dxa"/>
            <w:gridSpan w:val="5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color w:val="FFFFFF"/>
                <w:sz w:val="7.5"/>
                <w:szCs w:val="7.5"/>
                <w:rFonts w:ascii="Times New Roman" w:hAnsi="Times New Roman" w:eastAsia="Times New Roman" w:cs="Times New Roman"/>
                <w:spacing w:val="-2"/>
              </w:rPr>
              <w:t xml:space="preserve">0</w:t>
            </w:r>
          </w:p>
          <w:p/>
        </w:tc>
        <w:tc>
          <w:tcPr>
            <w:tcW w:w="287" w:type="dxa"/>
            <w:tcBorders>
              <w:left w:val="single" w:sz="5" w:space="0" w:color="000000"/>
            </w:tcBorders>
          </w:tcPr>
          <w:p/>
        </w:tc>
      </w:tr>
      <w:tr>
        <w:trPr>
          <w:trHeight w:hRule="exact" w:val="659"/>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субъектах Российской Федерации </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-21 902,09</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-21 902,09</w:t>
            </w:r>
          </w:p>
        </w:tc>
        <w:tc>
          <w:tcPr>
            <w:tcW w:w="287" w:type="dxa"/>
            <w:tcBorders>
              <w:left w:val="single" w:sz="5" w:space="0" w:color="000000"/>
            </w:tcBorders>
          </w:tcPr>
          <w:p/>
        </w:tc>
      </w:tr>
      <w:tr>
        <w:trPr>
          <w:trHeight w:hRule="exact" w:val="430"/>
        </w:trPr>
        <w:tc>
          <w:tcPr>
            <w:tcW w:w="15904" w:type="dxa"/>
            <w:gridSpan w:val="55"/>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37</w:t>
            </w:r>
          </w:p>
        </w:tc>
        <w:tc>
          <w:tcPr>
            <w:tcW w:w="287" w:type="dxa"/>
          </w:tcPr>
          <w:p/>
        </w:tc>
      </w:tr>
      <w:tr>
        <w:trPr>
          <w:trHeight w:hRule="exact" w:val="430"/>
        </w:trPr>
        <w:tc>
          <w:tcPr>
            <w:tcW w:w="100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44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и источники финансирования</w:t>
            </w:r>
          </w:p>
        </w:tc>
        <w:tc>
          <w:tcPr>
            <w:tcW w:w="8596" w:type="dxa"/>
            <w:gridSpan w:val="3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86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c>
          <w:tcPr>
            <w:tcW w:w="287" w:type="dxa"/>
            <w:tcBorders>
              <w:left w:val="single" w:sz="5" w:space="0" w:color="000000"/>
            </w:tcBorders>
          </w:tcPr>
          <w:p/>
        </w:tc>
      </w:tr>
      <w:tr>
        <w:trPr>
          <w:trHeight w:hRule="exact" w:val="286"/>
        </w:trPr>
        <w:tc>
          <w:tcPr>
            <w:tcW w:w="100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44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1433"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43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86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1677"/>
        </w:trPr>
        <w:tc>
          <w:tcPr>
            <w:tcW w:w="1003"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442" w:type="dxa"/>
            <w:gridSpan w:val="7"/>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обучено в 2019 году - не менее 75 тысяч граждан предпенсионного возраста, 2020 - не менее 150 тысяч граждан предпенсионного возраста, 2021 - не менее 225 тысяч граждан предпенсионного возраста, 2022 -  не менее 300 тысяч граждан предпенсионного возраста, 2023 –  не менее 375 тысяч граждан предпенсионного возраста, 2024 - не менее 450 тысяч граждан предпенсионного возраста.</w:t>
            </w:r>
          </w:p>
        </w:tc>
        <w:tc>
          <w:tcPr>
            <w:tcW w:w="1432"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9"/>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2" w:type="dxa"/>
            <w:gridSpan w:val="6"/>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863" w:type="dxa"/>
            <w:gridSpan w:val="5"/>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87" w:type="dxa"/>
            <w:tcBorders>
              <w:left w:val="single" w:sz="5" w:space="0" w:color="000000"/>
            </w:tcBorders>
          </w:tcPr>
          <w:p/>
        </w:tc>
      </w:tr>
      <w:tr>
        <w:trPr>
          <w:trHeight w:hRule="exact" w:val="1676"/>
        </w:trPr>
        <w:tc>
          <w:tcPr>
            <w:tcW w:w="1003"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4442" w:type="dxa"/>
            <w:gridSpan w:val="7"/>
            <w:vMerge/>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9"/>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6"/>
            <w:vMerge/>
            <w:tcBorders>
              <w:top w:val="single" w:sz="5" w:space="0" w:color="000000"/>
              <w:left w:val="single" w:sz="5" w:space="0" w:color="000000"/>
              <w:bottom w:val="single" w:sz="5" w:space="0" w:color="000000"/>
              <w:right w:val="single" w:sz="5" w:space="0" w:color="000000"/>
            </w:tcBorders>
            <w:shd w:val="clear" w:color="auto" w:fill="auto"/>
          </w:tcPr>
          <w:p/>
        </w:tc>
        <w:tc>
          <w:tcPr>
            <w:tcW w:w="1863"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717"/>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Консолидированный бюджет субъекта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-21 902,09</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-21 902,09</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 субъекта</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-21 902,09</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-21 902,09</w:t>
            </w:r>
          </w:p>
        </w:tc>
        <w:tc>
          <w:tcPr>
            <w:tcW w:w="287" w:type="dxa"/>
            <w:tcBorders>
              <w:left w:val="single" w:sz="5" w:space="0" w:color="000000"/>
            </w:tcBorders>
          </w:tcPr>
          <w:p/>
        </w:tc>
      </w:tr>
      <w:tr>
        <w:trPr>
          <w:trHeight w:hRule="exact" w:val="97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2.1.2.</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бюджеты государственных внебюджетных фондов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2.1.3.</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Внебюджетные источники,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430"/>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3</w:t>
            </w:r>
          </w:p>
          <w:p/>
        </w:tc>
        <w:tc>
          <w:tcPr>
            <w:tcW w:w="14901" w:type="dxa"/>
            <w:gridSpan w:val="50"/>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Повышение качества и доступности медицинской помощи для лиц старше трудоспособного возраста</w:t>
            </w:r>
            <w:r>
              <w:rPr>
                <w:color w:val="FFFFFF"/>
                <w:sz w:val="7.5"/>
                <w:szCs w:val="7.5"/>
                <w:rFonts w:ascii="Times New Roman" w:hAnsi="Times New Roman" w:eastAsia="Times New Roman" w:cs="Times New Roman"/>
                <w:spacing w:val="-2"/>
              </w:rPr>
              <w:t xml:space="preserve">0</w:t>
            </w:r>
          </w:p>
          <w:p/>
        </w:tc>
        <w:tc>
          <w:tcPr>
            <w:tcW w:w="287" w:type="dxa"/>
            <w:tcBorders>
              <w:left w:val="single" w:sz="5" w:space="0" w:color="000000"/>
            </w:tcBorders>
          </w:tcPr>
          <w:p/>
        </w:tc>
      </w:tr>
      <w:tr>
        <w:trPr>
          <w:trHeight w:hRule="exact" w:val="1762"/>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Не менее 95 процентов лиц старше трудоспособного возраста из групп риска, проживающих в  организациях социального обслуживания, прошли к концу 2024 года вакцинацию против пневмококковой инфекции </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4 811,00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523,30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519,40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514,10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514,10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571,20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7 453,10</w:t>
            </w:r>
          </w:p>
        </w:tc>
        <w:tc>
          <w:tcPr>
            <w:tcW w:w="287" w:type="dxa"/>
            <w:tcBorders>
              <w:left w:val="single" w:sz="5" w:space="0" w:color="000000"/>
            </w:tcBorders>
          </w:tcPr>
          <w:p/>
        </w:tc>
      </w:tr>
      <w:tr>
        <w:trPr>
          <w:trHeight w:hRule="exact" w:val="717"/>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Консолидированный бюджет субъекта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4 811,00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523,30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519,40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514,10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514,10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571,20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7 453,10</w:t>
            </w:r>
          </w:p>
        </w:tc>
        <w:tc>
          <w:tcPr>
            <w:tcW w:w="287" w:type="dxa"/>
            <w:tcBorders>
              <w:left w:val="single" w:sz="5" w:space="0" w:color="000000"/>
            </w:tcBorders>
          </w:tcPr>
          <w:p/>
        </w:tc>
      </w:tr>
      <w:tr>
        <w:trPr>
          <w:trHeight w:hRule="exact" w:val="4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3.1.1.1.</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 субъекта</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4 811,00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523,30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519,40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514,10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514,10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571,20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7 453,10</w:t>
            </w:r>
          </w:p>
        </w:tc>
        <w:tc>
          <w:tcPr>
            <w:tcW w:w="287" w:type="dxa"/>
            <w:tcBorders>
              <w:left w:val="single" w:sz="5" w:space="0" w:color="000000"/>
            </w:tcBorders>
          </w:tcPr>
          <w:p/>
        </w:tc>
      </w:tr>
      <w:tr>
        <w:trPr>
          <w:trHeight w:hRule="exact" w:val="34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p>
        </w:tc>
        <w:tc>
          <w:tcPr>
            <w:tcW w:w="287" w:type="dxa"/>
            <w:tcBorders>
              <w:left w:val="single" w:sz="5" w:space="0" w:color="000000"/>
            </w:tcBorders>
          </w:tcPr>
          <w:p/>
        </w:tc>
      </w:tr>
      <w:tr>
        <w:trPr>
          <w:trHeight w:hRule="exact" w:val="430"/>
        </w:trPr>
        <w:tc>
          <w:tcPr>
            <w:tcW w:w="15904" w:type="dxa"/>
            <w:gridSpan w:val="55"/>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38</w:t>
            </w:r>
          </w:p>
        </w:tc>
        <w:tc>
          <w:tcPr>
            <w:tcW w:w="287" w:type="dxa"/>
          </w:tcPr>
          <w:p/>
        </w:tc>
      </w:tr>
      <w:tr>
        <w:trPr>
          <w:trHeight w:hRule="exact" w:val="430"/>
        </w:trPr>
        <w:tc>
          <w:tcPr>
            <w:tcW w:w="100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44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и источники финансирования</w:t>
            </w:r>
          </w:p>
        </w:tc>
        <w:tc>
          <w:tcPr>
            <w:tcW w:w="8596" w:type="dxa"/>
            <w:gridSpan w:val="3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Объем финансового обеспечения по годам реализации (тыс. рублей)</w:t>
            </w:r>
          </w:p>
        </w:tc>
        <w:tc>
          <w:tcPr>
            <w:tcW w:w="1863"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Всего</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(тыс. рублей)</w:t>
            </w:r>
          </w:p>
        </w:tc>
        <w:tc>
          <w:tcPr>
            <w:tcW w:w="287" w:type="dxa"/>
            <w:tcBorders>
              <w:left w:val="single" w:sz="5" w:space="0" w:color="000000"/>
            </w:tcBorders>
          </w:tcPr>
          <w:p/>
        </w:tc>
      </w:tr>
      <w:tr>
        <w:trPr>
          <w:trHeight w:hRule="exact" w:val="286"/>
        </w:trPr>
        <w:tc>
          <w:tcPr>
            <w:tcW w:w="100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44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43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2019</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2020</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2021</w:t>
            </w:r>
          </w:p>
        </w:tc>
        <w:tc>
          <w:tcPr>
            <w:tcW w:w="1433"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2022</w:t>
            </w:r>
          </w:p>
        </w:tc>
        <w:tc>
          <w:tcPr>
            <w:tcW w:w="1433"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2023</w:t>
            </w:r>
          </w:p>
        </w:tc>
        <w:tc>
          <w:tcPr>
            <w:tcW w:w="143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2024</w:t>
            </w:r>
          </w:p>
        </w:tc>
        <w:tc>
          <w:tcPr>
            <w:tcW w:w="1863"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974"/>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3.1.2.</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бюджеты государственных внебюджетных фондов Российской Федерации,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445"/>
        </w:trPr>
        <w:tc>
          <w:tcPr>
            <w:tcW w:w="100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3.1.3.</w:t>
            </w:r>
          </w:p>
        </w:tc>
        <w:tc>
          <w:tcPr>
            <w:tcW w:w="4442" w:type="dxa"/>
            <w:gridSpan w:val="7"/>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i/>
                <w:color w:val="000000"/>
                <w:sz w:val="24"/>
                <w:spacing w:val="-2"/>
              </w:rPr>
            </w:pPr>
            <w:r>
              <w:rPr>
                <w:rFonts w:ascii="Times New Roman" w:hAnsi="Times New Roman" w:eastAsia="Times New Roman" w:cs="Times New Roman"/>
                <w:i/>
                <w:color w:val="000000"/>
                <w:sz w:val="24"/>
                <w:spacing w:val="-2"/>
              </w:rPr>
              <w:t xml:space="preserve">Внебюджетные источники,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0,00</w:t>
            </w:r>
          </w:p>
        </w:tc>
        <w:tc>
          <w:tcPr>
            <w:tcW w:w="287" w:type="dxa"/>
            <w:tcBorders>
              <w:left w:val="single" w:sz="5" w:space="0" w:color="000000"/>
            </w:tcBorders>
          </w:tcPr>
          <w:p/>
        </w:tc>
      </w:tr>
      <w:tr>
        <w:trPr>
          <w:trHeight w:hRule="exact" w:val="716"/>
        </w:trPr>
        <w:tc>
          <w:tcPr>
            <w:tcW w:w="5445" w:type="dxa"/>
            <w:gridSpan w:val="1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right"/>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ИТОГО ПО РЕГИОНАЛЬНОМУ ПРОЕКТУ:</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101 528,18</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190 202,93</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134 638,62</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99 646,40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91 219,20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98 679,00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715 914,33</w:t>
            </w:r>
          </w:p>
        </w:tc>
        <w:tc>
          <w:tcPr>
            <w:tcW w:w="287" w:type="dxa"/>
            <w:tcBorders>
              <w:left w:val="single" w:sz="5" w:space="0" w:color="000000"/>
            </w:tcBorders>
          </w:tcPr>
          <w:p/>
        </w:tc>
      </w:tr>
      <w:tr>
        <w:trPr>
          <w:trHeight w:hRule="exact" w:val="716"/>
        </w:trPr>
        <w:tc>
          <w:tcPr>
            <w:tcW w:w="5445" w:type="dxa"/>
            <w:gridSpan w:val="1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консолидированный бюджет субъекта</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Российской Федерации, из них:</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101 528,18</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190 202,93</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134 638,62</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99 646,40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91 219,20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98 679,00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715 914,33</w:t>
            </w:r>
          </w:p>
        </w:tc>
        <w:tc>
          <w:tcPr>
            <w:tcW w:w="287" w:type="dxa"/>
            <w:tcBorders>
              <w:left w:val="single" w:sz="5" w:space="0" w:color="000000"/>
            </w:tcBorders>
          </w:tcPr>
          <w:p/>
        </w:tc>
      </w:tr>
      <w:tr>
        <w:trPr>
          <w:trHeight w:hRule="exact" w:val="717"/>
        </w:trPr>
        <w:tc>
          <w:tcPr>
            <w:tcW w:w="5445" w:type="dxa"/>
            <w:gridSpan w:val="1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Бюджеты территориальных государственных внебюджетных фондов (бюджеты ТФОМС)</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287" w:type="dxa"/>
            <w:tcBorders>
              <w:left w:val="single" w:sz="5" w:space="0" w:color="000000"/>
            </w:tcBorders>
          </w:tcPr>
          <w:p/>
        </w:tc>
      </w:tr>
      <w:tr>
        <w:trPr>
          <w:trHeight w:hRule="exact" w:val="716"/>
        </w:trPr>
        <w:tc>
          <w:tcPr>
            <w:tcW w:w="5445" w:type="dxa"/>
            <w:gridSpan w:val="1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Бюджеты государственных внебюджетных фондов Российской,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287" w:type="dxa"/>
            <w:tcBorders>
              <w:left w:val="single" w:sz="5" w:space="0" w:color="000000"/>
            </w:tcBorders>
          </w:tcPr>
          <w:p/>
        </w:tc>
      </w:tr>
      <w:tr>
        <w:trPr>
          <w:trHeight w:hRule="exact" w:val="573"/>
        </w:trPr>
        <w:tc>
          <w:tcPr>
            <w:tcW w:w="5445" w:type="dxa"/>
            <w:gridSpan w:val="1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Внебюджетные источники , всего</w:t>
            </w:r>
          </w:p>
        </w:tc>
        <w:tc>
          <w:tcPr>
            <w:tcW w:w="1432"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9"/>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2" w:type="dxa"/>
            <w:gridSpan w:val="6"/>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863" w:type="dxa"/>
            <w:gridSpan w:val="5"/>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287" w:type="dxa"/>
            <w:tcBorders>
              <w:left w:val="single" w:sz="5" w:space="0" w:color="000000"/>
            </w:tcBorders>
          </w:tcPr>
          <w:p/>
        </w:tc>
      </w:tr>
      <w:tr>
        <w:trPr>
          <w:trHeight w:hRule="exact" w:val="430"/>
        </w:trPr>
        <w:tc>
          <w:tcPr>
            <w:tcW w:w="15904" w:type="dxa"/>
            <w:gridSpan w:val="55"/>
            <w:tcBorders>
              <w:top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39</w:t>
            </w:r>
          </w:p>
        </w:tc>
        <w:tc>
          <w:tcPr>
            <w:tcW w:w="287" w:type="dxa"/>
          </w:tcPr>
          <w:p/>
        </w:tc>
      </w:tr>
      <w:tr>
        <w:trPr>
          <w:trHeight w:hRule="exact" w:val="573"/>
        </w:trPr>
        <w:tc>
          <w:tcPr>
            <w:tcW w:w="15618" w:type="dxa"/>
            <w:gridSpan w:val="54"/>
            <w:vAlign w:val="center"/>
            <w:shd w:val="clear" w:color="auto" w:fill="auto"/>
          </w:tcPr>
          <w:p>
            <w:pPr>
              <w:rPr>
                <w:rFonts w:ascii="Times New Roman" w:hAnsi="Times New Roman" w:eastAsia="Times New Roman" w:cs="Times New Roman"/>
                <w:color w:val="000000"/>
                <w:sz w:val="28"/>
                <w:spacing w:val="-2"/>
              </w:rPr>
              <w:spacing w:line="230"/>
              <w:jc w:val="center"/>
            </w:pPr>
            <w:r>
              <w:rPr>
                <w:sz w:val="28"/>
                <w:szCs w:val="28"/>
                <w:rFonts w:ascii="Times New Roman" w:hAnsi="Times New Roman" w:eastAsia="Times New Roman" w:cs="Times New Roman"/>
                <w:spacing w:val="-2"/>
              </w:rPr>
              <w:t xml:space="preserve">6. Помесячный план исполнения бюджета Республика Татарстан (Татарстан) в части бюджетных ассигнований, предусмотренных на финансовое обеспечение реализации регионального проекта в 2023 году</w:t>
            </w:r>
          </w:p>
          <w:p/>
        </w:tc>
        <w:tc>
          <w:tcPr>
            <w:tcW w:w="573" w:type="dxa"/>
            <w:gridSpan w:val="2"/>
          </w:tcPr>
          <w:p/>
        </w:tc>
      </w:tr>
      <w:tr>
        <w:trPr>
          <w:trHeight w:hRule="exact" w:val="144"/>
        </w:trPr>
        <w:tc>
          <w:tcPr>
            <w:tcW w:w="15904" w:type="dxa"/>
            <w:gridSpan w:val="55"/>
            <w:tcBorders>
              <w:bottom w:val="single" w:sz="5" w:space="0" w:color="000000"/>
            </w:tcBorders>
          </w:tcPr>
          <w:p/>
        </w:tc>
        <w:tc>
          <w:tcPr>
            <w:tcW w:w="287" w:type="dxa"/>
          </w:tcPr>
          <w:p/>
        </w:tc>
      </w:tr>
      <w:tr>
        <w:trPr>
          <w:trHeight w:hRule="exact" w:val="429"/>
        </w:trPr>
        <w:tc>
          <w:tcPr>
            <w:tcW w:w="71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299"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9456" w:type="dxa"/>
            <w:gridSpan w:val="4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План исполнения нарастающим итогом (тыс. рублей)</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 конец 2023 года (тыс. рублей)</w:t>
            </w:r>
          </w:p>
        </w:tc>
        <w:tc>
          <w:tcPr>
            <w:tcW w:w="287" w:type="dxa"/>
            <w:tcBorders>
              <w:left w:val="single" w:sz="5" w:space="0" w:color="000000"/>
            </w:tcBorders>
          </w:tcPr>
          <w:p/>
        </w:tc>
      </w:tr>
      <w:tr>
        <w:trPr>
          <w:trHeight w:hRule="exact" w:val="430"/>
        </w:trPr>
        <w:tc>
          <w:tcPr>
            <w:tcW w:w="71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янв.</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фев.</w:t>
            </w:r>
          </w:p>
        </w:tc>
        <w:tc>
          <w:tcPr>
            <w:tcW w:w="860"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мар.</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апр.</w:t>
            </w:r>
          </w:p>
        </w:tc>
        <w:tc>
          <w:tcPr>
            <w:tcW w:w="85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май</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июнь</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июль</w:t>
            </w:r>
          </w:p>
        </w:tc>
        <w:tc>
          <w:tcPr>
            <w:tcW w:w="85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авг.</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сен.</w:t>
            </w:r>
          </w:p>
        </w:tc>
        <w:tc>
          <w:tcPr>
            <w:tcW w:w="860"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окт.</w:t>
            </w:r>
          </w:p>
        </w:tc>
        <w:tc>
          <w:tcPr>
            <w:tcW w:w="85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ноя.</w:t>
            </w: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573"/>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5188" w:type="dxa"/>
            <w:gridSpan w:val="5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p>
        </w:tc>
        <w:tc>
          <w:tcPr>
            <w:tcW w:w="287" w:type="dxa"/>
            <w:tcBorders>
              <w:left w:val="single" w:sz="5" w:space="0" w:color="000000"/>
            </w:tcBorders>
          </w:tcPr>
          <w:p/>
        </w:tc>
      </w:tr>
      <w:tr>
        <w:trPr>
          <w:trHeight w:hRule="exact" w:val="975"/>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4299" w:type="dxa"/>
            <w:gridSpan w:val="8"/>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Граждане старше трудоспособного возраста и инвалиды получат услуги в рамках системы долговременного ухода</w:t>
            </w:r>
          </w:p>
        </w:tc>
        <w:tc>
          <w:tcPr>
            <w:tcW w:w="859"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84 005,10</w:t>
            </w:r>
          </w:p>
        </w:tc>
        <w:tc>
          <w:tcPr>
            <w:tcW w:w="287" w:type="dxa"/>
            <w:tcBorders>
              <w:left w:val="single" w:sz="5" w:space="0" w:color="000000"/>
            </w:tcBorders>
          </w:tcPr>
          <w:p/>
        </w:tc>
      </w:tr>
      <w:tr>
        <w:trPr>
          <w:trHeight w:hRule="exact" w:val="2865"/>
        </w:trPr>
        <w:tc>
          <w:tcPr>
            <w:tcW w:w="71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c>
          <w:tcPr>
            <w:tcW w:w="4299" w:type="dxa"/>
            <w:gridSpan w:val="8"/>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Прирост технической готовности объектов капитального строительства стационарных организаций социального обслуживания субъектов Российской Федерации, в которых начато строительство (реконструкция) в 2019 году, составляет 54,49 %, введен в эксплуатацию 1 объект, общей площадью 679,3 кв. м., для размещения 53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2020 году - 62,19%, в стационарных организациях социального обслуживания, обеспечивающих комфортное проживание граждан, введено в эксплуатацию 12 объектов, общей площадью 39,579 тыс. кв. м,  для размещения  более 1327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2021 году - 58,22%, введено в эксплуатацию 15 объектов, общей площадью 52,512 тыс. кв. м., для размещения 1530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2022 году - 61,42%, введено в эксплуатацию 15 объектов, общей площадью 54,836 тыс. кв. м, для  размещения 1720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2023 году - 59,83%, введено в </w:t>
            </w:r>
          </w:p>
        </w:tc>
        <w:tc>
          <w:tcPr>
            <w:tcW w:w="859"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287" w:type="dxa"/>
            <w:tcBorders>
              <w:left w:val="single" w:sz="5" w:space="0" w:color="000000"/>
            </w:tcBorders>
          </w:tcPr>
          <w:p/>
        </w:tc>
      </w:tr>
      <w:tr>
        <w:trPr>
          <w:trHeight w:hRule="exact" w:val="2178"/>
        </w:trPr>
        <w:tc>
          <w:tcPr>
            <w:tcW w:w="71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8"/>
            <w:vMerge/>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178"/>
        </w:trPr>
        <w:tc>
          <w:tcPr>
            <w:tcW w:w="71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8"/>
            <w:vMerge/>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5"/>
            <w:vMerge/>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433"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430"/>
        </w:trPr>
        <w:tc>
          <w:tcPr>
            <w:tcW w:w="15904" w:type="dxa"/>
            <w:gridSpan w:val="55"/>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287" w:type="dxa"/>
          </w:tcPr>
          <w:p/>
        </w:tc>
      </w:tr>
      <w:tr>
        <w:trPr>
          <w:trHeight w:hRule="exact" w:val="430"/>
        </w:trPr>
        <w:tc>
          <w:tcPr>
            <w:tcW w:w="71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4299"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w:t>
            </w:r>
          </w:p>
        </w:tc>
        <w:tc>
          <w:tcPr>
            <w:tcW w:w="9456" w:type="dxa"/>
            <w:gridSpan w:val="4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План исполнения нарастающим итогом (тыс. рублей)</w:t>
            </w:r>
          </w:p>
        </w:tc>
        <w:tc>
          <w:tcPr>
            <w:tcW w:w="1433"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 конец 2023 года (тыс. рублей)</w:t>
            </w:r>
          </w:p>
        </w:tc>
        <w:tc>
          <w:tcPr>
            <w:tcW w:w="287" w:type="dxa"/>
            <w:tcBorders>
              <w:left w:val="single" w:sz="5" w:space="0" w:color="000000"/>
            </w:tcBorders>
          </w:tcPr>
          <w:p/>
        </w:tc>
      </w:tr>
      <w:tr>
        <w:trPr>
          <w:trHeight w:hRule="exact" w:val="429"/>
        </w:trPr>
        <w:tc>
          <w:tcPr>
            <w:tcW w:w="71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299"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5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янв.</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фев.</w:t>
            </w:r>
          </w:p>
        </w:tc>
        <w:tc>
          <w:tcPr>
            <w:tcW w:w="860"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мар.</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апр.</w:t>
            </w:r>
          </w:p>
        </w:tc>
        <w:tc>
          <w:tcPr>
            <w:tcW w:w="85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май</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июнь</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июль</w:t>
            </w:r>
          </w:p>
        </w:tc>
        <w:tc>
          <w:tcPr>
            <w:tcW w:w="85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авг.</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сен.</w:t>
            </w:r>
          </w:p>
        </w:tc>
        <w:tc>
          <w:tcPr>
            <w:tcW w:w="860"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окт.</w:t>
            </w:r>
          </w:p>
        </w:tc>
        <w:tc>
          <w:tcPr>
            <w:tcW w:w="859"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ноя.</w:t>
            </w:r>
          </w:p>
        </w:tc>
        <w:tc>
          <w:tcPr>
            <w:tcW w:w="1433"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87" w:type="dxa"/>
            <w:tcBorders>
              <w:left w:val="single" w:sz="5" w:space="0" w:color="000000"/>
            </w:tcBorders>
          </w:tcPr>
          <w:p/>
        </w:tc>
      </w:tr>
      <w:tr>
        <w:trPr>
          <w:trHeight w:hRule="exact" w:val="2035"/>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4299" w:type="dxa"/>
            <w:gridSpan w:val="8"/>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эксплуатацию 22 объекта, общей площадью 86,276 тыс. кв. м, для размещения 2520 граждан</w:t>
            </w:r>
          </w:p>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 2024 году - 100%, введено в эксплуатацию 26 объектов, общей площадью 128,428 тыс. кв. м, для размещения  3832 граждан</w:t>
            </w:r>
          </w:p>
        </w:tc>
        <w:tc>
          <w:tcPr>
            <w:tcW w:w="859"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287" w:type="dxa"/>
            <w:tcBorders>
              <w:left w:val="single" w:sz="5" w:space="0" w:color="000000"/>
            </w:tcBorders>
          </w:tcPr>
          <w:p/>
        </w:tc>
      </w:tr>
      <w:tr>
        <w:trPr>
          <w:trHeight w:hRule="exact" w:val="150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w:t>
            </w:r>
          </w:p>
        </w:tc>
        <w:tc>
          <w:tcPr>
            <w:tcW w:w="4299" w:type="dxa"/>
            <w:gridSpan w:val="8"/>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Реализация в 9 регионах в 2020 году пилотного проекта по вовлечению частных медицинских организаций в оказание медико-социальных услуг лицам в возрасте 65 лет и старше</w:t>
            </w:r>
          </w:p>
        </w:tc>
        <w:tc>
          <w:tcPr>
            <w:tcW w:w="859"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0,00</w:t>
            </w:r>
          </w:p>
        </w:tc>
        <w:tc>
          <w:tcPr>
            <w:tcW w:w="287" w:type="dxa"/>
            <w:tcBorders>
              <w:left w:val="single" w:sz="5" w:space="0" w:color="000000"/>
            </w:tcBorders>
          </w:tcPr>
          <w:p/>
        </w:tc>
      </w:tr>
      <w:tr>
        <w:trPr>
          <w:trHeight w:hRule="exact" w:val="717"/>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w:t>
            </w:r>
          </w:p>
        </w:tc>
        <w:tc>
          <w:tcPr>
            <w:tcW w:w="4299" w:type="dxa"/>
            <w:gridSpan w:val="8"/>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Реализация стационарозамещающей технологии</w:t>
            </w:r>
          </w:p>
        </w:tc>
        <w:tc>
          <w:tcPr>
            <w:tcW w:w="859"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3 700,00</w:t>
            </w:r>
          </w:p>
        </w:tc>
        <w:tc>
          <w:tcPr>
            <w:tcW w:w="287" w:type="dxa"/>
            <w:tcBorders>
              <w:left w:val="single" w:sz="5" w:space="0" w:color="000000"/>
            </w:tcBorders>
          </w:tcPr>
          <w:p/>
        </w:tc>
      </w:tr>
      <w:tr>
        <w:trPr>
          <w:trHeight w:hRule="exact" w:val="1504"/>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w:t>
            </w:r>
          </w:p>
        </w:tc>
        <w:tc>
          <w:tcPr>
            <w:tcW w:w="4299" w:type="dxa"/>
            <w:gridSpan w:val="8"/>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Определение информационной системы для аккумулирования информации о гражданах, нуждающихся в долговременном уходе, социальном сопровождении</w:t>
            </w:r>
          </w:p>
        </w:tc>
        <w:tc>
          <w:tcPr>
            <w:tcW w:w="859"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3 000,00</w:t>
            </w:r>
          </w:p>
        </w:tc>
        <w:tc>
          <w:tcPr>
            <w:tcW w:w="287" w:type="dxa"/>
            <w:tcBorders>
              <w:left w:val="single" w:sz="5" w:space="0" w:color="000000"/>
            </w:tcBorders>
          </w:tcPr>
          <w:p/>
        </w:tc>
      </w:tr>
      <w:tr>
        <w:trPr>
          <w:trHeight w:hRule="exact" w:val="573"/>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15188" w:type="dxa"/>
            <w:gridSpan w:val="5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Повышение качества и доступности медицинской помощи для лиц старше трудоспособного возраста</w:t>
            </w:r>
          </w:p>
        </w:tc>
        <w:tc>
          <w:tcPr>
            <w:tcW w:w="287" w:type="dxa"/>
            <w:tcBorders>
              <w:left w:val="single" w:sz="5" w:space="0" w:color="000000"/>
            </w:tcBorders>
          </w:tcPr>
          <w:p/>
        </w:tc>
      </w:tr>
      <w:tr>
        <w:trPr>
          <w:trHeight w:hRule="exact" w:val="1763"/>
        </w:trPr>
        <w:tc>
          <w:tcPr>
            <w:tcW w:w="716"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2.1.</w:t>
            </w:r>
          </w:p>
        </w:tc>
        <w:tc>
          <w:tcPr>
            <w:tcW w:w="4299" w:type="dxa"/>
            <w:gridSpan w:val="8"/>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Не менее 95 процентов лиц старше трудоспособного возраста из групп риска, проживающих в  организациях социального обслуживания, прошли к концу 2024 года вакцинацию против пневмококковой инфекции </w:t>
            </w:r>
          </w:p>
        </w:tc>
        <w:tc>
          <w:tcPr>
            <w:tcW w:w="859"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514,10</w:t>
            </w:r>
          </w:p>
        </w:tc>
        <w:tc>
          <w:tcPr>
            <w:tcW w:w="287" w:type="dxa"/>
            <w:tcBorders>
              <w:left w:val="single" w:sz="5" w:space="0" w:color="000000"/>
            </w:tcBorders>
          </w:tcPr>
          <w:p/>
        </w:tc>
      </w:tr>
      <w:tr>
        <w:trPr>
          <w:trHeight w:hRule="exact" w:val="444"/>
        </w:trPr>
        <w:tc>
          <w:tcPr>
            <w:tcW w:w="5015" w:type="dxa"/>
            <w:gridSpan w:val="11"/>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ИТОГО:</w:t>
            </w:r>
          </w:p>
        </w:tc>
        <w:tc>
          <w:tcPr>
            <w:tcW w:w="859"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2"/>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5"/>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60"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859" w:type="dxa"/>
            <w:gridSpan w:val="4"/>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0,00</w:t>
            </w:r>
          </w:p>
        </w:tc>
        <w:tc>
          <w:tcPr>
            <w:tcW w:w="1433" w:type="dxa"/>
            <w:gridSpan w:val="3"/>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91 219,20</w:t>
            </w:r>
          </w:p>
        </w:tc>
        <w:tc>
          <w:tcPr>
            <w:tcW w:w="287" w:type="dxa"/>
            <w:tcBorders>
              <w:left w:val="single" w:sz="5" w:space="0" w:color="000000"/>
            </w:tcBorders>
          </w:tcPr>
          <w:p/>
        </w:tc>
      </w:tr>
    </w:tbl>
    <w:p>
      <w:pPr>
        <w:sectPr>
          <w:pgSz w:w="16848" w:h="11952" w:orient="landscape"/>
          <w:pgMar w:top="562" w:right="432" w:bottom="512" w:left="432" w:header="562" w:footer="512" w:gutter="0"/>
        </w:sectPr>
      </w:pPr>
    </w:p>
    <w:tbl>
      <w:tblPr>
        <w:tblStyle w:val="a1"/>
        <w:tblW w:w="0" w:type="dxa"/>
        <w:tblLayout w:type="fixed"/>
        <w:tblCellMar>
          <w:top w:w="0" w:type="dxa"/>
          <w:left w:w="0" w:type="dxa"/>
          <w:bottom w:w="0" w:type="dxa"/>
          <w:right w:w="0" w:type="dxa"/>
        </w:tblCellMar>
        <w:tblLook w:val="04A0"/>
      </w:tblPr>
      <w:tblGrid>
        <w:gridCol w:w="860"/>
        <w:gridCol w:w="3582"/>
        <w:gridCol w:w="1146"/>
        <w:gridCol w:w="1146"/>
        <w:gridCol w:w="1003"/>
        <w:gridCol w:w="1003"/>
        <w:gridCol w:w="1719"/>
        <w:gridCol w:w="717"/>
        <w:gridCol w:w="2292"/>
        <w:gridCol w:w="1147"/>
        <w:gridCol w:w="1289"/>
        <w:gridCol w:w="272"/>
        <w:gridCol w:w="15"/>
      </w:tblGrid>
      <w:tr>
        <w:trPr>
          <w:trHeight w:hRule="exact" w:val="430"/>
        </w:trPr>
        <w:tc>
          <w:tcPr>
            <w:tcW w:w="15904" w:type="dxa"/>
            <w:gridSpan w:val="11"/>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41</w:t>
            </w:r>
          </w:p>
        </w:tc>
        <w:tc>
          <w:tcPr>
            <w:tcW w:w="287" w:type="dxa"/>
            <w:gridSpan w:val="2"/>
          </w:tcPr>
          <w:p/>
        </w:tc>
      </w:tr>
      <w:tr>
        <w:trPr>
          <w:trHeight w:hRule="exact" w:val="573"/>
        </w:trPr>
        <w:tc>
          <w:tcPr>
            <w:tcW w:w="11176" w:type="dxa"/>
            <w:gridSpan w:val="8"/>
          </w:tcPr>
          <w:p/>
        </w:tc>
        <w:tc>
          <w:tcPr>
            <w:tcW w:w="4728" w:type="dxa"/>
            <w:gridSpan w:val="3"/>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ПРИЛОЖЕНИЕ №1</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к паспорту регионального проекта</w:t>
            </w:r>
          </w:p>
        </w:tc>
        <w:tc>
          <w:tcPr>
            <w:tcW w:w="287" w:type="dxa"/>
            <w:gridSpan w:val="2"/>
          </w:tcPr>
          <w:p/>
        </w:tc>
      </w:tr>
      <w:tr>
        <w:trPr>
          <w:trHeight w:hRule="exact" w:val="573"/>
        </w:trPr>
        <w:tc>
          <w:tcPr>
            <w:tcW w:w="11176" w:type="dxa"/>
            <w:gridSpan w:val="8"/>
          </w:tcPr>
          <w:p/>
        </w:tc>
        <w:tc>
          <w:tcPr>
            <w:tcW w:w="4728" w:type="dxa"/>
            <w:gridSpan w:val="3"/>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Старшее поколение (Республика Татарстан (Татарстан))</w:t>
            </w:r>
          </w:p>
        </w:tc>
        <w:tc>
          <w:tcPr>
            <w:tcW w:w="287" w:type="dxa"/>
            <w:gridSpan w:val="2"/>
          </w:tcPr>
          <w:p/>
        </w:tc>
      </w:tr>
      <w:tr>
        <w:trPr>
          <w:trHeight w:hRule="exact" w:val="143"/>
        </w:trPr>
        <w:tc>
          <w:tcPr>
            <w:tcW w:w="860" w:type="dxa"/>
            <w:shd w:val="clear" w:color="auto" w:fill="auto"/>
          </w:tcPr>
          <w:p>
            <w:pPr>
              <w:spacing w:line="230"/>
              <w:rPr>
                <w:rFonts w:ascii="Arial" w:hAnsi="Arial" w:eastAsia="Arial" w:cs="Arial"/>
                <w:color w:val="auto"/>
                <w:sz w:val="16"/>
                <w:spacing w:val="-2"/>
              </w:rPr>
            </w:pPr>
            <w:r>
              <w:rPr>
                <w:rFonts w:ascii="Arial" w:hAnsi="Arial" w:eastAsia="Arial" w:cs="Arial"/>
                <w:color w:val="auto"/>
                <w:sz w:val="16"/>
                <w:spacing w:val="-2"/>
              </w:rPr>
              <w:t xml:space="preserve">0</w:t>
            </w:r>
          </w:p>
          <w:p>
            <w:pPr>
              <w:spacing w:line="230"/>
              <w:rPr>
                <w:rFonts w:ascii="Arial" w:hAnsi="Arial" w:eastAsia="Arial" w:cs="Arial"/>
                <w:color w:val="auto"/>
                <w:sz w:val="16"/>
                <w:spacing w:val="-2"/>
              </w:rPr>
            </w:pPr>
            <w:r>
              <w:rPr>
                <w:rFonts w:ascii="Arial" w:hAnsi="Arial" w:eastAsia="Arial" w:cs="Arial"/>
                <w:color w:val="auto"/>
                <w:sz w:val="16"/>
                <w:spacing w:val="-2"/>
              </w:rPr>
              <w:t xml:space="preserve">0</w:t>
            </w:r>
          </w:p>
        </w:tc>
        <w:tc>
          <w:tcPr>
            <w:tcW w:w="15331" w:type="dxa"/>
            <w:gridSpan w:val="12"/>
            <w:vAlign w:val="center"/>
            <w:shd w:val="clear" w:color="auto" w:fill="auto"/>
          </w:tcPr>
          <w:p>
            <w:pPr>
              <w:spacing w:line="230"/>
              <w:jc w:val="center"/>
              <w:rPr>
                <w:rFonts w:ascii="Times New Roman" w:hAnsi="Times New Roman" w:eastAsia="Times New Roman" w:cs="Times New Roman"/>
                <w:color w:val="000000"/>
                <w:sz w:val="28"/>
                <w:spacing w:val="-2"/>
              </w:rPr>
            </w:pPr>
          </w:p>
        </w:tc>
      </w:tr>
      <w:tr>
        <w:trPr>
          <w:trHeight w:hRule="exact" w:val="430"/>
        </w:trPr>
        <w:tc>
          <w:tcPr>
            <w:tcW w:w="16191" w:type="dxa"/>
            <w:gridSpan w:val="13"/>
            <w:vAlign w:val="center"/>
            <w:tcBorders>
              <w:bottom w:val="single" w:sz="5" w:space="0" w:color="000000"/>
            </w:tcBorders>
            <w:shd w:val="clear" w:color="auto" w:fill="auto"/>
          </w:tcPr>
          <w:p>
            <w:pPr>
              <w:spacing w:line="230"/>
              <w:jc w:val="center"/>
              <w:rPr>
                <w:rFonts w:ascii="Times New Roman" w:hAnsi="Times New Roman" w:eastAsia="Times New Roman" w:cs="Times New Roman"/>
                <w:color w:val="000000"/>
                <w:sz w:val="28"/>
                <w:spacing w:val="-2"/>
              </w:rPr>
            </w:pPr>
            <w:r>
              <w:rPr>
                <w:rFonts w:ascii="Times New Roman" w:hAnsi="Times New Roman" w:eastAsia="Times New Roman" w:cs="Times New Roman"/>
                <w:color w:val="000000"/>
                <w:sz w:val="28"/>
                <w:spacing w:val="-2"/>
              </w:rPr>
              <w:t xml:space="preserve">План реализации регионального проекта</w:t>
            </w: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w:t>
            </w:r>
          </w:p>
        </w:tc>
        <w:tc>
          <w:tcPr>
            <w:tcW w:w="15331" w:type="dxa"/>
            <w:gridSpan w:val="1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Лица старше трудоспособного возраста и инвалиды, нуждающиеся в социальном обслуживании, обеспечены системой долговременного ухода</w:t>
            </w:r>
          </w:p>
        </w:tc>
      </w:tr>
      <w:tr>
        <w:trPr>
          <w:trHeight w:hRule="exact" w:val="2865"/>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1.1</w:t>
            </w:r>
          </w:p>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 "Граждане старше трудоспособного возраста и инвалиды получат услуги в рамках системы долговременного ухода"</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01.01.2020</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​Принят приказ Минтруда России от 28 февраля 2019 г. № 128 «О реализации пилотного проекта по созданию системы долговременного ухода за гражданами пожилого возраста и инвалидами в пилотных регионах в 2019 году»;Принят приказ Минтруда России от 26 февраля 2020 г. № 78 «О реализации в отдельных субъектах Российской Федерации пилотного проекта по созданию системы долговременного ухода за гражданами пожилого возраста и инвалидами, признанными нуждающимися в социальном обслуживании, и пилотного проекта по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Нет</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КЦСОН</w:t>
            </w:r>
          </w:p>
          <w:p/>
        </w:tc>
      </w:tr>
      <w:tr>
        <w:trPr>
          <w:trHeight w:hRule="exact" w:val="1720"/>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05"/>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42</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реализуемых в рамках федерального проекта «Старшее поколение» национального проекта «Демография» в 2020 году»;</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Будут утверждены (актуализированы) региональные планы мероприятий по реализации пилотного проекта по созданию системы долговременного ухода в пилотных регионах.</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пилотном проекте по созданию системы долговременного ухода за гражданами пожилого возраста и инвалидами в 2021 году будут принимать участие 24 субъекта Российской Федерации: Республика Бурятия,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79"/>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43</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5"/>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Республика Мордовия, Республика Татарстан, Алтайский край, Забайкальский край, Камчатский край, Приморский край, Ставропольский край, Амурская область, Волгоградская область, Воронежская область, Кемеровская область – Кузбасс, Кировская область, Костромская область, Нижегородская область, Новгородская область, Новосибирская область, Рязанская область, Самарская область, Тамбовская область, Тульская область, Тюменская область, Ульяновская область, г. Москва.</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91"/>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91"/>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9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31.12.2020</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44</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31.12.2020</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31.12.2020</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3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1.1.4</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утвержден (подписан)",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31.12.2021</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Валеева А.А.</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 или НПА</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45</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1.1.5</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31.12.2022</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Валеева А.А.</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1.1.6</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согласован с заинтересованными органами и организациями",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46</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1.1.7</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разработан",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1.1.8</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утвержден (подписан)",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2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1.1.9</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опубликован",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30.12.2023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47</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1.1.10</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утвержден (подписан)"</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Валеева А.А.</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3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1.1.12</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48</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техническое (кадровое) обеспечение"</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1.1.14</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утвержден (подписан)"</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Валеева А.А.</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49</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1.1.15</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1.1.16</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2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1.1.17</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1.1.18</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разработан",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1.1.19</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согласован с заинтересованными органами и организациями",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3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1.1.20</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утвержден (подписан)",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51</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3"/>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1.1.21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опубликован",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1.2</w:t>
            </w:r>
          </w:p>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 "Прирост технической готовности объектов капитального строительства стационарных организаций социального обслуживания субъектов Российской Федерации, в которых начато строительство (реконструкция) в 2019 году, составляет 54,49 %, введен в эксплуатацию 1 объект, общей площадью 679,3 кв. м., для </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01.01.2020</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Прирост технической готовности объектов капитального строительства стационарных организаций социального обслуживания субъектов Российской Федерации, в которых начато строительство (реконструкция) в 2019 году, составляет 54,49%, в 2020 году составил 62,19%.</w:t>
            </w:r>
          </w:p>
          <w:p>
            <w:pPr>
              <w:rPr>
                <w:rFonts w:ascii="Times New Roman" w:hAnsi="Times New Roman" w:eastAsia="Times New Roman" w:cs="Times New Roman"/>
                <w:color w:val="000000"/>
                <w:sz w:val="24"/>
                <w:spacing w:val="-2"/>
              </w:rPr>
              <w:spacing w:line="230"/>
              <w:jc w:val="center"/>
            </w:pP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Нет</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Фактические данные о вводе объекта</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52</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5"/>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размещения 53 граждан. В 2020 году - 62,19%, в стационарных организациях социального обслуживания, обеспечивающих комфортное проживание граждан, введено в эксплуатацию 12 объектов, общей площадью 39,579 тыс. кв. м, для размещения более 1327 граждан. в 2021 году - 58,22%, введено в эксплуатацию 15 объектов, общей площадью 52,512 тыс. кв. м., для размещения 1530 граждан. в 2022 году - 61,42%, введено в эксплуатацию 15 объектов, общей площадью 54,836 тыс. кв. м, для размещения 1720 граждан. в 2023 году - 59,83%, введено в эксплуатацию 22 объекта, общей площадью 86,276 тыс. кв. м, для размещения 2520 граждан в 2024 году - 100%, введено в эксплуатацию 26 объектов, общей площадью 128,428 тыс. кв. м, для размещения 3832 граждан"</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комфортное проживание граждан, введено в эксплуатацию 13 объектов, общей площадью 39,579 тыс. кв. м,  для размещения  более 1380 граждан.</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2021 году - 58,22%.</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комфортное проживание граждан введено в эксплуатацию 15 объектов, общей площадью 52,512 тыс. кв. м., для размещения 1530 граждан.</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2022 году - 61,42%.</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комфортное проживание граждан введено в эксплуатацию 15 объектов, общей площадью 54,836 тыс. кв. м, для  размещения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80"/>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53</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5"/>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1720 граждан.</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2023 году - 59,83%.</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комфортное проживание граждан введено в эксплуатацию 22 объекта, общей площадью 86,276 тыс. кв. м, для размещения 2520 граждан</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2024 году - 100%.</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стационарных организациях социального обслуживания, обеспечивающих комфортное проживание граждан, введено в эксплуатацию 26 объектов, общей площадью 128,428 тыс. кв. м, для размещения  3832 граждан.</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91"/>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91"/>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9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"Получено разрешение на строительство (реконструкцию)",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01.05.2023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54</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1.2.2</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"Строительно-монтажные работы завершены",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"Техническая готовность объекта, %",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3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1.2.4</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"Заключение органа государственного строительного надзора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55</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получено",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1.2.5</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"Объект недвижимого имущества введен в эксплуатацию",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1.2.6</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"Закупка включена в план закупок",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56</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1.2.7</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"Сведения о государственном (муниципальном) контракте внесены в реестр контрактов, заключенных заказчиками по результатам закупок",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1.2.8</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"Произведена приемка поставленных товаров, выполненных работ, оказанных услуг",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2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1.2.9</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"Произведена оплата поставленных товаров, выполненных работ, оказанных услуг по государственному (муниципальному) контракту",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22.12.2023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57</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1.2.10</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"Получено разрешение на строительство (реконструкцию)",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01.05.2024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"Строительно-монтажные работы завершены",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03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1.2.12</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"Техническая готовность объекта, %",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58</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9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"Заключение органа государственного строительного надзора получено",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33"/>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1.2.14</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"Объект недвижимого имущества введен в эксплуатацию",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Мубаракшин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59</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1.2.15</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"Закупка включена в план закупок",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1.2.16</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"Сведения о государственном (муниципальном) контракте внесены в реестр контрактов, заключенных заказчиками по результатам закупок",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12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1.2.17</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"Произведена приемка поставленных товаров, выполненных работ, оказанных услуг",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60</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1.2.18</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"Произведена оплата поставленных товаров, выполненных работ, оказанных услуг по государственному (муниципальному) контракту",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64"/>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1.3</w:t>
            </w:r>
          </w:p>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 "Реализация в 9 регионах в 2020 году пилотного проекта по вовлечению частных медицинских организаций в оказание медико-социальных услуг лицам в возрасте 65 лет и старше"</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01.01.2020</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15.07.2022</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Зарипова Э.А.</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Начиная с 2020 года проводится ​пилотный проект в субъектах Российской Федерации по привлечению в сферу предоставления на дому медико-социальных услуг медицинскими организациями негосударственных форм собственности в рамках федерального проекта "Старшее поколение" национального проекта "Демография".</w:t>
            </w:r>
          </w:p>
          <w:p>
            <w:pPr>
              <w:rPr>
                <w:rFonts w:ascii="Times New Roman" w:hAnsi="Times New Roman" w:eastAsia="Times New Roman" w:cs="Times New Roman"/>
                <w:color w:val="000000"/>
                <w:sz w:val="24"/>
                <w:spacing w:val="-2"/>
              </w:rPr>
              <w:spacing w:line="230"/>
              <w:jc w:val="center"/>
            </w:pP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Нет</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Фактическая информация по Ресстрам</w:t>
            </w:r>
          </w:p>
          <w:p/>
        </w:tc>
      </w:tr>
      <w:tr>
        <w:trPr>
          <w:trHeight w:hRule="exact" w:val="2048"/>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61</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Пилотный проект предполагает:</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финансирование расходов субъектов Российской Федерации, возникающих при оказании первичной медико-санитарной медицинской помощи, не включенной в базовую программу обязательного медицинского страхования, лицам в возрасте 65 лет и старше, частными медицинскими организациями в амбулаторных условиях, в том числе на дому с учетом оценки качества оказанной медицинской помощи;</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осуществление взаимодействия частных медицинских организаций с медицинскими организациями государственной и (или) муниципальной систем здравоохранения, а также организациями социального обслуживания, при оказании медико-социального патронажа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80"/>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62</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5"/>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лицам в возрасте 65 лет и старше.</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рамках реализации пилотного проекта предполагается предоставление субъекту Российской Федерации иного межбюджетного трансферта на конкурсной основе, одним из условий которого является наличие на территории субъекта Российской Федерации частных медицинских организаций, соответствующих установленным критериям.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336"/>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15.12.2021</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Терехина О.А.</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частных мед.организаций</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688"/>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1.3.2</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15.07.2022</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Маркина А.И.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организаций</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63</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5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"Предоставлена информация о результатах заключенных соглашений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15.07.2022</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Маркина А.И.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организаций</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08"/>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1.3.4</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"В Минтруд России представлены предварительные отчеты органов исполнительной власти субъектов Российской Федерации по реализации пилотного проекта"</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15.07.2022</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Маркина А.И.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организаций</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64</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1.4</w:t>
            </w:r>
          </w:p>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 "Реализация стационарозамещающей технологии"</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01.01.2020</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31.12.2022</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целях внедрения в сферу социального обслуживания стационарозамещающих технологий и повышения качества жизни и ухода за одинокими гражданами пожилого возраста в Республике Татарстан реализуется проект по созданию приемных семей для граждан пожилого возраста.</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Нет</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КЦСОН</w:t>
            </w:r>
          </w:p>
          <w:p/>
        </w:tc>
      </w:tr>
      <w:tr>
        <w:trPr>
          <w:trHeight w:hRule="exact" w:val="1677"/>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31.12.2021</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Валеева А.А.</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7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1.4.2</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31.12.2022</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Валеева А.А.</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КЦСОн</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65</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КЦСОН</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1.4.4</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1.4.5</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66</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подготовлено материально-техническое (кадровое) обеспечение",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1.4.6</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1.4.7</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67</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1.4.8</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1.4.9</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КЦСОН</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1.4.10</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68</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1.4.12</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1.4.13</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"Заключено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69</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1.4.14</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"Предоставлен отчет о выполнении соглашения о предоставлении субсидии юридическому (физическому) лицу",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1.5</w:t>
            </w:r>
          </w:p>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 "Определение информационной системы для аккумулирования информации о гражданах, нуждающихся в долговременном уходе, социальном сопровождении"</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01.01.2020</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Создание (развитие) информационно-телекоммуникационного сервиса (информационной системы) в целях: обмена информацией о гражданах, нуждающихся в долговременном уходе, социальном </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Нет</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Акт выполненных работ</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70</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сопровождении; мониторинга оказания гражданам пожилого возраста, инвалидам услуг в рамках долговременного ухода.</w:t>
            </w:r>
          </w:p>
          <w:p>
            <w:pPr>
              <w:rPr>
                <w:rFonts w:ascii="Times New Roman" w:hAnsi="Times New Roman" w:eastAsia="Times New Roman" w:cs="Times New Roman"/>
                <w:color w:val="000000"/>
                <w:sz w:val="24"/>
                <w:spacing w:val="-2"/>
              </w:rPr>
              <w:spacing w:line="230"/>
              <w:jc w:val="center"/>
            </w:pP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"Создан (завершено развитие) информационно-телекоммуникационного сервис (а) (информационной системы)",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31.12.2021</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"Создан (завершено развитие) информационно-телекоммуникационного сервис (а) (информационной системы)",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31.12.2022</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Минцифры (УИП, ЦИТ РТ)</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71</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исследование по вопросу формирования и (или) тематике акта"</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1.5.4</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разработан"</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1.5.5</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согласован с заинтересованными органами и организациями"</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72</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1.5.6</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(утверждены) технические документы для создания (развития) информационно-телекоммуникационного сервиса (информационной системы)"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1.5.7</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"Произведена оплата поставленных товаров, выполненных работ, оказанных услуг по государственному (муниципальному) контракту"</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1.5.8</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прошел независимую антикоррупционную экспертизу"</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73</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1.5.9</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 акт получены требуемые заключения органов власти"</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1.5.10</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внесен в высший исполнительный орган государственной власти "</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1.5.11</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74</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рассмотрен и одобрен высшим исполнительным органом государственной власти"</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1.5.12</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утвержден (подписан)"</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1.5.13</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прошел государственную регистрацию"</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75</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1.5.14</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вступил в силу"</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1.5.15</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"Создан (завершено развитие) информационно-телекоммуникационного сервис (а) (информационной системы)"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1.5.16</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"Информационно-телекоммуникационный сервис (информационная система) аттестован (а) и сертифицирован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76</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(а) по требованиям безопасности информации"</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1.5.17</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"Информационно-телекоммуникационный сервис (информационная система) введен (а) в промышленную эксплуатацию"</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1.5.18</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"Закупка включена в план закупок"</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1.5.19</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"Сведения о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77</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государственном (муниципальном) контракте внесены в реестр контрактов, заключенных заказчиками по результатам закупок"</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1.5.20</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"Произведена приемка поставленных товаров, выполненных работ, оказанных услуг"</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Абдреева Ю.И.</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1.5.21</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Валеева А.А.</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УИП РТ</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78</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1.5.22</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"Проведено исследование по вопросу формирования и (или) тематике акта",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разработан",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1.5.24</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согласован с заинтересованными органами и организациями",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79</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1.5.25</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прошел независимую антикоррупционную экспертизу",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1.5.26</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"На акт получены требуемые заключения органов власти",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1.5.27</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внесен в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80</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высший исполнительный орган государственной власти",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1.5.28</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рассмотрен и одобрен высшим исполнительным органом государственной власти",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1.5.29</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утвержден (подписан)",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81</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1.5.30</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прошел государственную регистрацию",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"Акт вступил в силу",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1.5.32</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"Сформированы (утверждены) технические документы для создания (развития) информационно-</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82</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телекоммуникационного сервиса (информационной системы)",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"Создан (завершено развитие) информационно-телекоммуникационного сервис(а) (информационной системы)",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1.5.34</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"Информационно-телекоммуникационный сервис (информационная система) аттестован(а) и сертифицирован(а) по требованиям безопасности информации",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1.5.35</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83</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"Информационно-телекоммуникационный сервис (информационная система) введен(а) в промышленную эксплуатацию",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1.5.36</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"Закупка включена в план закупок",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1.5.37</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"Сведения о государственном (муниципальном) контракте внесены в реестр контрактов, заключенных заказчиками по результатам закупок",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84</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1.5.38</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"Произведена приемка поставленных товаров, выполненных работ, оказанных услуг",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1.5.39</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"Произведена оплата поставленных товаров, выполненных работ, оказанных услуг по государственному (муниципальному) контракту",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w:t>
            </w:r>
          </w:p>
        </w:tc>
        <w:tc>
          <w:tcPr>
            <w:tcW w:w="15331" w:type="dxa"/>
            <w:gridSpan w:val="1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Повышение качества и доступности медицинской помощи для лиц старше трудоспособного возраста</w:t>
            </w:r>
          </w:p>
        </w:tc>
      </w:tr>
      <w:tr>
        <w:trPr>
          <w:trHeight w:hRule="exact" w:val="113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2.1</w:t>
            </w:r>
          </w:p>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 "Во всех субъектах Российской Федерации созданы региональные гериатрические </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01.01.2019</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Абашев А.Р.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На базе </w:t>
            </w:r>
            <w:r>
              <w:rPr>
                <w:sz w:val="24"/>
                <w:szCs w:val="24"/>
                <w:rFonts w:ascii="Times New Roman" w:hAnsi="Times New Roman" w:eastAsia="Times New Roman" w:cs="Times New Roman"/>
                <w:spacing w:val="-2"/>
              </w:rPr>
              <w:t xml:space="preserve">обособленного структурного подразделения ФГБОУ ВО </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Нет</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органов здравоохране</w:t>
            </w:r>
          </w:p>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85</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центры и геронтологические отделения, в которых помощь к концу 2024 года получили не менее 160,0 тыс. граждан старше трудоспособного возраста"</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РНИМУ им. Н.И. Пирогова Минздрава России «Российский геронтологический научно-клинический центр» </w:t>
            </w:r>
            <w:r>
              <w:rPr>
                <w:sz w:val="24"/>
                <w:szCs w:val="24"/>
                <w:rFonts w:ascii="Times New Roman" w:hAnsi="Times New Roman" w:eastAsia="Times New Roman" w:cs="Times New Roman"/>
                <w:spacing w:val="-2"/>
              </w:rPr>
              <w:t xml:space="preserve">будет создан федеральный центр координации деятельности субъектов Российской Федерации по развитию организации оказания медицинской помощи по профилю «гериатрия»</w:t>
            </w:r>
            <w:r>
              <w:rPr>
                <w:sz w:val="24"/>
                <w:szCs w:val="24"/>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 организационно-методической поддержкой федерального центра координации: в 2019 году в 7 субъектах Российской Федерации будут созданы региональные гериатрические центры, в которых помощь получат не менее 11,0 тыс. граждан старше трудоспособного возраста.Будет разработан Минздравом России и апробирован в 7 субъектах Российской Федерации комплекс мер, направленный на профилактику и раннее выявление когнитивных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ния</w:t>
            </w:r>
          </w:p>
          <w:p/>
        </w:tc>
      </w:tr>
      <w:tr>
        <w:trPr>
          <w:trHeight w:hRule="exact" w:val="279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79"/>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86</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5"/>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нарушений у лиц пожилого и старческого возраста, профилактику падений и переломов.</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2020 году  - в 68 субъектах Российской Федерации будут созданы региональные гериатрические центры, в которых помощь получат не менее 130,0 тыс. граждан старше трудоспособного возраста;</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2021 году -  в 70 субъектах Российской Федерации будут созданы региональные гериатрические центры, в которых помощь получат не менее 140,0 тыс. граждан старше трудоспособного возраста.</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2022 году - в 75 субъектах Российской Федерации будут созданы региональные гериатрические центры, в которых помощь получат не менее 150,0 тыс. граждан старше трудоспособного возраста.</w:t>
            </w:r>
          </w:p>
          <w:p>
            <w:pPr>
              <w:rPr>
                <w:rFonts w:ascii="Times New Roman" w:hAnsi="Times New Roman" w:eastAsia="Times New Roman" w:cs="Times New Roman"/>
                <w:color w:val="000000"/>
                <w:sz w:val="24"/>
                <w:spacing w:val="-2"/>
              </w:rPr>
              <w:spacing w:line="230"/>
              <w:jc w:val="center"/>
            </w:pP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80"/>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87</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5"/>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2023 году - в 80 субъектах Российской Федерации будут созданы региональные гериатрические центры, в которых помощь получат не менее 155,0 тыс. граждан старше трудоспособного возраста.</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2024 году  - в 85 субъектах Российской Федерации будут созданы региональные гериатрические центры, в которых помощь получат не менее 160,0 тыс. граждан старше трудоспособного возраста.</w:t>
            </w:r>
          </w:p>
          <w:p>
            <w:pPr>
              <w:rPr>
                <w:rFonts w:ascii="Times New Roman" w:hAnsi="Times New Roman" w:eastAsia="Times New Roman" w:cs="Times New Roman"/>
                <w:color w:val="000000"/>
                <w:sz w:val="24"/>
                <w:spacing w:val="-2"/>
              </w:rPr>
              <w:spacing w:line="230"/>
              <w:jc w:val="center"/>
            </w:pP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6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мониторинг реализации о реализации федерального проекта сформирован (в части результата федерального проекта)"</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31.08.2021</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Промежуточная информация о количестве граждан, пролеченных на геронтологических койках</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 :Региональная медицинская информационная система (РМИС) и ИАС МДБУ «Барс-своды»</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2.1.2</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31.08.2021</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 </w:t>
            </w:r>
          </w:p>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88</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мониторинг реализации о реализации федерального проекта сформирован (в части результата федерального проекта)"</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:Региональная медицинская информационная система (РМИС) и ИАС МДБУ «Барс-своды»</w:t>
            </w:r>
          </w:p>
          <w:p/>
        </w:tc>
      </w:tr>
      <w:tr>
        <w:trPr>
          <w:trHeight w:hRule="exact" w:val="220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01.12.2021</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информация о количестве лиц, получивших гериатрическую помощь</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ИС :Региональная медицинская информационная система (РМИС) и ИАС МДБУ «Барс-своды»</w:t>
            </w:r>
          </w:p>
          <w:p/>
        </w:tc>
      </w:tr>
      <w:tr>
        <w:trPr>
          <w:trHeight w:hRule="exact" w:val="2192"/>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18"/>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2.1.4</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мониторинг исполнения соглашений о реализации на территории субъекта Российской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01.12.2021</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89</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76"/>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2.1.5</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мониторинг реализации о реализации федерального проекта сформирован (в части результата федерального проекта)",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31.08.2022</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Промежуточная информация о количестве граждан, пролеченных на геронтологических койках</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органов здравоохранения</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0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2.1.6</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мониторинг реализации о реализации федерального проекта сформирован (в части результата федерального проекта)"</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31.08.2022</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90</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4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0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2.1.7</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01.12.2022</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Информация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органов здравоохранения</w:t>
            </w:r>
          </w:p>
          <w:p/>
        </w:tc>
      </w:tr>
      <w:tr>
        <w:trPr>
          <w:trHeight w:hRule="exact" w:val="219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2.1.8</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01.12.2022</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91</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отчеты, представляемые участниками федерального проекта в рамках мониторинга реализации федерального проекта (результата федерального проекта)"</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2.1.9</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Абашев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2.1.10</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Абашев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2.1.11</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Абашев А.Р.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92</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услуги (выполнения работы) подготовлено материально-техническое (кадровое) обеспечение"</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0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2.1.12</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2192"/>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218"/>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2.1.13</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31.03.2024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Абашев А.Р.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93</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03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2.1.14</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"Утверждены (одобрены, сформированы) документы, необходимые для оказания услуги (выполнения работы)"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Абашев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2.1.15</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"Для оказания услуги (выполнения работы) подготовлено материально-техническое (кадровое) обеспечение"</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Абашев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4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94</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2.1.16</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Абашев А.Р.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2.1.17</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 мониторинг реализации о реализации федерального проекта сформирован (в части результата федерального проекта)"</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Отчет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278"/>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2.2</w:t>
            </w:r>
          </w:p>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 "Созданы региональные гериатрические центры и геронтологические отделения в 2019 году в 7 субъектах Российской Федерации, в 2020 году - в 68 субъектах Российской Федерации, в 2021 году - в 70 </w:t>
            </w:r>
          </w:p>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01.01.2020</w:t>
            </w:r>
          </w:p>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Садыков М.Н.</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В Республике Татарстан будет сформирована гериатрическая служба, обеспечивающая оказание медицинской помощи по профилю «гериатрия» пациентам пожилого и старческого возраста,  с </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Нет</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органов здравоохранения</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95</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5"/>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субъектах Российской Федерации, в 2022 году - в 75 субъектах Российской Федерации, в 2023 году - в 80 субъектах Российской Федерации, в 2024 году - в 85 субъектах Российской Федерации"</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целью сохранения или восстановления их способности к самообслуживанию, физической и функциональной активности, независимости от посторонней помощи в повседневной жизни.</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Медицинская помощь по профилю «гериатрия» будет оказываться в медицинских организациях, подведомственных Министерству здравоохранения Республики Татарстан (далее – медицинские организации) с учетом существующих нормативов:</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первичная специализированная медико-санитарная помощь по профилю «гериатрия» будет оказываться в 40  гериатрических кабинетах (к 2024 году в 30 медицинских организациях планируется открыть кабинеты врача-гериатра); </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специализированная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80"/>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96</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медицинская помощь по профилю «гериатрия» в стационарных условиях будет оказываться на гериатрических койках, функционирующих в медицинских организациях (к 2024 году в медицинских организациях области будет функционировать не менее 170 гериатрических коек);</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к 2020 году будет создан региональный гериатрический центр.</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Для обеспечения медицинских организаций квалифицированными кадрами, будет осуществлена подготовка специалистов по дополнительным профессиональным программам по вопросам гериатрии (к 2024 году будет осуществлена профессиональная переподготовка 50 врачей по специальности «Гериатрия», пройдут повышение квалификации 100 медицинских сестер по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9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780"/>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97</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программе «Сестринское дело в гериатрии»).</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 целью повышения качества оказания медицинской помощи пациентам пожилого и старческого возраста при наличии старческой астении в медицинских организациях будут внедрены клинические рекомендации по ведению пожилых пациентов, имеющих ранние признаки утраты способности к самообслуживанию, наиболее распространенные заболевания, а также имеющих несколько хронических заболеваний, связанных с возрастом, рекомендованные Министерством здравоохранения Российской Федерации.</w:t>
            </w:r>
          </w:p>
          <w:p>
            <w:pPr>
              <w:rPr>
                <w:rFonts w:ascii="Times New Roman" w:hAnsi="Times New Roman" w:eastAsia="Times New Roman" w:cs="Times New Roman"/>
                <w:color w:val="000000"/>
                <w:sz w:val="24"/>
                <w:spacing w:val="-2"/>
              </w:rPr>
              <w:spacing w:line="230"/>
              <w:jc w:val="center"/>
            </w:pP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6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48"/>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6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организация деятельности организации (структурного подразделения) (структура управления и кадры)", значение: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01.12.2021</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Садыков М.Н.</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98</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2.2.2</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организация деятельности организации (структурного подразделения) (структура управления и кадры)",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01.12.2022</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органов здравоохранения РТ</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2.2.3</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"Принято решение о создании (реорганизации) организации (структурного подразделения)",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01.04.2023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2.2.4</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99</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организация деятельности организации (структурного подразделения) (структура управления и кадры)",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2.2.5</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организация деятельности организации (структурного подразделения) (имущество, финансы)",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53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2.2.6</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"Получены лицензии, соответствующие видам деятельности организации (структурного подразделения)",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29"/>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w:t>
            </w:r>
          </w:p>
        </w:tc>
        <w:tc>
          <w:tcPr>
            <w:tcW w:w="287" w:type="dxa"/>
            <w:gridSpan w:val="2"/>
            <w:tcBorders>
              <w:top w:val="single" w:sz="5" w:space="0" w:color="000000"/>
              <w:bottom w:val="single" w:sz="5" w:space="0" w:color="000000"/>
            </w:tcBorders>
          </w:tcPr>
          <w:p/>
        </w:tc>
      </w:tr>
      <w:tr>
        <w:trPr>
          <w:trHeight w:hRule="exact" w:val="1147"/>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717"/>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2.2.7</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организация деятельности организации (структурного подразделения) (имущество, финансы)"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01.12.2023</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Гарипов А.Д.</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2.2.8</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"Принято решение о создании (реорганизации) организации (структурного подразделения)",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01.04.2024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Инфыормация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61"/>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2.2.9</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организация деятельности организации (структурного подразделения) (имущество, финансы)"</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Гарипов А.Д.</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Определение объема финансирования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101</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762"/>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2.2.10</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организация деятельности организации (структурного подразделения) (структура управления и кадры)",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"Обеспечена организация деятельности организации (структурного подразделения) (имущество, финансы)",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Г.Р.</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516"/>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2.2.12</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"Получены </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Гайфуллина </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102</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23"/>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лицензии, соответствующие видам деятельности организации (структурного подразделения)", значение: 0.0000</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связь с иными результатами и контрольными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0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2.3</w:t>
            </w:r>
          </w:p>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 "Не менее 95 процентов лиц старше трудоспособного возраста из групп риска, проживающих в организациях социального обслуживания, прошли к концу 2024 года вакцинацию против пневмококковой инфекции "</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01.01.2019</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Гарипов А.Д.</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 Минздравом России будет обеспечено доведение до субъектов Российской Федерации иных межбюджетных трансфертов на проведение вакцинации против пневмококковой инфекции.</w:t>
            </w:r>
          </w:p>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Органами исполнительной власти будут ежегодно проводиться конкурсные процедуры и закупка вакцины, ее поставка в медицинские организации, которые будут проводить вакцинацию граждан старше трудоспособного возраста из групп риска, проживающих в организациях социального </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Нет</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органов здравоохранения</w:t>
            </w:r>
          </w:p>
          <w:p/>
        </w:tc>
      </w:tr>
      <w:tr>
        <w:trPr>
          <w:trHeight w:hRule="exact" w:val="2809"/>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103</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обслуживания.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2.3.1</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 значение: 0.0000</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01.12.2021</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Гарипов А.Д.</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4"/>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7"/>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2.3.2</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01.12.2022</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Гарипов А.Д.</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48"/>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2.3.3</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01.12.2023</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Гарипов А.Д.</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104</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7"/>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4"/>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48"/>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2.3.4</w:t>
            </w: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"Услуга оказана (работы выполнены)"</w:t>
            </w:r>
          </w:p>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20.11.2024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Гарипов А.Д.</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w:t>
            </w: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34"/>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3"/>
                <w:spacing w:val="-2"/>
              </w:rPr>
              <w:spacing w:line="230"/>
              <w:jc w:val="center"/>
            </w:pPr>
            <w:r>
              <w:rPr>
                <w:sz w:val="23"/>
                <w:szCs w:val="23"/>
                <w:rFonts w:ascii="Times New Roman" w:hAnsi="Times New Roman" w:eastAsia="Times New Roman" w:cs="Times New Roman"/>
                <w:spacing w:val="-2"/>
              </w:rPr>
              <w:t xml:space="preserve">2.4</w:t>
            </w:r>
          </w:p>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Результат "Разработан и внедрен в практику во всех субъектах Российской Федерации комплекс мер, направленный на профилактику падений и переломов"</w:t>
            </w:r>
          </w:p>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01.01.2024</w:t>
            </w:r>
          </w:p>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контрольными точками отсутствует</w:t>
            </w:r>
          </w:p>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Садыков М.Н.</w:t>
            </w:r>
          </w:p>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 2020 году обособленным подразделением «гериатрический центр» разработан и направлен в Минздрав России комплекс мер, направленный на профилактику падений и переломов. После одобрения Минздравом России комплекс мер подписан и размещён на сайте Минздрава России, направлен в субъекты Российской Федерации. </w:t>
            </w:r>
          </w:p>
          <w:p>
            <w:pPr>
              <w:rPr>
                <w:rFonts w:ascii="Times New Roman" w:hAnsi="Times New Roman" w:eastAsia="Times New Roman" w:cs="Times New Roman"/>
                <w:color w:val="000000"/>
                <w:sz w:val="24"/>
                <w:spacing w:val="-2"/>
              </w:rPr>
              <w:spacing w:line="230"/>
              <w:jc w:val="center"/>
            </w:pP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Нет</w:t>
            </w:r>
          </w:p>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Данные органов здравоохранения</w:t>
            </w:r>
          </w:p>
          <w:p/>
        </w:tc>
      </w:tr>
      <w:tr>
        <w:trPr>
          <w:trHeight w:hRule="exact" w:val="1920"/>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105</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2866"/>
        </w:trPr>
        <w:tc>
          <w:tcPr>
            <w:tcW w:w="860"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Mar>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Начиная с 2021 года Федеральным центром координации деятельности субъектов Российской Федерации по развитию организации оказания медицинской помощи по профилю «гериатрия» производится отбор субъектов Российской Федерации, участвующих во внедрении комплекса мер. Орган исполнительной власти в сфере здравоохранения субъекта Российской Федерации, прошедшего отбор, утверждает нормативный правовой акт, регламентирующий внедрение комплекса мер в медицинские организации на территории субъекта Российской Федерации. </w:t>
            </w:r>
          </w:p>
          <w:p>
            <w:pPr>
              <w:rPr>
                <w:rFonts w:ascii="Times New Roman" w:hAnsi="Times New Roman" w:eastAsia="Times New Roman" w:cs="Times New Roman"/>
                <w:color w:val="000000"/>
                <w:sz w:val="24"/>
                <w:spacing w:val="-2"/>
              </w:rPr>
              <w:spacing w:line="230"/>
              <w:jc w:val="center"/>
            </w:pPr>
          </w:p>
          <w:p/>
        </w:tc>
        <w:tc>
          <w:tcPr>
            <w:tcW w:w="1147" w:type="dxa"/>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restart"/>
            <w:tcMar>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20"/>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819"/>
        </w:trPr>
        <w:tc>
          <w:tcPr>
            <w:tcW w:w="860"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719"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93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r>
              <w:rPr>
                <w:rFonts w:ascii="Times New Roman" w:hAnsi="Times New Roman" w:eastAsia="Times New Roman" w:cs="Times New Roman"/>
                <w:color w:val="000000"/>
                <w:sz w:val="23"/>
                <w:spacing w:val="-2"/>
              </w:rPr>
              <w:t xml:space="preserve">2.4.1</w:t>
            </w: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both"/>
            </w:pPr>
            <w:r>
              <w:rPr>
                <w:sz w:val="24"/>
                <w:szCs w:val="24"/>
                <w:rFonts w:ascii="Times New Roman" w:hAnsi="Times New Roman" w:eastAsia="Times New Roman" w:cs="Times New Roman"/>
                <w:spacing w:val="-2"/>
              </w:rPr>
              <w:t xml:space="preserve">Контрольная точка "Документ утвержден (подписан)"</w:t>
            </w:r>
          </w:p>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2"/>
                <w:spacing w:val="-2"/>
              </w:rPr>
              <w:spacing w:line="230"/>
              <w:jc w:val="center"/>
            </w:pPr>
            <w:r>
              <w:rPr>
                <w:sz w:val="22"/>
                <w:szCs w:val="22"/>
                <w:rFonts w:ascii="Times New Roman" w:hAnsi="Times New Roman" w:eastAsia="Times New Roman" w:cs="Times New Roman"/>
                <w:spacing w:val="-2"/>
              </w:rPr>
              <w:t xml:space="preserve">01.12.2024</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Взаимосвязь с иными результатами и контрол</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Абашев А.Р.</w:t>
            </w:r>
          </w:p>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Прочий тип документа Информация или НПА</w:t>
            </w:r>
          </w:p>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w:t>
            </w:r>
          </w:p>
          <w:p/>
        </w:tc>
      </w:tr>
      <w:tr>
        <w:trPr>
          <w:trHeight w:hRule="exact" w:val="430"/>
        </w:trPr>
        <w:tc>
          <w:tcPr>
            <w:tcW w:w="15904" w:type="dxa"/>
            <w:gridSpan w:val="11"/>
            <w:tcBorders>
              <w:top w:val="single" w:sz="5" w:space="0" w:color="000000"/>
              <w:bottom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106</w:t>
            </w:r>
          </w:p>
        </w:tc>
        <w:tc>
          <w:tcPr>
            <w:tcW w:w="287" w:type="dxa"/>
            <w:gridSpan w:val="2"/>
            <w:tcBorders>
              <w:top w:val="single" w:sz="5" w:space="0" w:color="000000"/>
              <w:bottom w:val="single" w:sz="5" w:space="0" w:color="000000"/>
            </w:tcBorders>
          </w:tcPr>
          <w:p/>
        </w:tc>
      </w:tr>
      <w:tr>
        <w:trPr>
          <w:trHeight w:hRule="exact" w:val="1146"/>
        </w:trPr>
        <w:tc>
          <w:tcPr>
            <w:tcW w:w="86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58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Наименование результата, контрольной точки</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Сроки реализации</w:t>
            </w:r>
          </w:p>
        </w:tc>
        <w:tc>
          <w:tcPr>
            <w:tcW w:w="200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Взаимосвязь</w:t>
            </w:r>
          </w:p>
        </w:tc>
        <w:tc>
          <w:tcPr>
            <w:tcW w:w="171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исполнитель</w:t>
            </w:r>
          </w:p>
        </w:tc>
        <w:tc>
          <w:tcPr>
            <w:tcW w:w="300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Вид документа и характеристика результата</w:t>
            </w:r>
          </w:p>
        </w:tc>
        <w:tc>
          <w:tcPr>
            <w:tcW w:w="1147"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Реализуется муниципальными образованиями (да/нет)</w:t>
            </w:r>
          </w:p>
        </w:tc>
        <w:tc>
          <w:tcPr>
            <w:tcW w:w="1576"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Информационная система (источник данных)</w:t>
            </w:r>
          </w:p>
        </w:tc>
      </w:tr>
      <w:tr>
        <w:trPr>
          <w:trHeight w:hRule="exact" w:val="716"/>
        </w:trPr>
        <w:tc>
          <w:tcPr>
            <w:tcW w:w="86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58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Начало</w:t>
            </w:r>
          </w:p>
        </w:tc>
        <w:tc>
          <w:tcPr>
            <w:tcW w:w="114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Окончание</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предшественники</w:t>
            </w:r>
          </w:p>
        </w:tc>
        <w:tc>
          <w:tcPr>
            <w:tcW w:w="100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последователи</w:t>
            </w:r>
          </w:p>
        </w:tc>
        <w:tc>
          <w:tcPr>
            <w:tcW w:w="171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7"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r>
      <w:tr>
        <w:trPr>
          <w:trHeight w:hRule="exact" w:val="1505"/>
        </w:trPr>
        <w:tc>
          <w:tcPr>
            <w:tcW w:w="860"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3"/>
                <w:spacing w:val="-2"/>
              </w:rPr>
            </w:pPr>
          </w:p>
        </w:tc>
        <w:tc>
          <w:tcPr>
            <w:tcW w:w="3582"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14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ьными точками отсутствует</w:t>
            </w:r>
          </w:p>
          <w:p/>
        </w:tc>
        <w:tc>
          <w:tcPr>
            <w:tcW w:w="100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ьными точками отсутствует</w:t>
            </w:r>
          </w:p>
          <w:p/>
        </w:tc>
        <w:tc>
          <w:tcPr>
            <w:tcW w:w="171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300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147"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c>
          <w:tcPr>
            <w:tcW w:w="1576" w:type="dxa"/>
            <w:gridSpan w:val="3"/>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tc>
      </w:tr>
    </w:tbl>
    <w:p>
      <w:pPr>
        <w:sectPr>
          <w:pgSz w:w="16834" w:h="11909" w:orient="landscape"/>
          <w:pgMar w:top="562" w:right="288" w:bottom="512" w:left="288" w:header="562" w:footer="512" w:gutter="0"/>
        </w:sectPr>
      </w:pPr>
    </w:p>
    <w:tbl>
      <w:tblPr>
        <w:tblStyle w:val="a1"/>
        <w:tblW w:w="0" w:type="dxa"/>
        <w:tblLayout w:type="fixed"/>
        <w:tblCellMar>
          <w:top w:w="0" w:type="dxa"/>
          <w:left w:w="0" w:type="dxa"/>
          <w:bottom w:w="0" w:type="dxa"/>
          <w:right w:w="0" w:type="dxa"/>
        </w:tblCellMar>
        <w:tblLook w:val="04A0"/>
      </w:tblPr>
      <w:tblGrid>
        <w:gridCol w:w="716"/>
        <w:gridCol w:w="144"/>
        <w:gridCol w:w="3295"/>
        <w:gridCol w:w="3009"/>
        <w:gridCol w:w="3295"/>
        <w:gridCol w:w="2866"/>
        <w:gridCol w:w="2293"/>
        <w:gridCol w:w="14"/>
      </w:tblGrid>
      <w:tr>
        <w:trPr>
          <w:trHeight w:hRule="exact" w:val="287"/>
        </w:trPr>
        <w:tc>
          <w:tcPr>
            <w:tcW w:w="15618" w:type="dxa"/>
            <w:gridSpan w:val="7"/>
            <w:vMerge w:val="restart"/>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107</w:t>
            </w:r>
          </w:p>
        </w:tc>
        <w:tc>
          <w:tcPr>
            <w:tcW w:w="14" w:type="dxa"/>
          </w:tcPr>
          <w:p/>
        </w:tc>
      </w:tr>
      <w:tr>
        <w:trPr>
          <w:trHeight w:hRule="exact" w:val="143"/>
        </w:trPr>
        <w:tc>
          <w:tcPr>
            <w:tcW w:w="15618" w:type="dxa"/>
            <w:gridSpan w:val="7"/>
            <w:vMerge/>
            <w:shd w:val="clear" w:color="auto" w:fill="auto"/>
          </w:tcPr>
          <w:p/>
        </w:tc>
        <w:tc>
          <w:tcPr>
            <w:tcW w:w="14" w:type="dxa"/>
          </w:tcPr>
          <w:p/>
        </w:tc>
      </w:tr>
      <w:tr>
        <w:trPr>
          <w:trHeight w:hRule="exact" w:val="430"/>
        </w:trPr>
        <w:tc>
          <w:tcPr>
            <w:tcW w:w="15618" w:type="dxa"/>
            <w:gridSpan w:val="7"/>
            <w:vAlign w:val="center"/>
            <w:tcBorders>
              <w:bottom w:val="single" w:sz="5" w:space="0" w:color="000000"/>
            </w:tcBorders>
            <w:shd w:val="clear" w:color="auto" w:fill="auto"/>
          </w:tcPr>
          <w:p>
            <w:pPr>
              <w:rPr>
                <w:rFonts w:ascii="Times New Roman" w:hAnsi="Times New Roman" w:eastAsia="Times New Roman" w:cs="Times New Roman"/>
                <w:color w:val="000000"/>
                <w:sz w:val="28"/>
                <w:spacing w:val="-2"/>
              </w:rPr>
              <w:spacing w:line="230"/>
              <w:jc w:val="center"/>
            </w:pPr>
            <w:r>
              <w:rPr>
                <w:sz w:val="28"/>
                <w:szCs w:val="28"/>
                <w:rFonts w:ascii="Times New Roman" w:hAnsi="Times New Roman" w:eastAsia="Times New Roman" w:cs="Times New Roman"/>
                <w:spacing w:val="-2"/>
              </w:rPr>
              <w:t xml:space="preserve">Участники регионального проекта</w:t>
            </w:r>
          </w:p>
          <w:p/>
        </w:tc>
        <w:tc>
          <w:tcPr>
            <w:tcW w:w="14" w:type="dxa"/>
          </w:tcPr>
          <w:p/>
        </w:tc>
      </w:tr>
      <w:tr>
        <w:trPr>
          <w:trHeight w:hRule="exact" w:val="573"/>
        </w:trPr>
        <w:tc>
          <w:tcPr>
            <w:tcW w:w="71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 п/п</w:t>
            </w:r>
          </w:p>
        </w:tc>
        <w:tc>
          <w:tcPr>
            <w:tcW w:w="343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Роль в региональном проекте</w:t>
            </w:r>
          </w:p>
        </w:tc>
        <w:tc>
          <w:tcPr>
            <w:tcW w:w="300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Фамилия, инициалы</w:t>
            </w:r>
          </w:p>
        </w:tc>
        <w:tc>
          <w:tcPr>
            <w:tcW w:w="329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Должность</w:t>
            </w:r>
          </w:p>
        </w:tc>
        <w:tc>
          <w:tcPr>
            <w:tcW w:w="2866"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Непосредственный руководитель</w:t>
            </w:r>
          </w:p>
        </w:tc>
        <w:tc>
          <w:tcPr>
            <w:tcW w:w="2293"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Занятость в проекте</w:t>
            </w:r>
          </w:p>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(процентов)</w:t>
            </w:r>
          </w:p>
        </w:tc>
        <w:tc>
          <w:tcPr>
            <w:tcW w:w="14" w:type="dxa"/>
            <w:tcBorders>
              <w:left w:val="single" w:sz="5" w:space="0" w:color="000000"/>
            </w:tcBorders>
          </w:tcPr>
          <w:p/>
        </w:tc>
      </w:tr>
      <w:tr>
        <w:trPr>
          <w:trHeight w:hRule="exact" w:val="8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Руководитель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Зарипова Э. А.</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Министр</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w:t>
            </w:r>
          </w:p>
        </w:tc>
        <w:tc>
          <w:tcPr>
            <w:tcW w:w="14" w:type="dxa"/>
            <w:tcBorders>
              <w:left w:val="single" w:sz="5" w:space="0" w:color="000000"/>
            </w:tcBorders>
          </w:tcPr>
          <w:p/>
        </w:tc>
      </w:tr>
      <w:tr>
        <w:trPr>
          <w:trHeight w:hRule="exact" w:val="860"/>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Администратор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Абашев А. Р.</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Первый 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Садыков М. Н.</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14" w:type="dxa"/>
            <w:tcBorders>
              <w:left w:val="single" w:sz="5" w:space="0" w:color="000000"/>
            </w:tcBorders>
          </w:tcPr>
          <w:p/>
        </w:tc>
      </w:tr>
      <w:tr>
        <w:trPr>
          <w:trHeight w:hRule="exact" w:val="573"/>
        </w:trPr>
        <w:tc>
          <w:tcPr>
            <w:tcW w:w="15618"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jc w:val="center"/>
            </w:pPr>
            <w:r>
              <w:rPr>
                <w:sz w:val="24"/>
                <w:szCs w:val="24"/>
                <w:rFonts w:ascii="Times New Roman" w:hAnsi="Times New Roman" w:eastAsia="Times New Roman" w:cs="Times New Roman"/>
                <w:spacing w:val="-2"/>
              </w:rPr>
              <w:t xml:space="preserve">Общие организационные мероприятия по региональному проекту</w:t>
            </w:r>
          </w:p>
          <w:p/>
        </w:tc>
        <w:tc>
          <w:tcPr>
            <w:tcW w:w="14" w:type="dxa"/>
            <w:tcBorders>
              <w:left w:val="single" w:sz="5" w:space="0" w:color="000000"/>
            </w:tcBorders>
          </w:tcPr>
          <w:p/>
        </w:tc>
      </w:tr>
      <w:tr>
        <w:trPr>
          <w:trHeight w:hRule="exact" w:val="573"/>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3</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Участник</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Устина О. В.</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Начальник отдела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4" w:type="dxa"/>
            <w:tcBorders>
              <w:left w:val="single" w:sz="5" w:space="0" w:color="000000"/>
            </w:tcBorders>
          </w:tcPr>
          <w:p/>
        </w:tc>
      </w:tr>
      <w:tr>
        <w:trPr>
          <w:trHeight w:hRule="exact" w:val="430"/>
        </w:trPr>
        <w:tc>
          <w:tcPr>
            <w:tcW w:w="15618" w:type="dxa"/>
            <w:gridSpan w:val="7"/>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Граждане старше трудоспособного возраста и инвалиды получат услуги в рамках системы долговременного ухода</w:t>
            </w:r>
          </w:p>
          <w:p/>
        </w:tc>
        <w:tc>
          <w:tcPr>
            <w:tcW w:w="14" w:type="dxa"/>
            <w:tcBorders>
              <w:left w:val="single" w:sz="5" w:space="0" w:color="000000"/>
            </w:tcBorders>
          </w:tcPr>
          <w:p/>
        </w:tc>
      </w:tr>
      <w:tr>
        <w:trPr>
          <w:trHeight w:hRule="exact" w:val="97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результата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Абдреева Ю. И.</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w:t>
            </w:r>
          </w:p>
        </w:tc>
        <w:tc>
          <w:tcPr>
            <w:tcW w:w="14" w:type="dxa"/>
            <w:tcBorders>
              <w:left w:val="single" w:sz="5" w:space="0" w:color="000000"/>
            </w:tcBorders>
          </w:tcPr>
          <w:p/>
        </w:tc>
      </w:tr>
      <w:tr>
        <w:trPr>
          <w:trHeight w:hRule="exact" w:val="716"/>
        </w:trPr>
        <w:tc>
          <w:tcPr>
            <w:tcW w:w="15618" w:type="dxa"/>
            <w:gridSpan w:val="7"/>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Во всех субъектах Российской Федерации созданы региональные гериатрические центры и геронтологические отделения, в которых помощь к концу 2024 года получили не менее 160,0 тыс. граждан старше трудоспособного возраста</w:t>
            </w:r>
          </w:p>
          <w:p/>
        </w:tc>
        <w:tc>
          <w:tcPr>
            <w:tcW w:w="14" w:type="dxa"/>
            <w:tcBorders>
              <w:left w:val="single" w:sz="5" w:space="0" w:color="000000"/>
            </w:tcBorders>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результата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Абашев А. Р.</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Первый 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Садыков М. Н.</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14" w:type="dxa"/>
            <w:tcBorders>
              <w:left w:val="single" w:sz="5" w:space="0" w:color="000000"/>
            </w:tcBorders>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6</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Участник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Гарипов А. Д.</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14" w:type="dxa"/>
            <w:tcBorders>
              <w:left w:val="single" w:sz="5" w:space="0" w:color="000000"/>
            </w:tcBorders>
          </w:tcPr>
          <w:p/>
        </w:tc>
      </w:tr>
      <w:tr>
        <w:trPr>
          <w:trHeight w:hRule="exact" w:val="974"/>
        </w:trPr>
        <w:tc>
          <w:tcPr>
            <w:tcW w:w="15618" w:type="dxa"/>
            <w:gridSpan w:val="7"/>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Созданы региональные гериатрические центры и геронтологические отделения в 2019 году в 7 субъектах Российской Федерации, в 2020 году - в 68 субъектах Российской Федерации, в 2021 году - в 70 субъектах Российской Федерации, в 2022 году - в 75 субъектах Российской Федерации, в 2023 году - в 80 субъектах Российской Федерации, в 2024 году - в 85 субъектах Российской Федерации</w:t>
            </w:r>
          </w:p>
          <w:p/>
        </w:tc>
        <w:tc>
          <w:tcPr>
            <w:tcW w:w="14" w:type="dxa"/>
            <w:tcBorders>
              <w:left w:val="single" w:sz="5" w:space="0" w:color="000000"/>
            </w:tcBorders>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7</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результата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Садыков М. Н.</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Министр</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Песошин А. В.</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4" w:type="dxa"/>
            <w:tcBorders>
              <w:left w:val="single" w:sz="5" w:space="0" w:color="000000"/>
            </w:tcBorders>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8</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Участник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Садыков М. Н.</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Министр</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Песошин А. В.</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4" w:type="dxa"/>
            <w:tcBorders>
              <w:left w:val="single" w:sz="5" w:space="0" w:color="000000"/>
            </w:tcBorders>
          </w:tcPr>
          <w:p/>
        </w:tc>
      </w:tr>
      <w:tr>
        <w:trPr>
          <w:trHeight w:hRule="exact" w:val="244"/>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4" w:type="dxa"/>
            <w:tcBorders>
              <w:left w:val="single" w:sz="5" w:space="0" w:color="000000"/>
            </w:tcBorders>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9</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Участник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Абашев А. Р.</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Первый 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Садыков М. Н.</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14" w:type="dxa"/>
            <w:tcBorders>
              <w:left w:val="single" w:sz="5" w:space="0" w:color="000000"/>
            </w:tcBorders>
          </w:tcPr>
          <w:p/>
        </w:tc>
      </w:tr>
      <w:tr>
        <w:trPr>
          <w:trHeight w:hRule="exact" w:val="716"/>
        </w:trPr>
        <w:tc>
          <w:tcPr>
            <w:tcW w:w="15618" w:type="dxa"/>
            <w:gridSpan w:val="7"/>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Не менее 95 процентов лиц старше трудоспособного возраста из групп риска, проживающих в организациях социального обслуживания, прошли к концу 2024 года вакцинацию против пневмококковой инфекции </w:t>
            </w:r>
          </w:p>
          <w:p/>
        </w:tc>
        <w:tc>
          <w:tcPr>
            <w:tcW w:w="14" w:type="dxa"/>
            <w:tcBorders>
              <w:left w:val="single" w:sz="5" w:space="0" w:color="000000"/>
            </w:tcBorders>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результата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Гарипов А. Д.</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14" w:type="dxa"/>
            <w:tcBorders>
              <w:left w:val="single" w:sz="5" w:space="0" w:color="000000"/>
            </w:tcBorders>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11</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Участник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Гарипов А. Д.</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40</w:t>
            </w:r>
          </w:p>
        </w:tc>
        <w:tc>
          <w:tcPr>
            <w:tcW w:w="14" w:type="dxa"/>
            <w:tcBorders>
              <w:left w:val="single" w:sz="5" w:space="0" w:color="000000"/>
            </w:tcBorders>
          </w:tcPr>
          <w:p/>
        </w:tc>
      </w:tr>
      <w:tr>
        <w:trPr>
          <w:trHeight w:hRule="exact" w:val="717"/>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12</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Участник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Абашев А. Р.</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Первый 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Садыков М. Н.</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w:t>
            </w:r>
          </w:p>
        </w:tc>
        <w:tc>
          <w:tcPr>
            <w:tcW w:w="14" w:type="dxa"/>
            <w:tcBorders>
              <w:left w:val="single" w:sz="5" w:space="0" w:color="000000"/>
            </w:tcBorders>
          </w:tcPr>
          <w:p/>
        </w:tc>
      </w:tr>
      <w:tr>
        <w:trPr>
          <w:trHeight w:hRule="exact" w:val="429"/>
        </w:trPr>
        <w:tc>
          <w:tcPr>
            <w:tcW w:w="15618" w:type="dxa"/>
            <w:gridSpan w:val="7"/>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Разработан и внедрен в практику во всех субъектах Российской Федерации комплекс мер, направленный на профилактику падений и переломов</w:t>
            </w:r>
          </w:p>
          <w:p/>
        </w:tc>
        <w:tc>
          <w:tcPr>
            <w:tcW w:w="14" w:type="dxa"/>
            <w:tcBorders>
              <w:left w:val="single" w:sz="5" w:space="0" w:color="000000"/>
            </w:tcBorders>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13</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результата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Садыков М. Н.</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Министр</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Песошин А. В.</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w:t>
            </w:r>
          </w:p>
        </w:tc>
        <w:tc>
          <w:tcPr>
            <w:tcW w:w="14" w:type="dxa"/>
            <w:tcBorders>
              <w:left w:val="single" w:sz="5" w:space="0" w:color="000000"/>
            </w:tcBorders>
          </w:tcPr>
          <w:p/>
        </w:tc>
      </w:tr>
      <w:tr>
        <w:trPr>
          <w:trHeight w:hRule="exact" w:val="2292"/>
        </w:trPr>
        <w:tc>
          <w:tcPr>
            <w:tcW w:w="15618" w:type="dxa"/>
            <w:gridSpan w:val="7"/>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Прирост технической готовности объектов капитального строительства стационарных организаций социального обслуживания субъектов Российской Федерации, в которых начато строительство (реконструкция) в 2019 году, составляет 54,49 %, введен в эксплуатацию 1 объект, общей площадью 679,3 кв. м., для размещения 53 граждан. В 2020 году - 62,19%, в стационарных организациях социального обслуживания, обеспечивающих комфортное проживание граждан, введено в эксплуатацию 12 объектов, общей площадью 39,579 тыс. кв. м, для размещения более 1327 граждан. в 2021 году - 58,22%, введено в эксплуатацию 15 объектов, общей площадью 52,512 тыс. кв. м., для размещения 1530 граждан. в 2022 году - 61,42%, введено в эксплуатацию 15 объектов, общей площадью 54,836 тыс. кв. м, для размещения 1720 граждан. в 2023 году - 59,83%, введено в эксплуатацию 22 объекта, общей площадью 86,276 тыс. кв. м, для размещения 2520 граждан в 2024 году - 100%, введено в эксплуатацию 26 объектов, общей площадью 128,428 тыс. кв. м, для размещения 3832 граждан</w:t>
            </w:r>
          </w:p>
          <w:p/>
        </w:tc>
        <w:tc>
          <w:tcPr>
            <w:tcW w:w="14" w:type="dxa"/>
            <w:tcBorders>
              <w:left w:val="single" w:sz="5" w:space="0" w:color="000000"/>
            </w:tcBorders>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14</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результата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Мубаракшин А. Р.</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4" w:type="dxa"/>
            <w:tcBorders>
              <w:left w:val="single" w:sz="5" w:space="0" w:color="000000"/>
            </w:tcBorders>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15</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Участник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Мубаракшин А. Р.</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50</w:t>
            </w:r>
          </w:p>
        </w:tc>
        <w:tc>
          <w:tcPr>
            <w:tcW w:w="14" w:type="dxa"/>
            <w:tcBorders>
              <w:left w:val="single" w:sz="5" w:space="0" w:color="000000"/>
            </w:tcBorders>
          </w:tcPr>
          <w:p/>
        </w:tc>
      </w:tr>
      <w:tr>
        <w:trPr>
          <w:trHeight w:hRule="exact" w:val="716"/>
        </w:trPr>
        <w:tc>
          <w:tcPr>
            <w:tcW w:w="15618" w:type="dxa"/>
            <w:gridSpan w:val="7"/>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Реализация в 9 регионах в 2020 году пилотного проекта по вовлечению частных медицинских организаций в оказание медико-социальных услуг лицам в возрасте 65 лет и старше</w:t>
            </w:r>
          </w:p>
          <w:p/>
        </w:tc>
        <w:tc>
          <w:tcPr>
            <w:tcW w:w="14" w:type="dxa"/>
            <w:tcBorders>
              <w:left w:val="single" w:sz="5" w:space="0" w:color="000000"/>
            </w:tcBorders>
          </w:tcPr>
          <w:p/>
        </w:tc>
      </w:tr>
      <w:tr>
        <w:trPr>
          <w:trHeight w:hRule="exact" w:val="788"/>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16</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результата регионального </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Зарипова Э. А.</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Министр</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25</w:t>
            </w:r>
          </w:p>
        </w:tc>
        <w:tc>
          <w:tcPr>
            <w:tcW w:w="14" w:type="dxa"/>
            <w:tcBorders>
              <w:left w:val="single" w:sz="5" w:space="0" w:color="000000"/>
            </w:tcBorders>
          </w:tcPr>
          <w:p/>
        </w:tc>
      </w:tr>
      <w:tr>
        <w:trPr>
          <w:trHeight w:hRule="exact" w:val="44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p>
        </w:tc>
        <w:tc>
          <w:tcPr>
            <w:tcW w:w="14" w:type="dxa"/>
            <w:tcBorders>
              <w:left w:val="single" w:sz="5" w:space="0" w:color="000000"/>
            </w:tcBorders>
          </w:tcPr>
          <w:p/>
        </w:tc>
      </w:tr>
      <w:tr>
        <w:trPr>
          <w:trHeight w:hRule="exact" w:val="429"/>
        </w:trPr>
        <w:tc>
          <w:tcPr>
            <w:tcW w:w="15618" w:type="dxa"/>
            <w:gridSpan w:val="7"/>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Реализация стационарозамещающей технологии</w:t>
            </w:r>
          </w:p>
          <w:p/>
        </w:tc>
        <w:tc>
          <w:tcPr>
            <w:tcW w:w="14" w:type="dxa"/>
            <w:tcBorders>
              <w:left w:val="single" w:sz="5" w:space="0" w:color="000000"/>
            </w:tcBorders>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17</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результата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Абдреева Ю. И.</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w:t>
            </w:r>
          </w:p>
        </w:tc>
        <w:tc>
          <w:tcPr>
            <w:tcW w:w="14" w:type="dxa"/>
            <w:tcBorders>
              <w:left w:val="single" w:sz="5" w:space="0" w:color="000000"/>
            </w:tcBorders>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18</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Участник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Абдреева Ю. И.</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w:t>
            </w:r>
          </w:p>
        </w:tc>
        <w:tc>
          <w:tcPr>
            <w:tcW w:w="14" w:type="dxa"/>
            <w:tcBorders>
              <w:left w:val="single" w:sz="5" w:space="0" w:color="000000"/>
            </w:tcBorders>
          </w:tcPr>
          <w:p/>
        </w:tc>
      </w:tr>
      <w:tr>
        <w:trPr>
          <w:trHeight w:hRule="exact" w:val="716"/>
        </w:trPr>
        <w:tc>
          <w:tcPr>
            <w:tcW w:w="15618" w:type="dxa"/>
            <w:gridSpan w:val="7"/>
            <w:tcMar>
              <w:top w:w="72" w:type="dxa"/>
              <w:left w:w="72" w:type="dxa"/>
              <w:righ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4"/>
                <w:spacing w:val="-2"/>
              </w:rPr>
              <w:spacing w:line="230"/>
            </w:pPr>
            <w:r>
              <w:rPr>
                <w:sz w:val="24"/>
                <w:szCs w:val="24"/>
                <w:rFonts w:ascii="Times New Roman" w:hAnsi="Times New Roman" w:eastAsia="Times New Roman" w:cs="Times New Roman"/>
                <w:spacing w:val="-2"/>
              </w:rPr>
              <w:t xml:space="preserve">Определение информационной системы для аккумулирования информации о гражданах, нуждающихся в долговременном уходе, социальном сопровождении</w:t>
            </w:r>
          </w:p>
          <w:p/>
        </w:tc>
        <w:tc>
          <w:tcPr>
            <w:tcW w:w="14" w:type="dxa"/>
            <w:tcBorders>
              <w:left w:val="single" w:sz="5" w:space="0" w:color="000000"/>
            </w:tcBorders>
          </w:tcPr>
          <w:p/>
        </w:tc>
      </w:tr>
      <w:tr>
        <w:trPr>
          <w:trHeight w:hRule="exact" w:val="975"/>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19</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Ответственный за достижение результата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Абдреева Ю. И.</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w:t>
            </w:r>
          </w:p>
        </w:tc>
        <w:tc>
          <w:tcPr>
            <w:tcW w:w="14" w:type="dxa"/>
            <w:tcBorders>
              <w:left w:val="single" w:sz="5" w:space="0" w:color="000000"/>
            </w:tcBorders>
          </w:tcPr>
          <w:p/>
        </w:tc>
      </w:tr>
      <w:tr>
        <w:trPr>
          <w:trHeight w:hRule="exact" w:val="716"/>
        </w:trPr>
        <w:tc>
          <w:tcPr>
            <w:tcW w:w="71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20</w:t>
            </w:r>
          </w:p>
        </w:tc>
        <w:tc>
          <w:tcPr>
            <w:tcW w:w="3439" w:type="dxa"/>
            <w:gridSpan w:val="2"/>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Участник регионального проекта</w:t>
            </w:r>
          </w:p>
        </w:tc>
        <w:tc>
          <w:tcPr>
            <w:tcW w:w="3009"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Абдреева Ю. И.</w:t>
            </w:r>
          </w:p>
        </w:tc>
        <w:tc>
          <w:tcPr>
            <w:tcW w:w="3295"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Заместитель министра</w:t>
            </w:r>
          </w:p>
        </w:tc>
        <w:tc>
          <w:tcPr>
            <w:tcW w:w="2866"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w:t>
            </w:r>
          </w:p>
        </w:tc>
        <w:tc>
          <w:tcPr>
            <w:tcW w:w="2293" w:type="dxa"/>
            <w:tcMar>
              <w:top w:w="72" w:type="dxa"/>
              <w:left w:w="72" w:type="dxa"/>
              <w:right w:w="72" w:type="dxa"/>
            </w:tcMar>
            <w:tcBorders>
              <w:top w:val="single" w:sz="5" w:space="0" w:color="000000"/>
              <w:left w:val="single" w:sz="5" w:space="0" w:color="000000"/>
              <w:bottom w:val="single" w:sz="5" w:space="0" w:color="000000"/>
              <w:right w:val="single" w:sz="5" w:space="0" w:color="000000"/>
            </w:tcBorders>
            <w:shd w:val="clear" w:color="auto" w:fill="auto"/>
          </w:tcPr>
          <w:p>
            <w:pPr>
              <w:spacing w:line="230"/>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100</w:t>
            </w:r>
          </w:p>
        </w:tc>
        <w:tc>
          <w:tcPr>
            <w:tcW w:w="14" w:type="dxa"/>
            <w:tcBorders>
              <w:left w:val="single" w:sz="5" w:space="0" w:color="000000"/>
            </w:tcBorders>
          </w:tcPr>
          <w:p/>
        </w:tc>
      </w:tr>
    </w:tbl>
    <w:sectPr>
      <w:pgSz w:w="16834" w:h="11909" w:orient="landscape"/>
      <w:pgMar w:top="562" w:right="562" w:bottom="512" w:left="562" w:header="562" w:footer="512" w:gutter="0"/>
    </w:sectPr>
  </w:body>
</w:document>
</file>

<file path=word/fontTable.xml><?xml version="1.0" encoding="utf-8"?>
<w:fonts xmlns:r="http://schemas.openxmlformats.org/officeDocument/2006/relationships" xmlns:w="http://schemas.openxmlformats.org/wordprocessingml/2006/main">
  <w:font w:name="Cambria"/>
  <w:font w:name="Arial"/>
  <w:font w:name="Calibri"/>
  <w:font w:name="Times New Roman"/>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Reports 2019.3.4 from 5 August 2019</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RP_Starshee_pokolenie_(Respublika_Tatarstan_(Tatarstan))</dc:title>
  <dc:subject>RP_Starshee_pokolenie_(Respublika_Tatarstan_(Tatarstan))</dc:subject>
  <dc:creator/>
  <cp:keywords/>
  <dc:description/>
  <cp:lastModifiedBy>Stimulsoft Reports 2019.3.4 from 5 August 2019</cp:lastModifiedBy>
  <cp:revision>1</cp:revision>
  <dcterms:created xsi:type="dcterms:W3CDTF">2023-01-03T10:34:17Z</dcterms:created>
  <dcterms:modified xsi:type="dcterms:W3CDTF">2023-01-03T10:34:17Z</dcterms:modified>
</cp:coreProperties>
</file>