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D0" w:rsidRDefault="001737D0" w:rsidP="001737D0">
      <w:pPr>
        <w:pStyle w:val="ConsPlusTitlePage"/>
      </w:pPr>
      <w:r>
        <w:t xml:space="preserve">Документ предоставлен </w:t>
      </w:r>
      <w:hyperlink r:id="rId6" w:history="1">
        <w:r>
          <w:rPr>
            <w:color w:val="0000FF"/>
          </w:rPr>
          <w:t>КонсультантПлюс</w:t>
        </w:r>
      </w:hyperlink>
      <w:r>
        <w:br/>
      </w:r>
    </w:p>
    <w:p w:rsidR="001737D0" w:rsidRDefault="001737D0" w:rsidP="001737D0">
      <w:pPr>
        <w:pStyle w:val="ConsPlusNormal"/>
        <w:jc w:val="both"/>
        <w:outlineLvl w:val="0"/>
      </w:pPr>
    </w:p>
    <w:p w:rsidR="001737D0" w:rsidRDefault="001737D0" w:rsidP="001737D0">
      <w:pPr>
        <w:pStyle w:val="ConsPlusTitle"/>
        <w:jc w:val="center"/>
        <w:outlineLvl w:val="0"/>
      </w:pPr>
      <w:r>
        <w:t>КАБИНЕТ МИНИСТРОВ РЕСПУБЛИКИ ТАТАРСТАН</w:t>
      </w:r>
    </w:p>
    <w:p w:rsidR="001737D0" w:rsidRDefault="001737D0" w:rsidP="001737D0">
      <w:pPr>
        <w:pStyle w:val="ConsPlusTitle"/>
        <w:jc w:val="both"/>
      </w:pPr>
    </w:p>
    <w:p w:rsidR="001737D0" w:rsidRDefault="001737D0" w:rsidP="001737D0">
      <w:pPr>
        <w:pStyle w:val="ConsPlusTitle"/>
        <w:jc w:val="center"/>
      </w:pPr>
      <w:r>
        <w:t>ПОСТАНОВЛЕНИЕ</w:t>
      </w:r>
    </w:p>
    <w:p w:rsidR="001737D0" w:rsidRDefault="001737D0" w:rsidP="001737D0">
      <w:pPr>
        <w:pStyle w:val="ConsPlusTitle"/>
        <w:jc w:val="center"/>
      </w:pPr>
      <w:r>
        <w:t>от 10 ноября 2021 г. N 1061</w:t>
      </w:r>
    </w:p>
    <w:p w:rsidR="001737D0" w:rsidRDefault="001737D0" w:rsidP="001737D0">
      <w:pPr>
        <w:pStyle w:val="ConsPlusTitle"/>
        <w:jc w:val="both"/>
      </w:pPr>
    </w:p>
    <w:p w:rsidR="001737D0" w:rsidRDefault="001737D0" w:rsidP="001737D0">
      <w:pPr>
        <w:pStyle w:val="ConsPlusTitle"/>
        <w:jc w:val="center"/>
      </w:pPr>
      <w:r>
        <w:t>ОБ УТВЕРЖДЕНИИ ПОРЯДКА ПРЕДОСТАВЛЕНИЯ ГРАНТОВ В ФОРМЕ</w:t>
      </w:r>
    </w:p>
    <w:p w:rsidR="001737D0" w:rsidRDefault="001737D0" w:rsidP="001737D0">
      <w:pPr>
        <w:pStyle w:val="ConsPlusTitle"/>
        <w:jc w:val="center"/>
      </w:pPr>
      <w:r>
        <w:t>СУБСИДИЙ НА ФИНАНСОВОЕ ОБЕСПЕЧЕНИЕ ЗАТРАТ НА ПРОВЕДЕНИЕ</w:t>
      </w:r>
    </w:p>
    <w:p w:rsidR="001737D0" w:rsidRDefault="001737D0" w:rsidP="001737D0">
      <w:pPr>
        <w:pStyle w:val="ConsPlusTitle"/>
        <w:jc w:val="center"/>
      </w:pPr>
      <w:r>
        <w:t>ВВОДНЫХ (ОРИЕНТАЦИОННЫХ) КУРСОВ В РАМКАХ ОКАЗАНИЯ</w:t>
      </w:r>
    </w:p>
    <w:p w:rsidR="001737D0" w:rsidRDefault="001737D0" w:rsidP="001737D0">
      <w:pPr>
        <w:pStyle w:val="ConsPlusTitle"/>
        <w:jc w:val="center"/>
      </w:pPr>
      <w:r>
        <w:t>ОБЩЕСТВЕННО ПОЛЕЗНОЙ УСЛУГИ "КОНСУЛЬТИРОВАНИЕ МИГРАНТОВ</w:t>
      </w:r>
    </w:p>
    <w:p w:rsidR="001737D0" w:rsidRDefault="001737D0" w:rsidP="001737D0">
      <w:pPr>
        <w:pStyle w:val="ConsPlusTitle"/>
        <w:jc w:val="center"/>
      </w:pPr>
      <w:r>
        <w:t>В ЦЕЛЯХ СОЦИАЛЬНОЙ И КУЛЬТУРНОЙ АДАПТАЦИИ И ИНТЕГРАЦИИ</w:t>
      </w:r>
    </w:p>
    <w:p w:rsidR="001737D0" w:rsidRDefault="001737D0" w:rsidP="001737D0">
      <w:pPr>
        <w:pStyle w:val="ConsPlusTitle"/>
        <w:jc w:val="center"/>
      </w:pPr>
      <w:r>
        <w:t>И ОБУЧЕНИЕ РУССКОМУ ЯЗЫКУ" СОЦИАЛЬНО ОРИЕНТИРОВАННЫМ</w:t>
      </w:r>
    </w:p>
    <w:p w:rsidR="001737D0" w:rsidRDefault="001737D0" w:rsidP="001737D0">
      <w:pPr>
        <w:pStyle w:val="ConsPlusTitle"/>
        <w:jc w:val="center"/>
      </w:pPr>
      <w:r>
        <w:t>НЕКОММЕРЧЕСКИМ ОРГАНИЗАЦИЯМ В 2021 - 2023 ГОДАХ</w:t>
      </w:r>
    </w:p>
    <w:p w:rsidR="001737D0" w:rsidRDefault="001737D0" w:rsidP="001737D0">
      <w:pPr>
        <w:pStyle w:val="ConsPlusNormal"/>
        <w:jc w:val="both"/>
      </w:pPr>
    </w:p>
    <w:p w:rsidR="001737D0" w:rsidRDefault="001737D0" w:rsidP="001737D0">
      <w:pPr>
        <w:pStyle w:val="ConsPlusNormal"/>
        <w:ind w:firstLine="540"/>
        <w:jc w:val="both"/>
      </w:pPr>
      <w:r>
        <w:t xml:space="preserve">В целях реализации </w:t>
      </w:r>
      <w:hyperlink r:id="rId7" w:history="1">
        <w:r>
          <w:rPr>
            <w:color w:val="0000FF"/>
          </w:rPr>
          <w:t>мероприятий</w:t>
        </w:r>
      </w:hyperlink>
      <w:r>
        <w:t xml:space="preserve"> государственной программы "Реализация государственной национальной политики в Республике Татарстан на 2014 - 2025 годы", утвержденной постановлением Кабинета Министров Республики Татарстан от 18.12.2013 N 1006 "Об утверждении государственной программы "Реализация государственной национальной политики в Республике Татарстан на 2014 - 2025 годы", Кабинет Министров Республики Татарстан постановляет:</w:t>
      </w:r>
    </w:p>
    <w:p w:rsidR="001737D0" w:rsidRDefault="001737D0" w:rsidP="001737D0">
      <w:pPr>
        <w:pStyle w:val="ConsPlusNormal"/>
        <w:jc w:val="both"/>
      </w:pPr>
    </w:p>
    <w:p w:rsidR="001737D0" w:rsidRDefault="001737D0" w:rsidP="001737D0">
      <w:pPr>
        <w:pStyle w:val="ConsPlusNormal"/>
        <w:ind w:firstLine="540"/>
        <w:jc w:val="both"/>
      </w:pPr>
      <w:r>
        <w:t xml:space="preserve">1. Утвердить прилагаемый </w:t>
      </w:r>
      <w:hyperlink w:anchor="P37" w:history="1">
        <w:r>
          <w:rPr>
            <w:color w:val="0000FF"/>
          </w:rPr>
          <w:t>Порядок</w:t>
        </w:r>
      </w:hyperlink>
      <w:r>
        <w:t xml:space="preserve"> предоставления грантов в форме субсидий на финансовое обеспечение затрат на проведение вводных (ориентационных) курсов в рамках оказания общественно полезной услуги "консультирование мигрантов в целях социальной и культурной адаптации и интеграции и обучение русскому языку" социально ориентированным некоммерческим организациям в 2021 - 2023 годах (далее - Порядок).</w:t>
      </w:r>
    </w:p>
    <w:p w:rsidR="001737D0" w:rsidRDefault="001737D0" w:rsidP="001737D0">
      <w:pPr>
        <w:pStyle w:val="ConsPlusNormal"/>
        <w:ind w:firstLine="540"/>
        <w:jc w:val="both"/>
      </w:pPr>
      <w:bookmarkStart w:id="0" w:name="P17"/>
      <w:bookmarkEnd w:id="0"/>
      <w:r>
        <w:t xml:space="preserve">2. Установить, что настоящее постановление вступает в силу со дня его опубликования, за исключением </w:t>
      </w:r>
      <w:hyperlink w:anchor="P264" w:history="1">
        <w:r>
          <w:rPr>
            <w:color w:val="0000FF"/>
          </w:rPr>
          <w:t>пункта 4.2</w:t>
        </w:r>
      </w:hyperlink>
      <w:r>
        <w:t xml:space="preserve"> Порядка, вступающего в силу с 1 января 2023 года.</w:t>
      </w:r>
    </w:p>
    <w:p w:rsidR="001737D0" w:rsidRDefault="001737D0" w:rsidP="001737D0">
      <w:pPr>
        <w:pStyle w:val="ConsPlusNormal"/>
        <w:ind w:firstLine="540"/>
        <w:jc w:val="both"/>
      </w:pPr>
      <w:r>
        <w:t>3. Министерству труда, занятости и социальной защиты Республики Татарстан:</w:t>
      </w:r>
    </w:p>
    <w:p w:rsidR="001737D0" w:rsidRDefault="001737D0" w:rsidP="001737D0">
      <w:pPr>
        <w:pStyle w:val="ConsPlusNormal"/>
        <w:ind w:firstLine="540"/>
        <w:jc w:val="both"/>
      </w:pPr>
      <w:r>
        <w:t>в двухнедельный срок со дня принятия настоящего постановления утвердить положение о комиссии по рассмотрению заявок социально ориентированных некоммерческих организаций на предоставление грантов в форме субсидий и ее состав;</w:t>
      </w:r>
    </w:p>
    <w:p w:rsidR="001737D0" w:rsidRDefault="001737D0" w:rsidP="001737D0">
      <w:pPr>
        <w:pStyle w:val="ConsPlusNormal"/>
        <w:ind w:firstLine="540"/>
        <w:jc w:val="both"/>
      </w:pPr>
      <w:r>
        <w:t>предоставлять разъяснения по вопросам применения Порядка.</w:t>
      </w:r>
    </w:p>
    <w:p w:rsidR="001737D0" w:rsidRDefault="001737D0" w:rsidP="001737D0">
      <w:pPr>
        <w:pStyle w:val="ConsPlusNormal"/>
        <w:ind w:firstLine="540"/>
        <w:jc w:val="both"/>
      </w:pPr>
      <w:r>
        <w:t>4. Контроль за исполнением настоящего постановления возложить на Министерство труда, занятости и социальной защиты Республики Татарстан.</w:t>
      </w:r>
    </w:p>
    <w:p w:rsidR="001737D0" w:rsidRDefault="001737D0" w:rsidP="001737D0">
      <w:pPr>
        <w:pStyle w:val="ConsPlusNormal"/>
        <w:jc w:val="both"/>
      </w:pPr>
    </w:p>
    <w:p w:rsidR="001737D0" w:rsidRDefault="001737D0" w:rsidP="001737D0">
      <w:pPr>
        <w:pStyle w:val="ConsPlusNormal"/>
        <w:jc w:val="right"/>
      </w:pPr>
      <w:r>
        <w:t>Премьер-министр</w:t>
      </w:r>
    </w:p>
    <w:p w:rsidR="001737D0" w:rsidRDefault="001737D0" w:rsidP="001737D0">
      <w:pPr>
        <w:pStyle w:val="ConsPlusNormal"/>
        <w:jc w:val="right"/>
      </w:pPr>
      <w:r>
        <w:t>Республики Татарстан</w:t>
      </w:r>
    </w:p>
    <w:p w:rsidR="001737D0" w:rsidRDefault="001737D0" w:rsidP="001737D0">
      <w:pPr>
        <w:pStyle w:val="ConsPlusNormal"/>
        <w:jc w:val="right"/>
      </w:pPr>
      <w:r>
        <w:t>А.В.ПЕСОШИН</w:t>
      </w:r>
    </w:p>
    <w:p w:rsidR="001737D0" w:rsidRDefault="001737D0" w:rsidP="001737D0">
      <w:pPr>
        <w:pStyle w:val="ConsPlusNormal"/>
        <w:jc w:val="both"/>
      </w:pPr>
    </w:p>
    <w:p w:rsidR="001737D0" w:rsidRDefault="001737D0" w:rsidP="001737D0">
      <w:pPr>
        <w:pStyle w:val="ConsPlusNormal"/>
        <w:jc w:val="both"/>
      </w:pPr>
    </w:p>
    <w:p w:rsidR="001737D0" w:rsidRDefault="001737D0" w:rsidP="001737D0">
      <w:pPr>
        <w:pStyle w:val="ConsPlusNormal"/>
        <w:jc w:val="both"/>
      </w:pPr>
    </w:p>
    <w:p w:rsidR="001737D0" w:rsidRDefault="001737D0" w:rsidP="001737D0">
      <w:pPr>
        <w:pStyle w:val="ConsPlusNormal"/>
        <w:jc w:val="both"/>
      </w:pPr>
    </w:p>
    <w:p w:rsidR="001737D0" w:rsidRDefault="001737D0" w:rsidP="001737D0">
      <w:pPr>
        <w:pStyle w:val="ConsPlusNormal"/>
        <w:jc w:val="both"/>
      </w:pPr>
    </w:p>
    <w:p w:rsidR="001737D0" w:rsidRDefault="001737D0" w:rsidP="001737D0">
      <w:pPr>
        <w:pStyle w:val="ConsPlusNormal"/>
        <w:jc w:val="both"/>
      </w:pPr>
    </w:p>
    <w:p w:rsidR="001737D0" w:rsidRDefault="001737D0" w:rsidP="001737D0">
      <w:pPr>
        <w:pStyle w:val="ConsPlusNormal"/>
        <w:jc w:val="both"/>
      </w:pPr>
      <w:bookmarkStart w:id="1" w:name="_GoBack"/>
      <w:bookmarkEnd w:id="1"/>
    </w:p>
    <w:p w:rsidR="001737D0" w:rsidRDefault="001737D0" w:rsidP="001737D0">
      <w:pPr>
        <w:pStyle w:val="ConsPlusNormal"/>
        <w:jc w:val="both"/>
      </w:pPr>
    </w:p>
    <w:p w:rsidR="001737D0" w:rsidRDefault="001737D0" w:rsidP="001737D0">
      <w:pPr>
        <w:pStyle w:val="ConsPlusNormal"/>
        <w:jc w:val="both"/>
      </w:pPr>
    </w:p>
    <w:p w:rsidR="001737D0" w:rsidRDefault="001737D0" w:rsidP="001737D0">
      <w:pPr>
        <w:pStyle w:val="ConsPlusNormal"/>
        <w:jc w:val="both"/>
      </w:pPr>
    </w:p>
    <w:p w:rsidR="001737D0" w:rsidRDefault="001737D0" w:rsidP="001737D0">
      <w:pPr>
        <w:pStyle w:val="ConsPlusNormal"/>
        <w:jc w:val="both"/>
      </w:pPr>
    </w:p>
    <w:p w:rsidR="001737D0" w:rsidRDefault="001737D0" w:rsidP="001737D0">
      <w:pPr>
        <w:pStyle w:val="ConsPlusNormal"/>
        <w:jc w:val="both"/>
      </w:pPr>
    </w:p>
    <w:p w:rsidR="001737D0" w:rsidRDefault="001737D0" w:rsidP="001737D0">
      <w:pPr>
        <w:pStyle w:val="ConsPlusNormal"/>
        <w:jc w:val="both"/>
      </w:pPr>
    </w:p>
    <w:p w:rsidR="001737D0" w:rsidRDefault="001737D0" w:rsidP="001737D0">
      <w:pPr>
        <w:pStyle w:val="ConsPlusNormal"/>
        <w:jc w:val="both"/>
      </w:pPr>
    </w:p>
    <w:p w:rsidR="001737D0" w:rsidRDefault="001737D0" w:rsidP="001737D0">
      <w:pPr>
        <w:pStyle w:val="ConsPlusNormal"/>
        <w:jc w:val="right"/>
        <w:outlineLvl w:val="0"/>
      </w:pPr>
      <w:r>
        <w:lastRenderedPageBreak/>
        <w:t>Утвержден</w:t>
      </w:r>
    </w:p>
    <w:p w:rsidR="001737D0" w:rsidRDefault="001737D0" w:rsidP="001737D0">
      <w:pPr>
        <w:pStyle w:val="ConsPlusNormal"/>
        <w:jc w:val="right"/>
      </w:pPr>
      <w:r>
        <w:t>постановлением</w:t>
      </w:r>
    </w:p>
    <w:p w:rsidR="001737D0" w:rsidRDefault="001737D0" w:rsidP="001737D0">
      <w:pPr>
        <w:pStyle w:val="ConsPlusNormal"/>
        <w:jc w:val="right"/>
      </w:pPr>
      <w:r>
        <w:t>Кабинета Министров</w:t>
      </w:r>
    </w:p>
    <w:p w:rsidR="001737D0" w:rsidRDefault="001737D0" w:rsidP="001737D0">
      <w:pPr>
        <w:pStyle w:val="ConsPlusNormal"/>
        <w:jc w:val="right"/>
      </w:pPr>
      <w:r>
        <w:t>Республики Татарстан</w:t>
      </w:r>
    </w:p>
    <w:p w:rsidR="001737D0" w:rsidRDefault="001737D0" w:rsidP="001737D0">
      <w:pPr>
        <w:pStyle w:val="ConsPlusNormal"/>
        <w:jc w:val="right"/>
      </w:pPr>
      <w:r>
        <w:t>от 10 ноября 2021 г. N 1061</w:t>
      </w:r>
    </w:p>
    <w:p w:rsidR="001737D0" w:rsidRDefault="001737D0" w:rsidP="001737D0">
      <w:pPr>
        <w:pStyle w:val="ConsPlusNormal"/>
        <w:jc w:val="both"/>
      </w:pPr>
    </w:p>
    <w:p w:rsidR="001737D0" w:rsidRDefault="001737D0" w:rsidP="001737D0">
      <w:pPr>
        <w:pStyle w:val="ConsPlusTitle"/>
        <w:jc w:val="center"/>
      </w:pPr>
      <w:bookmarkStart w:id="2" w:name="P37"/>
      <w:bookmarkEnd w:id="2"/>
      <w:r>
        <w:t>ПОРЯДОК</w:t>
      </w:r>
    </w:p>
    <w:p w:rsidR="001737D0" w:rsidRDefault="001737D0" w:rsidP="001737D0">
      <w:pPr>
        <w:pStyle w:val="ConsPlusTitle"/>
        <w:jc w:val="center"/>
      </w:pPr>
      <w:r>
        <w:t>ПРЕДОСТАВЛЕНИЯ ГРАНТОВ В ФОРМЕ СУБСИДИЙ НА ФИНАНСОВОЕ</w:t>
      </w:r>
    </w:p>
    <w:p w:rsidR="001737D0" w:rsidRDefault="001737D0" w:rsidP="001737D0">
      <w:pPr>
        <w:pStyle w:val="ConsPlusTitle"/>
        <w:jc w:val="center"/>
      </w:pPr>
      <w:r>
        <w:t>ОБЕСПЕЧЕНИЕ ЗАТРАТ НА ПРОВЕДЕНИЕ ВВОДНЫХ (ОРИЕНТАЦИОННЫХ)</w:t>
      </w:r>
    </w:p>
    <w:p w:rsidR="001737D0" w:rsidRDefault="001737D0" w:rsidP="001737D0">
      <w:pPr>
        <w:pStyle w:val="ConsPlusTitle"/>
        <w:jc w:val="center"/>
      </w:pPr>
      <w:r>
        <w:t>КУРСОВ В РАМКАХ ОКАЗАНИЯ ОБЩЕСТВЕННО ПОЛЕЗНОЙ УСЛУГИ</w:t>
      </w:r>
    </w:p>
    <w:p w:rsidR="001737D0" w:rsidRDefault="001737D0" w:rsidP="001737D0">
      <w:pPr>
        <w:pStyle w:val="ConsPlusTitle"/>
        <w:jc w:val="center"/>
      </w:pPr>
      <w:r>
        <w:t>"КОНСУЛЬТИРОВАНИЕ МИГРАНТОВ В ЦЕЛЯХ СОЦИАЛЬНОЙ И КУЛЬТУРНОЙ</w:t>
      </w:r>
    </w:p>
    <w:p w:rsidR="001737D0" w:rsidRDefault="001737D0" w:rsidP="001737D0">
      <w:pPr>
        <w:pStyle w:val="ConsPlusTitle"/>
        <w:jc w:val="center"/>
      </w:pPr>
      <w:r>
        <w:t>АДАПТАЦИИ И ИНТЕГРАЦИИ И ОБУЧЕНИЕ РУССКОМУ ЯЗЫКУ" СОЦИАЛЬНО</w:t>
      </w:r>
    </w:p>
    <w:p w:rsidR="001737D0" w:rsidRDefault="001737D0" w:rsidP="001737D0">
      <w:pPr>
        <w:pStyle w:val="ConsPlusTitle"/>
        <w:jc w:val="center"/>
      </w:pPr>
      <w:r>
        <w:t>ОРИЕНТИРОВАННЫМ НЕКОММЕРЧЕСКИМ ОРГАНИЗАЦИЯМ</w:t>
      </w:r>
    </w:p>
    <w:p w:rsidR="001737D0" w:rsidRDefault="001737D0" w:rsidP="001737D0">
      <w:pPr>
        <w:pStyle w:val="ConsPlusTitle"/>
        <w:jc w:val="center"/>
      </w:pPr>
      <w:r>
        <w:t>В 2021 - 2023 ГОДАХ</w:t>
      </w:r>
    </w:p>
    <w:p w:rsidR="001737D0" w:rsidRDefault="001737D0" w:rsidP="001737D0">
      <w:pPr>
        <w:pStyle w:val="ConsPlusNormal"/>
        <w:jc w:val="both"/>
      </w:pPr>
    </w:p>
    <w:p w:rsidR="001737D0" w:rsidRDefault="001737D0" w:rsidP="001737D0">
      <w:pPr>
        <w:pStyle w:val="ConsPlusTitle"/>
        <w:jc w:val="center"/>
        <w:outlineLvl w:val="1"/>
      </w:pPr>
      <w:r>
        <w:t>I. Общие положения</w:t>
      </w:r>
    </w:p>
    <w:p w:rsidR="001737D0" w:rsidRDefault="001737D0" w:rsidP="001737D0">
      <w:pPr>
        <w:pStyle w:val="ConsPlusNormal"/>
        <w:jc w:val="both"/>
      </w:pPr>
    </w:p>
    <w:p w:rsidR="001737D0" w:rsidRDefault="001737D0" w:rsidP="001737D0">
      <w:pPr>
        <w:pStyle w:val="ConsPlusNormal"/>
        <w:ind w:firstLine="540"/>
        <w:jc w:val="both"/>
      </w:pPr>
      <w:r>
        <w:t xml:space="preserve">1.1. Настоящий Порядок разработан в соответствии с Бюджетным </w:t>
      </w:r>
      <w:hyperlink r:id="rId8" w:history="1">
        <w:r>
          <w:rPr>
            <w:color w:val="0000FF"/>
          </w:rPr>
          <w:t>кодексом</w:t>
        </w:r>
      </w:hyperlink>
      <w:r>
        <w:t xml:space="preserve"> Российской Федерации, </w:t>
      </w:r>
      <w:hyperlink r:id="rId9" w:history="1">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Бюджетным </w:t>
      </w:r>
      <w:hyperlink r:id="rId10" w:history="1">
        <w:r>
          <w:rPr>
            <w:color w:val="0000FF"/>
          </w:rPr>
          <w:t>кодексом</w:t>
        </w:r>
      </w:hyperlink>
      <w:r>
        <w:t xml:space="preserve"> Республики Татарстан и определяет механизм предоставления грантов в форме субсидий из бюджета Республики Татарстан на финансовое обеспечение затрат на проведение вводных (ориентационных) курсов в рамках оказания общественно полезной услуги "консультирование мигрантов в целях социальной и культурной адаптации и интеграции и обучение русскому языку" социально ориентированным некоммерческим организациям - исполнителям данной общественно полезной услуги на 2021 - 2023 годы в целях реализации </w:t>
      </w:r>
      <w:hyperlink r:id="rId11" w:history="1">
        <w:r>
          <w:rPr>
            <w:color w:val="0000FF"/>
          </w:rPr>
          <w:t>мероприятий</w:t>
        </w:r>
      </w:hyperlink>
      <w:r>
        <w:t xml:space="preserve"> государственной программы "Реализация государственной национальной политики в Республике Татарстан на 2014 - 2025 годы", утвержденной постановлением Кабинета Министров Республики Татарстан от 18.12.2013 N 1006 "Об утверждении государственной программы "Реализация государственной национальной политики в Республике Татарстан на 2014 - 2025 годы" (далее соответственно - субсидия, Государственная программа).</w:t>
      </w:r>
    </w:p>
    <w:p w:rsidR="001737D0" w:rsidRDefault="001737D0" w:rsidP="001737D0">
      <w:pPr>
        <w:pStyle w:val="ConsPlusNormal"/>
        <w:ind w:firstLine="540"/>
        <w:jc w:val="both"/>
      </w:pPr>
      <w:r>
        <w:t>1.2. В настоящем Порядке используются следующие основные понятия и определения:</w:t>
      </w:r>
    </w:p>
    <w:p w:rsidR="001737D0" w:rsidRDefault="001737D0" w:rsidP="001737D0">
      <w:pPr>
        <w:pStyle w:val="ConsPlusNormal"/>
        <w:ind w:firstLine="540"/>
        <w:jc w:val="both"/>
      </w:pPr>
      <w:r>
        <w:t>мигрант - иностранный гражданин или лицо без гражданства, прибывшее в Российскую Федерацию в установленном законодательством порядке;</w:t>
      </w:r>
    </w:p>
    <w:p w:rsidR="001737D0" w:rsidRDefault="001737D0" w:rsidP="001737D0">
      <w:pPr>
        <w:pStyle w:val="ConsPlusNormal"/>
        <w:ind w:firstLine="540"/>
        <w:jc w:val="both"/>
      </w:pPr>
      <w:r>
        <w:t xml:space="preserve">организация - социально ориентированная некоммерческая организация, в установленном законодательством порядке признанная исполнителем общественно полезных услуг и зарегистрированная в реестре некоммерческих организаций - исполнителей общественно полезных услуг, ведение которого осуществляет Министерство юстиции Российской Федерации и его территориальные органы в соответствии с </w:t>
      </w:r>
      <w:hyperlink r:id="rId12" w:history="1">
        <w:r>
          <w:rPr>
            <w:color w:val="0000FF"/>
          </w:rPr>
          <w:t>Правилами</w:t>
        </w:r>
      </w:hyperlink>
      <w:r>
        <w:t xml:space="preserve"> ведения реестра некоммерческих организаций - исполнителей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по общественно полезной услуге "консультирование мигрантов в целях социальной и культурной адаптации и интеграции и обучение русскому языку";</w:t>
      </w:r>
    </w:p>
    <w:p w:rsidR="001737D0" w:rsidRDefault="001737D0" w:rsidP="001737D0">
      <w:pPr>
        <w:pStyle w:val="ConsPlusNormal"/>
        <w:ind w:firstLine="540"/>
        <w:jc w:val="both"/>
      </w:pPr>
      <w:r>
        <w:t>получатель субсидии - победитель отбора, с которым заключается соглашение о предоставлении субсидии (далее - соглашение) и в отношении которого принято решение о предоставлении субсидии;</w:t>
      </w:r>
    </w:p>
    <w:p w:rsidR="001737D0" w:rsidRDefault="001737D0" w:rsidP="001737D0">
      <w:pPr>
        <w:pStyle w:val="ConsPlusNormal"/>
        <w:ind w:firstLine="540"/>
        <w:jc w:val="both"/>
      </w:pPr>
      <w:r>
        <w:t xml:space="preserve">вводные (ориентационные) курсы - курсы для мигрантов, предусматривающие предоставление базового набора информации по гигиеническому воспитанию и профилактике </w:t>
      </w:r>
      <w:r>
        <w:lastRenderedPageBreak/>
        <w:t>негативного социального поведения мигрантов по следующему обязательному перечню вопросов:</w:t>
      </w:r>
    </w:p>
    <w:p w:rsidR="001737D0" w:rsidRDefault="001737D0" w:rsidP="001737D0">
      <w:pPr>
        <w:pStyle w:val="ConsPlusNormal"/>
        <w:ind w:firstLine="540"/>
        <w:jc w:val="both"/>
      </w:pPr>
      <w:r>
        <w:t>основные права и обязанности мигрантов на территории Российской Федерации;</w:t>
      </w:r>
    </w:p>
    <w:p w:rsidR="001737D0" w:rsidRDefault="001737D0" w:rsidP="001737D0">
      <w:pPr>
        <w:pStyle w:val="ConsPlusNormal"/>
        <w:ind w:firstLine="540"/>
        <w:jc w:val="both"/>
      </w:pPr>
      <w:r>
        <w:t>профилактика противоправного и экстремистского поведения;</w:t>
      </w:r>
    </w:p>
    <w:p w:rsidR="001737D0" w:rsidRDefault="001737D0" w:rsidP="001737D0">
      <w:pPr>
        <w:pStyle w:val="ConsPlusNormal"/>
        <w:ind w:firstLine="540"/>
        <w:jc w:val="both"/>
      </w:pPr>
      <w:r>
        <w:t>нормы и культура поведения в обществе, наиболее значимые нормы поведения и правила пребывания в городе;</w:t>
      </w:r>
    </w:p>
    <w:p w:rsidR="001737D0" w:rsidRDefault="001737D0" w:rsidP="001737D0">
      <w:pPr>
        <w:pStyle w:val="ConsPlusNormal"/>
        <w:ind w:firstLine="540"/>
        <w:jc w:val="both"/>
      </w:pPr>
      <w:r>
        <w:t>личная гигиена и профилактика инфекционных и социально значимых заболеваний, в том числе новой коронавирусной инфекции (COVID-2019), наркомании и алкоголизма;</w:t>
      </w:r>
    </w:p>
    <w:p w:rsidR="001737D0" w:rsidRDefault="001737D0" w:rsidP="001737D0">
      <w:pPr>
        <w:pStyle w:val="ConsPlusNormal"/>
        <w:ind w:firstLine="540"/>
        <w:jc w:val="both"/>
      </w:pPr>
      <w:r>
        <w:t>основы оказания первой помощи;</w:t>
      </w:r>
    </w:p>
    <w:p w:rsidR="001737D0" w:rsidRDefault="001737D0" w:rsidP="001737D0">
      <w:pPr>
        <w:pStyle w:val="ConsPlusNormal"/>
        <w:ind w:firstLine="540"/>
        <w:jc w:val="both"/>
      </w:pPr>
      <w:r>
        <w:t>информация о рынке труда, ориентированного на мигрантов;</w:t>
      </w:r>
    </w:p>
    <w:p w:rsidR="001737D0" w:rsidRDefault="001737D0" w:rsidP="001737D0">
      <w:pPr>
        <w:pStyle w:val="ConsPlusNormal"/>
        <w:ind w:firstLine="540"/>
        <w:jc w:val="both"/>
      </w:pPr>
      <w:r>
        <w:t>информация о традиционных религиях Республики Татарстан;</w:t>
      </w:r>
    </w:p>
    <w:p w:rsidR="001737D0" w:rsidRDefault="001737D0" w:rsidP="001737D0">
      <w:pPr>
        <w:pStyle w:val="ConsPlusNormal"/>
        <w:ind w:firstLine="540"/>
        <w:jc w:val="both"/>
      </w:pPr>
      <w:r>
        <w:t>информация об основных событиях истории России и основах законодательства Российской Федерации;</w:t>
      </w:r>
    </w:p>
    <w:p w:rsidR="001737D0" w:rsidRDefault="001737D0" w:rsidP="001737D0">
      <w:pPr>
        <w:pStyle w:val="ConsPlusNormal"/>
        <w:ind w:firstLine="540"/>
        <w:jc w:val="both"/>
      </w:pPr>
      <w:r>
        <w:t>основы разговорного русского языка;</w:t>
      </w:r>
    </w:p>
    <w:p w:rsidR="001737D0" w:rsidRDefault="001737D0" w:rsidP="001737D0">
      <w:pPr>
        <w:pStyle w:val="ConsPlusNormal"/>
        <w:ind w:firstLine="540"/>
        <w:jc w:val="both"/>
      </w:pPr>
      <w:r>
        <w:t>информация о службах помощи, системе государственных услуг.</w:t>
      </w:r>
    </w:p>
    <w:p w:rsidR="001737D0" w:rsidRDefault="001737D0" w:rsidP="001737D0">
      <w:pPr>
        <w:pStyle w:val="ConsPlusNormal"/>
        <w:ind w:firstLine="540"/>
        <w:jc w:val="both"/>
      </w:pPr>
      <w:bookmarkStart w:id="3" w:name="P64"/>
      <w:bookmarkEnd w:id="3"/>
      <w:r>
        <w:t xml:space="preserve">1.3. Субсидии предоставляются организациям (за исключением государственных (муниципальных) учреждений), осуществляющим деятельность на территории Республики Татарстан, в целях финансового обеспечения их затрат на проведение вводных (ориентационных) курсов в рамках реализации </w:t>
      </w:r>
      <w:hyperlink r:id="rId13" w:history="1">
        <w:r>
          <w:rPr>
            <w:color w:val="0000FF"/>
          </w:rPr>
          <w:t>пункта 5.3 приложения N 4</w:t>
        </w:r>
      </w:hyperlink>
      <w:r>
        <w:t xml:space="preserve"> к Государственной программе по результатам отбора получателей субсидий для предоставления субсидий (далее - отбор).</w:t>
      </w:r>
    </w:p>
    <w:p w:rsidR="001737D0" w:rsidRDefault="001737D0" w:rsidP="001737D0">
      <w:pPr>
        <w:pStyle w:val="ConsPlusNormal"/>
        <w:ind w:firstLine="540"/>
        <w:jc w:val="both"/>
      </w:pPr>
      <w:r>
        <w:t>1.4. Предоставление субсидий осуществляется в пределах объема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труда, занятости и социальной защиты Республики Татарстан (далее - Министерство) как до получателя бюджетных средств на предоставление субсидий.</w:t>
      </w:r>
    </w:p>
    <w:p w:rsidR="001737D0" w:rsidRDefault="001737D0" w:rsidP="001737D0">
      <w:pPr>
        <w:pStyle w:val="ConsPlusNormal"/>
        <w:ind w:firstLine="540"/>
        <w:jc w:val="both"/>
      </w:pPr>
      <w:r>
        <w:t xml:space="preserve">Главным распорядителем средств бюджета Республики Татарстан на цели, предусмотренные </w:t>
      </w:r>
      <w:hyperlink w:anchor="P64" w:history="1">
        <w:r>
          <w:rPr>
            <w:color w:val="0000FF"/>
          </w:rPr>
          <w:t>пунктом 1.3</w:t>
        </w:r>
      </w:hyperlink>
      <w:r>
        <w:t xml:space="preserve"> настоящего Порядка, является Министерство.</w:t>
      </w:r>
    </w:p>
    <w:p w:rsidR="001737D0" w:rsidRDefault="001737D0" w:rsidP="001737D0">
      <w:pPr>
        <w:pStyle w:val="ConsPlusNormal"/>
        <w:ind w:firstLine="540"/>
        <w:jc w:val="both"/>
      </w:pPr>
      <w:r>
        <w:t>При формировании проекта закона Республики Татарстан о бюджете Республики Татарстан на соответствующий финансовый год и на плановый период, а также о внесении изменений в закон Республики Татарстан о бюджете Республики Татарстан на соответствующий финансовый год и на плановый период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rsidR="001737D0" w:rsidRDefault="001737D0" w:rsidP="001737D0">
      <w:pPr>
        <w:pStyle w:val="ConsPlusNormal"/>
        <w:ind w:firstLine="540"/>
        <w:jc w:val="both"/>
      </w:pPr>
      <w:r>
        <w:t>1.5. Способ проведения отбора - конкурс, который заключается в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rsidR="001737D0" w:rsidRDefault="001737D0" w:rsidP="001737D0">
      <w:pPr>
        <w:pStyle w:val="ConsPlusNormal"/>
        <w:ind w:firstLine="540"/>
        <w:jc w:val="both"/>
      </w:pPr>
      <w:r>
        <w:t>Объявление о проведении отбора в пятидневный срок, исчисляемый в рабочих днях, со дня принятия Министерством решения о проведении отбора размещается на едином портале, а также на официальном сайте Министерства в информационно-телекоммуникационной сети "Интернет". В объявлении о проведении отбора указываются:</w:t>
      </w:r>
    </w:p>
    <w:p w:rsidR="001737D0" w:rsidRDefault="001737D0" w:rsidP="001737D0">
      <w:pPr>
        <w:pStyle w:val="ConsPlusNormal"/>
        <w:ind w:firstLine="540"/>
        <w:jc w:val="both"/>
      </w:pPr>
      <w:r>
        <w:t>сроки проведения отбора;</w:t>
      </w:r>
    </w:p>
    <w:p w:rsidR="001737D0" w:rsidRDefault="001737D0" w:rsidP="001737D0">
      <w:pPr>
        <w:pStyle w:val="ConsPlusNormal"/>
        <w:ind w:firstLine="540"/>
        <w:jc w:val="both"/>
      </w:pPr>
      <w:r>
        <w:t>дата начала подачи или дата окончания приема заявок, подаваемых организациями для участия в отборе (далее - заявка), которая не может быть ранее 30-го календарного дня, следующего за днем размещения объявления о проведении отбора;</w:t>
      </w:r>
    </w:p>
    <w:p w:rsidR="001737D0" w:rsidRDefault="001737D0" w:rsidP="001737D0">
      <w:pPr>
        <w:pStyle w:val="ConsPlusNormal"/>
        <w:ind w:firstLine="540"/>
        <w:jc w:val="both"/>
      </w:pPr>
      <w:r>
        <w:t>наименование, место нахождения, почтовый адрес, адрес электронной почты Министерства;</w:t>
      </w:r>
    </w:p>
    <w:p w:rsidR="001737D0" w:rsidRDefault="001737D0" w:rsidP="001737D0">
      <w:pPr>
        <w:pStyle w:val="ConsPlusNormal"/>
        <w:ind w:firstLine="540"/>
        <w:jc w:val="both"/>
      </w:pPr>
      <w:r>
        <w:t xml:space="preserve">цели предоставления субсидии, предусмотренные </w:t>
      </w:r>
      <w:hyperlink w:anchor="P64" w:history="1">
        <w:r>
          <w:rPr>
            <w:color w:val="0000FF"/>
          </w:rPr>
          <w:t>пунктом 1.3</w:t>
        </w:r>
      </w:hyperlink>
      <w:r>
        <w:t xml:space="preserve"> настоящего Порядка, а также результаты предоставления субсидии в соответствии с </w:t>
      </w:r>
      <w:hyperlink w:anchor="P250" w:history="1">
        <w:r>
          <w:rPr>
            <w:color w:val="0000FF"/>
          </w:rPr>
          <w:t>пунктом 3.1</w:t>
        </w:r>
      </w:hyperlink>
      <w:r>
        <w:t xml:space="preserve"> настоящего Порядка;</w:t>
      </w:r>
    </w:p>
    <w:p w:rsidR="001737D0" w:rsidRDefault="001737D0" w:rsidP="001737D0">
      <w:pPr>
        <w:pStyle w:val="ConsPlusNormal"/>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1737D0" w:rsidRDefault="001737D0" w:rsidP="001737D0">
      <w:pPr>
        <w:pStyle w:val="ConsPlusNormal"/>
        <w:ind w:firstLine="540"/>
        <w:jc w:val="both"/>
      </w:pPr>
      <w:r>
        <w:t xml:space="preserve">требования к организациям, установленные </w:t>
      </w:r>
      <w:hyperlink w:anchor="P92" w:history="1">
        <w:r>
          <w:rPr>
            <w:color w:val="0000FF"/>
          </w:rPr>
          <w:t>пунктом 2.1</w:t>
        </w:r>
      </w:hyperlink>
      <w:r>
        <w:t xml:space="preserve"> настоящего Порядка, и перечень документов, представляемых организациями для подтверждения их соответствия указанным требованиям;</w:t>
      </w:r>
    </w:p>
    <w:p w:rsidR="001737D0" w:rsidRDefault="001737D0" w:rsidP="001737D0">
      <w:pPr>
        <w:pStyle w:val="ConsPlusNormal"/>
        <w:ind w:firstLine="540"/>
        <w:jc w:val="both"/>
      </w:pPr>
      <w:r>
        <w:t xml:space="preserve">порядок подачи заявок и требования, предъявляемые к форме и содержанию заявок в </w:t>
      </w:r>
      <w:r>
        <w:lastRenderedPageBreak/>
        <w:t xml:space="preserve">соответствии с </w:t>
      </w:r>
      <w:hyperlink w:anchor="P99" w:history="1">
        <w:r>
          <w:rPr>
            <w:color w:val="0000FF"/>
          </w:rPr>
          <w:t>пунктом 2.2</w:t>
        </w:r>
      </w:hyperlink>
      <w:r>
        <w:t xml:space="preserve"> настоящего Порядка;</w:t>
      </w:r>
    </w:p>
    <w:p w:rsidR="001737D0" w:rsidRDefault="001737D0" w:rsidP="001737D0">
      <w:pPr>
        <w:pStyle w:val="ConsPlusNormal"/>
        <w:ind w:firstLine="540"/>
        <w:jc w:val="both"/>
      </w:pPr>
      <w:r>
        <w:t>порядок отзыва заявок, порядок возврата заявок, определяющий в том числе основания для возврата заявок, порядок внесения изменений в заявки;</w:t>
      </w:r>
    </w:p>
    <w:p w:rsidR="001737D0" w:rsidRDefault="001737D0" w:rsidP="001737D0">
      <w:pPr>
        <w:pStyle w:val="ConsPlusNormal"/>
        <w:ind w:firstLine="540"/>
        <w:jc w:val="both"/>
      </w:pPr>
      <w:r>
        <w:t xml:space="preserve">правила рассмотрения и оценки заявок в соответствии с </w:t>
      </w:r>
      <w:hyperlink w:anchor="P123" w:history="1">
        <w:r>
          <w:rPr>
            <w:color w:val="0000FF"/>
          </w:rPr>
          <w:t>пунктами 2.3</w:t>
        </w:r>
      </w:hyperlink>
      <w:r>
        <w:t xml:space="preserve"> - </w:t>
      </w:r>
      <w:hyperlink w:anchor="P172" w:history="1">
        <w:r>
          <w:rPr>
            <w:color w:val="0000FF"/>
          </w:rPr>
          <w:t>2.10</w:t>
        </w:r>
      </w:hyperlink>
      <w:r>
        <w:t xml:space="preserve"> настоящего Порядка;</w:t>
      </w:r>
    </w:p>
    <w:p w:rsidR="001737D0" w:rsidRDefault="001737D0" w:rsidP="001737D0">
      <w:pPr>
        <w:pStyle w:val="ConsPlusNormal"/>
        <w:ind w:firstLine="540"/>
        <w:jc w:val="both"/>
      </w:pPr>
      <w:r>
        <w:t>порядок предоставления организациям разъяснений положений объявления о проведении отбора, даты начала и окончания срока такого предоставления;</w:t>
      </w:r>
    </w:p>
    <w:p w:rsidR="001737D0" w:rsidRDefault="001737D0" w:rsidP="001737D0">
      <w:pPr>
        <w:pStyle w:val="ConsPlusNormal"/>
        <w:ind w:firstLine="540"/>
        <w:jc w:val="both"/>
      </w:pPr>
      <w:r>
        <w:t>срок, в течение которого победители (победитель) отбора должны (должен) подписать соглашения;</w:t>
      </w:r>
    </w:p>
    <w:p w:rsidR="001737D0" w:rsidRDefault="001737D0" w:rsidP="001737D0">
      <w:pPr>
        <w:pStyle w:val="ConsPlusNormal"/>
        <w:ind w:firstLine="540"/>
        <w:jc w:val="both"/>
      </w:pPr>
      <w:r>
        <w:t>условия признания победителей (победителя) отбора уклонившимися (уклонившимся) от заключения соглашения;</w:t>
      </w:r>
    </w:p>
    <w:p w:rsidR="001737D0" w:rsidRDefault="001737D0" w:rsidP="001737D0">
      <w:pPr>
        <w:pStyle w:val="ConsPlusNormal"/>
        <w:ind w:firstLine="540"/>
        <w:jc w:val="both"/>
      </w:pPr>
      <w:r>
        <w:t>дата размещения результатов отбора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1737D0" w:rsidRDefault="001737D0" w:rsidP="001737D0">
      <w:pPr>
        <w:pStyle w:val="ConsPlusNormal"/>
        <w:ind w:firstLine="540"/>
        <w:jc w:val="both"/>
      </w:pPr>
      <w:r>
        <w:t>Организация со дня размещения объявления о проведении отбора на едином портале вправе направить в письменной форме Министерству запрос о даче разъяснений положений объявления о проведении отбора. В течение пяти рабочих дней с даты поступления указанного запроса Министерство направляет в письменной форме или в форме электронного документа разъяснения положений объявления о проведении отбора, если указанный запрос поступил в Министерство не позднее чем за пять рабочих дней до даты окончания срока подачи заявок.</w:t>
      </w:r>
    </w:p>
    <w:p w:rsidR="001737D0" w:rsidRDefault="001737D0" w:rsidP="001737D0">
      <w:pPr>
        <w:pStyle w:val="ConsPlusNormal"/>
        <w:ind w:firstLine="540"/>
        <w:jc w:val="both"/>
      </w:pPr>
      <w:bookmarkStart w:id="4" w:name="P84"/>
      <w:bookmarkEnd w:id="4"/>
      <w:r>
        <w:t>1.6. Критериями отбора организаций для предоставления им субсидий являются:</w:t>
      </w:r>
    </w:p>
    <w:p w:rsidR="001737D0" w:rsidRDefault="001737D0" w:rsidP="001737D0">
      <w:pPr>
        <w:pStyle w:val="ConsPlusNormal"/>
        <w:ind w:firstLine="540"/>
        <w:jc w:val="both"/>
      </w:pPr>
      <w:r>
        <w:t>наличие сведений о том, что организация является исполнителем общественно полезной услуги "консультирование мигрантов в целях социальной и культурной адаптации и интеграции и обучение русскому языку" в реестре некоммерческих организаций - исполнителей общественно полезных услуг на первое число месяца, предшествующего месяцу, в котором размещено объявление о проведении отбора;</w:t>
      </w:r>
    </w:p>
    <w:p w:rsidR="001737D0" w:rsidRDefault="001737D0" w:rsidP="001737D0">
      <w:pPr>
        <w:pStyle w:val="ConsPlusNormal"/>
        <w:ind w:firstLine="540"/>
        <w:jc w:val="both"/>
      </w:pPr>
      <w:r>
        <w:t>наличие у организации утвержденного руководителем организации проекта социальной и культурной адаптации и интеграции мигрантов (далее - проект), имеющего следующие характеристики:</w:t>
      </w:r>
    </w:p>
    <w:p w:rsidR="001737D0" w:rsidRDefault="001737D0" w:rsidP="001737D0">
      <w:pPr>
        <w:pStyle w:val="ConsPlusNormal"/>
        <w:ind w:firstLine="540"/>
        <w:jc w:val="both"/>
      </w:pPr>
      <w:r>
        <w:t>обеспечение участия в вводных (ориентационных) курсах в рамках проекта не менее 3 050 человек из числа мигрантов;</w:t>
      </w:r>
    </w:p>
    <w:p w:rsidR="001737D0" w:rsidRDefault="001737D0" w:rsidP="001737D0">
      <w:pPr>
        <w:pStyle w:val="ConsPlusNormal"/>
        <w:ind w:firstLine="540"/>
        <w:jc w:val="both"/>
      </w:pPr>
      <w:r>
        <w:t>участие в реализации проекта квалифицированных специалистов, имеющих высшее образование по одному из направлений подготовки высшего образования или по одной из специальностей высшего образования, входящих в укрупненные группы направлений подготовки, укрупненные группы специальностей, соответственно: психологические науки, социология и социальная работа, образование и педагогические науки, науки о здоровье и профилактическая медицина, фармация, сестринское дело, фундаментальная медицина, клиническая медицина.</w:t>
      </w:r>
    </w:p>
    <w:p w:rsidR="001737D0" w:rsidRDefault="001737D0" w:rsidP="001737D0">
      <w:pPr>
        <w:pStyle w:val="ConsPlusNormal"/>
        <w:jc w:val="both"/>
      </w:pPr>
    </w:p>
    <w:p w:rsidR="001737D0" w:rsidRDefault="001737D0" w:rsidP="001737D0">
      <w:pPr>
        <w:pStyle w:val="ConsPlusTitle"/>
        <w:jc w:val="center"/>
        <w:outlineLvl w:val="1"/>
      </w:pPr>
      <w:r>
        <w:t>II. Условия и порядок предоставления субсидий</w:t>
      </w:r>
    </w:p>
    <w:p w:rsidR="001737D0" w:rsidRDefault="001737D0" w:rsidP="001737D0">
      <w:pPr>
        <w:pStyle w:val="ConsPlusNormal"/>
        <w:jc w:val="both"/>
      </w:pPr>
    </w:p>
    <w:p w:rsidR="001737D0" w:rsidRDefault="001737D0" w:rsidP="001737D0">
      <w:pPr>
        <w:pStyle w:val="ConsPlusNormal"/>
        <w:ind w:firstLine="540"/>
        <w:jc w:val="both"/>
      </w:pPr>
      <w:bookmarkStart w:id="5" w:name="P92"/>
      <w:bookmarkEnd w:id="5"/>
      <w:r>
        <w:t>2.1. Организации должны соответствовать на первое число месяца, предшествующего месяцу, в котором размещено объявление о проведении отбора, следующим требованиям:</w:t>
      </w:r>
    </w:p>
    <w:p w:rsidR="001737D0" w:rsidRDefault="001737D0" w:rsidP="001737D0">
      <w:pPr>
        <w:pStyle w:val="ConsPlusNormal"/>
        <w:ind w:firstLine="540"/>
        <w:jc w:val="both"/>
      </w:pPr>
      <w:r>
        <w:t>у организаций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737D0" w:rsidRDefault="001737D0" w:rsidP="001737D0">
      <w:pPr>
        <w:pStyle w:val="ConsPlusNormal"/>
        <w:ind w:firstLine="540"/>
        <w:jc w:val="both"/>
      </w:pPr>
      <w:r>
        <w:t>у организаций должна отсутствовать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rsidR="001737D0" w:rsidRDefault="001737D0" w:rsidP="001737D0">
      <w:pPr>
        <w:pStyle w:val="ConsPlusNormal"/>
        <w:ind w:firstLine="540"/>
        <w:jc w:val="both"/>
      </w:pPr>
      <w:r>
        <w:t>организации не должны находиться в процессе реорганизации (за исключением реорганизации в форме присоединения к организации другого юридического лица), ликвидации, в отношении них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1737D0" w:rsidRDefault="001737D0" w:rsidP="001737D0">
      <w:pPr>
        <w:pStyle w:val="ConsPlusNormal"/>
        <w:ind w:firstLine="540"/>
        <w:jc w:val="both"/>
      </w:pPr>
      <w:r>
        <w:lastRenderedPageBreak/>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(при наличии);</w:t>
      </w:r>
    </w:p>
    <w:p w:rsidR="001737D0" w:rsidRDefault="001737D0" w:rsidP="001737D0">
      <w:pPr>
        <w:pStyle w:val="ConsPlusNormal"/>
        <w:ind w:firstLine="540"/>
        <w:jc w:val="both"/>
      </w:pPr>
      <w:r>
        <w:t>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737D0" w:rsidRDefault="001737D0" w:rsidP="001737D0">
      <w:pPr>
        <w:pStyle w:val="ConsPlusNormal"/>
        <w:ind w:firstLine="540"/>
        <w:jc w:val="both"/>
      </w:pPr>
      <w:r>
        <w:t xml:space="preserve">организации не должны получать средства из бюджета Республики Татарстан на основании иных нормативных правовых актов Республики Татарстан на цели, предусмотренные </w:t>
      </w:r>
      <w:hyperlink w:anchor="P64" w:history="1">
        <w:r>
          <w:rPr>
            <w:color w:val="0000FF"/>
          </w:rPr>
          <w:t>пунктом 1.3</w:t>
        </w:r>
      </w:hyperlink>
      <w:r>
        <w:t xml:space="preserve"> настоящего Порядка.</w:t>
      </w:r>
    </w:p>
    <w:p w:rsidR="001737D0" w:rsidRDefault="001737D0" w:rsidP="001737D0">
      <w:pPr>
        <w:pStyle w:val="ConsPlusNormal"/>
        <w:ind w:firstLine="540"/>
        <w:jc w:val="both"/>
      </w:pPr>
      <w:bookmarkStart w:id="6" w:name="P99"/>
      <w:bookmarkEnd w:id="6"/>
      <w:r>
        <w:t>2.2. Для участия в отборе организации представляют в Министерство заявку по форме, утвержденной Министерством.</w:t>
      </w:r>
    </w:p>
    <w:p w:rsidR="001737D0" w:rsidRDefault="001737D0" w:rsidP="001737D0">
      <w:pPr>
        <w:pStyle w:val="ConsPlusNormal"/>
        <w:ind w:firstLine="540"/>
        <w:jc w:val="both"/>
      </w:pPr>
      <w:r>
        <w:t>Заявка должна включать в том числе согласие на публикацию (размещение) в информационно-телекоммуникационной сети "Интернет" информации об организации, о заявке, иной информации об организации, связанной с отбором.</w:t>
      </w:r>
    </w:p>
    <w:p w:rsidR="001737D0" w:rsidRDefault="001737D0" w:rsidP="001737D0">
      <w:pPr>
        <w:pStyle w:val="ConsPlusNormal"/>
        <w:ind w:firstLine="540"/>
        <w:jc w:val="both"/>
      </w:pPr>
      <w:r>
        <w:t>К заявке прилагаются следующие документы:</w:t>
      </w:r>
    </w:p>
    <w:p w:rsidR="001737D0" w:rsidRDefault="001737D0" w:rsidP="001737D0">
      <w:pPr>
        <w:pStyle w:val="ConsPlusNormal"/>
        <w:ind w:firstLine="540"/>
        <w:jc w:val="both"/>
      </w:pPr>
      <w:r>
        <w:t>копии лицензии на осуществление образовательной деятельности по дополнительному образованию взрослых (при наличии);</w:t>
      </w:r>
    </w:p>
    <w:p w:rsidR="001737D0" w:rsidRDefault="001737D0" w:rsidP="001737D0">
      <w:pPr>
        <w:pStyle w:val="ConsPlusNormal"/>
        <w:ind w:firstLine="540"/>
        <w:jc w:val="both"/>
      </w:pPr>
      <w:r>
        <w:t>справка об опыте работы организации на территории Республики Татарстан по консультированию мигрантов в целях социальной и культурной адаптации и интеграции, подтверждающая осуществление организацией на территории Республики Татарстан данной деятельности, подписанная руководителем организации и заверенная печатью;</w:t>
      </w:r>
    </w:p>
    <w:p w:rsidR="001737D0" w:rsidRDefault="001737D0" w:rsidP="001737D0">
      <w:pPr>
        <w:pStyle w:val="ConsPlusNormal"/>
        <w:ind w:firstLine="540"/>
        <w:jc w:val="both"/>
      </w:pPr>
      <w:r>
        <w:t>проект, утвержденный руководителем организации и заверенный печатью, включающий в себя описание целей и задач, указание основных мероприятий, в том числе количество мигрантов, которые примут участие в вводных (ориентационных) курсах, ожидаемых результатов, календарный план реализации и бюджет проекта, предусматривающий направления и объемы расходования средств (объемы финансирования), информацию об участии в реализации проекта квалифицированных специалистов, имеющих высшее образование по одному из направлений подготовки высшего образования или по одной из специальностей высшего образования, входящих в укрупненные группы направлений подготовки, укрупненные группы специальностей, соответственно: психологические науки, социология и социальная работа, образование и педагогические науки, науки о здоровье и профилактическая медицина, фармация, сестринское дело, фундаментальная медицина, клиническая медицина. При этом срок реализации проекта не может быть более 12 месяцев, а срок окончания его реализации не может быть позднее 1 декабря года, следующего за годом предоставления субсидии;</w:t>
      </w:r>
    </w:p>
    <w:p w:rsidR="001737D0" w:rsidRDefault="001737D0" w:rsidP="001737D0">
      <w:pPr>
        <w:pStyle w:val="ConsPlusNormal"/>
        <w:ind w:firstLine="540"/>
        <w:jc w:val="both"/>
      </w:pPr>
      <w:r>
        <w:t>копии учредительных документов организации, а также документов обо всех изменениях к ним, заверенные руководителем организации либо иным уполномоченным лицом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w:t>
      </w:r>
    </w:p>
    <w:p w:rsidR="001737D0" w:rsidRDefault="001737D0" w:rsidP="001737D0">
      <w:pPr>
        <w:pStyle w:val="ConsPlusNormal"/>
        <w:ind w:firstLine="540"/>
        <w:jc w:val="both"/>
      </w:pPr>
      <w:bookmarkStart w:id="7" w:name="P106"/>
      <w:bookmarkEnd w:id="7"/>
      <w:r>
        <w:t>копия свидетельства о государственной регистрации организации либо копия листа записи Единого государственного реестра юридических лиц;</w:t>
      </w:r>
    </w:p>
    <w:p w:rsidR="001737D0" w:rsidRDefault="001737D0" w:rsidP="001737D0">
      <w:pPr>
        <w:pStyle w:val="ConsPlusNormal"/>
        <w:ind w:firstLine="540"/>
        <w:jc w:val="both"/>
      </w:pPr>
      <w:r>
        <w:t>справка о количестве членов организации, подписанная руководителем организации и заверенная печатью;</w:t>
      </w:r>
    </w:p>
    <w:p w:rsidR="001737D0" w:rsidRDefault="001737D0" w:rsidP="001737D0">
      <w:pPr>
        <w:pStyle w:val="ConsPlusNormal"/>
        <w:ind w:firstLine="540"/>
        <w:jc w:val="both"/>
      </w:pPr>
      <w:r>
        <w:t>копия штатного расписания организации, подписанная руководителем организации и заверенная печатью;</w:t>
      </w:r>
    </w:p>
    <w:p w:rsidR="001737D0" w:rsidRDefault="001737D0" w:rsidP="001737D0">
      <w:pPr>
        <w:pStyle w:val="ConsPlusNormal"/>
        <w:ind w:firstLine="540"/>
        <w:jc w:val="both"/>
      </w:pPr>
      <w:r>
        <w:t xml:space="preserve">утвержденная руководителем организации смета расходов на проведение вводных (ориентационных) курсов, планируемых к осуществлению за счет средств субсидии, с приложением финансово-экономического обоснования, которое должно содержать калькуляцию планируемых направлений расходов с указанием информации, обосновывающей их размер (нормативы затрат, </w:t>
      </w:r>
      <w:r>
        <w:lastRenderedPageBreak/>
        <w:t>статистические данные, коммерческие предложения и иная информация);</w:t>
      </w:r>
    </w:p>
    <w:p w:rsidR="001737D0" w:rsidRDefault="001737D0" w:rsidP="001737D0">
      <w:pPr>
        <w:pStyle w:val="ConsPlusNormal"/>
        <w:ind w:firstLine="540"/>
        <w:jc w:val="both"/>
      </w:pPr>
      <w:r>
        <w:t xml:space="preserve">копии документов, подтверждающих представление организацией информации о продолжении своей деятельности в Управление Министерства юстиции Российской Федерации по Республике Татарстан в соответствии с Федеральным </w:t>
      </w:r>
      <w:hyperlink r:id="rId14" w:history="1">
        <w:r>
          <w:rPr>
            <w:color w:val="0000FF"/>
          </w:rPr>
          <w:t>законом</w:t>
        </w:r>
      </w:hyperlink>
      <w:r>
        <w:t xml:space="preserve"> от 19 мая 1995 года N 82-ФЗ "Об общественных объединениях";</w:t>
      </w:r>
    </w:p>
    <w:p w:rsidR="001737D0" w:rsidRDefault="001737D0" w:rsidP="001737D0">
      <w:pPr>
        <w:pStyle w:val="ConsPlusNormal"/>
        <w:ind w:firstLine="540"/>
        <w:jc w:val="both"/>
      </w:pPr>
      <w:bookmarkStart w:id="8" w:name="P111"/>
      <w:bookmarkEnd w:id="8"/>
      <w:r>
        <w:t>копия выписки из Единого государственного реестра юридических лиц, выданная не ранее чем за три месяца до дня размещения объявления о проведении отбора;</w:t>
      </w:r>
    </w:p>
    <w:bookmarkStart w:id="9" w:name="P112"/>
    <w:bookmarkEnd w:id="9"/>
    <w:p w:rsidR="001737D0" w:rsidRDefault="001737D0" w:rsidP="001737D0">
      <w:pPr>
        <w:pStyle w:val="ConsPlusNormal"/>
        <w:ind w:firstLine="540"/>
        <w:jc w:val="both"/>
      </w:pPr>
      <w:r>
        <w:fldChar w:fldCharType="begin"/>
      </w:r>
      <w:r>
        <w:instrText xml:space="preserve"> HYPERLINK "consultantplus://offline/ref=F24778B52FA1C57831753D2A90A1137CCA8FC360455FBD43C1770DF7D609B7D8E4AFB21C23BAC5BC49C9C9FBD419D5032A15FC4E6D1092E8a1q6L" </w:instrText>
      </w:r>
      <w:r>
        <w:fldChar w:fldCharType="separate"/>
      </w:r>
      <w:r>
        <w:rPr>
          <w:color w:val="0000FF"/>
        </w:rPr>
        <w:t>справка</w:t>
      </w:r>
      <w:r w:rsidRPr="008E0FFD">
        <w:rPr>
          <w:color w:val="0000FF"/>
        </w:rPr>
        <w:fldChar w:fldCharType="end"/>
      </w:r>
      <w: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1737D0" w:rsidRDefault="001737D0" w:rsidP="001737D0">
      <w:pPr>
        <w:pStyle w:val="ConsPlusNormal"/>
        <w:ind w:firstLine="540"/>
        <w:jc w:val="both"/>
      </w:pPr>
      <w:r>
        <w:t>справка об отсутствии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 подписанная руководителем и главным бухгалтером организации (при наличии) и заверенная печатью;</w:t>
      </w:r>
    </w:p>
    <w:p w:rsidR="001737D0" w:rsidRDefault="001737D0" w:rsidP="001737D0">
      <w:pPr>
        <w:pStyle w:val="ConsPlusNormal"/>
        <w:ind w:firstLine="540"/>
        <w:jc w:val="both"/>
      </w:pPr>
      <w:r>
        <w:t>справка, подтверждающая, что организация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ее не приостановлена в порядке, предусмотренном законодательством Российской Федерации, подписанная руководителем организации и заверенная печатью;</w:t>
      </w:r>
    </w:p>
    <w:p w:rsidR="001737D0" w:rsidRDefault="001737D0" w:rsidP="001737D0">
      <w:pPr>
        <w:pStyle w:val="ConsPlusNormal"/>
        <w:ind w:firstLine="540"/>
        <w:jc w:val="both"/>
      </w:pPr>
      <w:r>
        <w:t>справка, подтверждающая,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подписанная руководителем организации и заверенная печатью;</w:t>
      </w:r>
    </w:p>
    <w:p w:rsidR="001737D0" w:rsidRDefault="001737D0" w:rsidP="001737D0">
      <w:pPr>
        <w:pStyle w:val="ConsPlusNormal"/>
        <w:ind w:firstLine="540"/>
        <w:jc w:val="both"/>
      </w:pPr>
      <w:r>
        <w:t xml:space="preserve">справка, подтверждающая, что организация не является получателем средств из бюджета Республики Татарстан на основании иных нормативных правовых актов Республики Татарстан на цели, предусмотренные </w:t>
      </w:r>
      <w:hyperlink w:anchor="P64" w:history="1">
        <w:r>
          <w:rPr>
            <w:color w:val="0000FF"/>
          </w:rPr>
          <w:t>пунктом 1.3</w:t>
        </w:r>
      </w:hyperlink>
      <w:r>
        <w:t xml:space="preserve"> настоящего Порядка, подписанная руководителем и главным бухгалтером организации (при наличии) и заверенная печатью.</w:t>
      </w:r>
    </w:p>
    <w:p w:rsidR="001737D0" w:rsidRDefault="001737D0" w:rsidP="001737D0">
      <w:pPr>
        <w:pStyle w:val="ConsPlusNormal"/>
        <w:ind w:firstLine="540"/>
        <w:jc w:val="both"/>
      </w:pPr>
      <w:r>
        <w:t xml:space="preserve">В случае непредставления организацией документов, указанных в </w:t>
      </w:r>
      <w:hyperlink w:anchor="P106" w:history="1">
        <w:r>
          <w:rPr>
            <w:color w:val="0000FF"/>
          </w:rPr>
          <w:t>абзацах восьмом</w:t>
        </w:r>
      </w:hyperlink>
      <w:r>
        <w:t xml:space="preserve">, </w:t>
      </w:r>
      <w:hyperlink w:anchor="P111" w:history="1">
        <w:r>
          <w:rPr>
            <w:color w:val="0000FF"/>
          </w:rPr>
          <w:t>тринадцатом</w:t>
        </w:r>
      </w:hyperlink>
      <w:r>
        <w:t xml:space="preserve">, </w:t>
      </w:r>
      <w:hyperlink w:anchor="P112" w:history="1">
        <w:r>
          <w:rPr>
            <w:color w:val="0000FF"/>
          </w:rPr>
          <w:t>четырнадцатом</w:t>
        </w:r>
      </w:hyperlink>
      <w:r>
        <w:t xml:space="preserve"> настоящего пункта, Министерство запрашивает указанные документы в порядке межведомственного информационного взаимодействия.</w:t>
      </w:r>
    </w:p>
    <w:p w:rsidR="001737D0" w:rsidRDefault="001737D0" w:rsidP="001737D0">
      <w:pPr>
        <w:pStyle w:val="ConsPlusNormal"/>
        <w:ind w:firstLine="540"/>
        <w:jc w:val="both"/>
      </w:pPr>
      <w:r>
        <w:t>Организация вправе приложить к заявке:</w:t>
      </w:r>
    </w:p>
    <w:p w:rsidR="001737D0" w:rsidRDefault="001737D0" w:rsidP="001737D0">
      <w:pPr>
        <w:pStyle w:val="ConsPlusNormal"/>
        <w:ind w:firstLine="540"/>
        <w:jc w:val="both"/>
      </w:pPr>
      <w:r>
        <w:t>документы, подтверждающие, что на первое число месяца, предшествующего месяцу, в котором размещено объявление о проведении отбора, организация является исполнителем общественно полезной услуги "консультирование мигрантов в целях социальной и культурной адаптации и интеграции и обучение русскому языку". В случае непредставления таких документов Министерство самостоятельно осуществляет проверку соответствия организации данному требованию настоящего Порядка путем проверки наличия информации об организации в реестре некоммерческих организаций - исполнителей общественно полезных услуг на информационном ресурсе Министерства юстиции Российской Федерации в информационно-телекоммуникационной сети "Интернет", указанном в Правилах ведения реестра некоммерческих организаций - исполнителей общественно полезных услуг;</w:t>
      </w:r>
    </w:p>
    <w:p w:rsidR="001737D0" w:rsidRDefault="001737D0" w:rsidP="001737D0">
      <w:pPr>
        <w:pStyle w:val="ConsPlusNormal"/>
        <w:ind w:firstLine="540"/>
        <w:jc w:val="both"/>
      </w:pPr>
      <w:r>
        <w:t xml:space="preserve">документы, подтверждающие, что на первое число месяца, предшествующего месяцу, в котором размещено объявление о проведении отбора, в реестре дисквалифицированных лиц отсутствуют сведения о дисквалифицированных руководителе, членах коллегиального </w:t>
      </w:r>
      <w:r>
        <w:lastRenderedPageBreak/>
        <w:t>исполнительного органа, лице, исполняющем функции единоличного исполнительного органа, или главном бухгалтере организации (при наличии). В случае непредставления таких документов Министерство самостоятельно осуществляет проверку соответствия организации данному требованию настоящего Порядка.</w:t>
      </w:r>
    </w:p>
    <w:p w:rsidR="001737D0" w:rsidRDefault="001737D0" w:rsidP="001737D0">
      <w:pPr>
        <w:pStyle w:val="ConsPlusNormal"/>
        <w:ind w:firstLine="540"/>
        <w:jc w:val="both"/>
      </w:pPr>
      <w:r>
        <w:t>Организация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Министерством до истечения срока подачи заявок.</w:t>
      </w:r>
    </w:p>
    <w:p w:rsidR="001737D0" w:rsidRDefault="001737D0" w:rsidP="001737D0">
      <w:pPr>
        <w:pStyle w:val="ConsPlusNormal"/>
        <w:ind w:firstLine="540"/>
        <w:jc w:val="both"/>
      </w:pPr>
      <w:r>
        <w:t>Организация может подать не более одной заявки.</w:t>
      </w:r>
    </w:p>
    <w:p w:rsidR="001737D0" w:rsidRDefault="001737D0" w:rsidP="001737D0">
      <w:pPr>
        <w:pStyle w:val="ConsPlusNormal"/>
        <w:ind w:firstLine="540"/>
        <w:jc w:val="both"/>
      </w:pPr>
      <w:bookmarkStart w:id="10" w:name="P123"/>
      <w:bookmarkEnd w:id="10"/>
      <w:r>
        <w:t>2.3. Заявка, поступившая в Министерство после окончания срока приема заявок (в том числе по почте), не регистрируется, не рассматривается и не возвращается, о чем в течение 10 рабочих дней со дня поступления заявки Министерство письменно уведомляет организацию по адресу, указанному в заявке.</w:t>
      </w:r>
    </w:p>
    <w:p w:rsidR="001737D0" w:rsidRDefault="001737D0" w:rsidP="001737D0">
      <w:pPr>
        <w:pStyle w:val="ConsPlusNormal"/>
        <w:ind w:firstLine="540"/>
        <w:jc w:val="both"/>
      </w:pPr>
      <w:r>
        <w:t>2.4. Министерство принимает и регистрирует заявку в журнале регистрации заявок в день поступления заявки с указанием даты и времени поступления заявки и присвоением заявке порядкового номера регистрации и в случае подачи заявки лично уполномоченным лицом организации выдает организации расписку в получении заявки с указанием даты и времени ее получения и присвоенного регистрационного номера. При поступлении заявки по почте она регистрируется в журнале регистрации заявок в день ее поступления с указанием даты и времени поступления почтового отправления в Министерство.</w:t>
      </w:r>
    </w:p>
    <w:p w:rsidR="001737D0" w:rsidRDefault="001737D0" w:rsidP="001737D0">
      <w:pPr>
        <w:pStyle w:val="ConsPlusNormal"/>
        <w:ind w:firstLine="540"/>
        <w:jc w:val="both"/>
      </w:pPr>
      <w:r>
        <w:t>Заявки не возвращаются организациям и хранятся в Министерстве в установленном порядке.</w:t>
      </w:r>
    </w:p>
    <w:p w:rsidR="001737D0" w:rsidRDefault="001737D0" w:rsidP="001737D0">
      <w:pPr>
        <w:pStyle w:val="ConsPlusNormal"/>
        <w:ind w:firstLine="540"/>
        <w:jc w:val="both"/>
      </w:pPr>
      <w:bookmarkStart w:id="11" w:name="P126"/>
      <w:bookmarkEnd w:id="11"/>
      <w:r>
        <w:t>2.5. Рассмотрение заявок осуществляется рабочей группой по рассмотрению заявок (далее - рабочая группа). Состав рабочей группы формируется из сотрудников Министерства и утверждается приказом Министерства.</w:t>
      </w:r>
    </w:p>
    <w:p w:rsidR="001737D0" w:rsidRDefault="001737D0" w:rsidP="001737D0">
      <w:pPr>
        <w:pStyle w:val="ConsPlusNormal"/>
        <w:ind w:firstLine="540"/>
        <w:jc w:val="both"/>
      </w:pPr>
      <w:r>
        <w:t xml:space="preserve">Рабочая группа в 10-дневный срок, исчисляемый в рабочих днях, со дня следующего за днем окончания срока приема заявок, рассматривает зарегистрированные заявки в соответствии с очередностью их поступления исходя из даты и времени поступления на предмет наличия оснований для отклонения заявок на стадии рассмотрения и оценки заявок, указанных в </w:t>
      </w:r>
      <w:hyperlink w:anchor="P129" w:history="1">
        <w:r>
          <w:rPr>
            <w:color w:val="0000FF"/>
          </w:rPr>
          <w:t>абзацах втором</w:t>
        </w:r>
      </w:hyperlink>
      <w:r>
        <w:t xml:space="preserve"> - </w:t>
      </w:r>
      <w:hyperlink w:anchor="P132" w:history="1">
        <w:r>
          <w:rPr>
            <w:color w:val="0000FF"/>
          </w:rPr>
          <w:t>пятом пункта 2.6</w:t>
        </w:r>
      </w:hyperlink>
      <w:r>
        <w:t xml:space="preserve"> настоящего Порядка, принимает решение о допуске заявки к отбору или об отклонении заявки. Принятое решение в трехдневный срок, исчисляемый в рабочих днях, со дня окончания рассмотрения заявок оформляется протоколом заседания рабочей группы, который подписывается всеми членами рабочей группы.</w:t>
      </w:r>
    </w:p>
    <w:p w:rsidR="001737D0" w:rsidRDefault="001737D0" w:rsidP="001737D0">
      <w:pPr>
        <w:pStyle w:val="ConsPlusNormal"/>
        <w:ind w:firstLine="540"/>
        <w:jc w:val="both"/>
      </w:pPr>
      <w:r>
        <w:t>2.6. Основаниями для отклонения заявки на стадии рассмотрения и оценки заявок являются:</w:t>
      </w:r>
    </w:p>
    <w:p w:rsidR="001737D0" w:rsidRDefault="001737D0" w:rsidP="001737D0">
      <w:pPr>
        <w:pStyle w:val="ConsPlusNormal"/>
        <w:ind w:firstLine="540"/>
        <w:jc w:val="both"/>
      </w:pPr>
      <w:bookmarkStart w:id="12" w:name="P129"/>
      <w:bookmarkEnd w:id="12"/>
      <w:r>
        <w:t xml:space="preserve">несоответствие организации требованиям, установленным </w:t>
      </w:r>
      <w:hyperlink w:anchor="P64" w:history="1">
        <w:r>
          <w:rPr>
            <w:color w:val="0000FF"/>
          </w:rPr>
          <w:t>пунктами 1.3</w:t>
        </w:r>
      </w:hyperlink>
      <w:r>
        <w:t xml:space="preserve"> и </w:t>
      </w:r>
      <w:hyperlink w:anchor="P92" w:history="1">
        <w:r>
          <w:rPr>
            <w:color w:val="0000FF"/>
          </w:rPr>
          <w:t>2.1</w:t>
        </w:r>
      </w:hyperlink>
      <w:r>
        <w:t xml:space="preserve"> настоящего Порядка;</w:t>
      </w:r>
    </w:p>
    <w:p w:rsidR="001737D0" w:rsidRDefault="001737D0" w:rsidP="001737D0">
      <w:pPr>
        <w:pStyle w:val="ConsPlusNormal"/>
        <w:ind w:firstLine="540"/>
        <w:jc w:val="both"/>
      </w:pPr>
      <w:r>
        <w:t>несоответствие представленных организацией заявок и документов требованиям, установленным в объявлении о проведении отбора;</w:t>
      </w:r>
    </w:p>
    <w:p w:rsidR="001737D0" w:rsidRDefault="001737D0" w:rsidP="001737D0">
      <w:pPr>
        <w:pStyle w:val="ConsPlusNormal"/>
        <w:ind w:firstLine="540"/>
        <w:jc w:val="both"/>
      </w:pPr>
      <w:r>
        <w:t>недостоверность представленной организацией информации, в том числе информации о месте нахождения и адресе юридического лица;</w:t>
      </w:r>
    </w:p>
    <w:p w:rsidR="001737D0" w:rsidRDefault="001737D0" w:rsidP="001737D0">
      <w:pPr>
        <w:pStyle w:val="ConsPlusNormal"/>
        <w:ind w:firstLine="540"/>
        <w:jc w:val="both"/>
      </w:pPr>
      <w:bookmarkStart w:id="13" w:name="P132"/>
      <w:bookmarkEnd w:id="13"/>
      <w:r>
        <w:t xml:space="preserve">несоответствие организации критериям, установленным </w:t>
      </w:r>
      <w:hyperlink w:anchor="P84" w:history="1">
        <w:r>
          <w:rPr>
            <w:color w:val="0000FF"/>
          </w:rPr>
          <w:t>пунктом 1.6</w:t>
        </w:r>
      </w:hyperlink>
      <w:r>
        <w:t xml:space="preserve"> настоящего Порядка;</w:t>
      </w:r>
    </w:p>
    <w:p w:rsidR="001737D0" w:rsidRDefault="001737D0" w:rsidP="001737D0">
      <w:pPr>
        <w:pStyle w:val="ConsPlusNormal"/>
        <w:ind w:firstLine="540"/>
        <w:jc w:val="both"/>
      </w:pPr>
      <w:r>
        <w:t>подача организацией заявки после даты и (или) времени, определенных для подачи заявок.</w:t>
      </w:r>
    </w:p>
    <w:p w:rsidR="001737D0" w:rsidRDefault="001737D0" w:rsidP="001737D0">
      <w:pPr>
        <w:pStyle w:val="ConsPlusNormal"/>
        <w:ind w:firstLine="540"/>
        <w:jc w:val="both"/>
      </w:pPr>
      <w:r>
        <w:t xml:space="preserve">2.7. Оценка заявок, по которым принято решение о допуске к отбору, в соответствии с критериями оценки заявок, предусмотренными </w:t>
      </w:r>
      <w:hyperlink w:anchor="P136" w:history="1">
        <w:r>
          <w:rPr>
            <w:color w:val="0000FF"/>
          </w:rPr>
          <w:t>пунктом 2.8</w:t>
        </w:r>
      </w:hyperlink>
      <w:r>
        <w:t xml:space="preserve"> настоящего Порядка, осуществляется комиссией по рассмотрению заявок социально ориентированных некоммерческих организаций на предоставление грантов в форме субсидий (далее - Комиссия), действующей в соответствии с утверждаемым Министерством положением.</w:t>
      </w:r>
    </w:p>
    <w:p w:rsidR="001737D0" w:rsidRDefault="001737D0" w:rsidP="001737D0">
      <w:pPr>
        <w:pStyle w:val="ConsPlusNormal"/>
        <w:ind w:firstLine="540"/>
        <w:jc w:val="both"/>
      </w:pPr>
      <w:r>
        <w:t>Комиссия формируется из сотрудников Министерства. В состав Комиссии включаются представители общественного совета при Министерстве, а также по согласованию представители иных заинтересованных исполнительных органов государственной власти Республики Татарстан и территориальных органов федеральных органов исполнительной власти.</w:t>
      </w:r>
    </w:p>
    <w:p w:rsidR="001737D0" w:rsidRDefault="001737D0" w:rsidP="001737D0">
      <w:pPr>
        <w:pStyle w:val="ConsPlusNormal"/>
        <w:ind w:firstLine="540"/>
        <w:jc w:val="both"/>
      </w:pPr>
      <w:bookmarkStart w:id="14" w:name="P136"/>
      <w:bookmarkEnd w:id="14"/>
      <w:r>
        <w:t xml:space="preserve">2.8. Комиссия в 20-дневный срок, исчисляемый в рабочих днях, со дня принятия рабочей группой решения о допуске заявки к отбору в соответствии с </w:t>
      </w:r>
      <w:hyperlink w:anchor="P126" w:history="1">
        <w:r>
          <w:rPr>
            <w:color w:val="0000FF"/>
          </w:rPr>
          <w:t>пунктом 2.5</w:t>
        </w:r>
      </w:hyperlink>
      <w:r>
        <w:t xml:space="preserve"> настоящего Порядка осуществляет оценку заявки по балльной системе в соответствии со следующими критериями:</w:t>
      </w:r>
    </w:p>
    <w:p w:rsidR="001737D0" w:rsidRDefault="001737D0" w:rsidP="00173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09"/>
        <w:gridCol w:w="4195"/>
      </w:tblGrid>
      <w:tr w:rsidR="001737D0">
        <w:tc>
          <w:tcPr>
            <w:tcW w:w="510" w:type="dxa"/>
          </w:tcPr>
          <w:p w:rsidR="001737D0" w:rsidRDefault="001737D0" w:rsidP="001737D0">
            <w:pPr>
              <w:pStyle w:val="ConsPlusNormal"/>
              <w:jc w:val="center"/>
            </w:pPr>
            <w:r>
              <w:lastRenderedPageBreak/>
              <w:t>N п/п</w:t>
            </w:r>
          </w:p>
        </w:tc>
        <w:tc>
          <w:tcPr>
            <w:tcW w:w="4309" w:type="dxa"/>
          </w:tcPr>
          <w:p w:rsidR="001737D0" w:rsidRDefault="001737D0" w:rsidP="001737D0">
            <w:pPr>
              <w:pStyle w:val="ConsPlusNormal"/>
              <w:jc w:val="center"/>
            </w:pPr>
            <w:r>
              <w:t>Критерии оценки заявок</w:t>
            </w:r>
          </w:p>
        </w:tc>
        <w:tc>
          <w:tcPr>
            <w:tcW w:w="4195" w:type="dxa"/>
          </w:tcPr>
          <w:p w:rsidR="001737D0" w:rsidRDefault="001737D0" w:rsidP="001737D0">
            <w:pPr>
              <w:pStyle w:val="ConsPlusNormal"/>
              <w:jc w:val="center"/>
            </w:pPr>
            <w:r>
              <w:t>Оценка, баллов</w:t>
            </w:r>
          </w:p>
        </w:tc>
      </w:tr>
      <w:tr w:rsidR="001737D0">
        <w:tc>
          <w:tcPr>
            <w:tcW w:w="510" w:type="dxa"/>
          </w:tcPr>
          <w:p w:rsidR="001737D0" w:rsidRDefault="001737D0" w:rsidP="001737D0">
            <w:pPr>
              <w:pStyle w:val="ConsPlusNormal"/>
              <w:jc w:val="center"/>
            </w:pPr>
            <w:r>
              <w:t>1.</w:t>
            </w:r>
          </w:p>
        </w:tc>
        <w:tc>
          <w:tcPr>
            <w:tcW w:w="4309" w:type="dxa"/>
          </w:tcPr>
          <w:p w:rsidR="001737D0" w:rsidRDefault="001737D0" w:rsidP="001737D0">
            <w:pPr>
              <w:pStyle w:val="ConsPlusNormal"/>
              <w:jc w:val="both"/>
            </w:pPr>
            <w:r>
              <w:t>Наличие лицензии на осуществление образовательной деятельности по дополнительному образованию взрослых</w:t>
            </w:r>
          </w:p>
        </w:tc>
        <w:tc>
          <w:tcPr>
            <w:tcW w:w="4195" w:type="dxa"/>
          </w:tcPr>
          <w:p w:rsidR="001737D0" w:rsidRDefault="001737D0" w:rsidP="001737D0">
            <w:pPr>
              <w:pStyle w:val="ConsPlusNormal"/>
              <w:jc w:val="both"/>
            </w:pPr>
            <w:r>
              <w:t>отсутствие лицензии на осуществление образовательной деятельности по дополнительному образованию взрослых - 0;</w:t>
            </w:r>
          </w:p>
          <w:p w:rsidR="001737D0" w:rsidRDefault="001737D0" w:rsidP="001737D0">
            <w:pPr>
              <w:pStyle w:val="ConsPlusNormal"/>
              <w:jc w:val="both"/>
            </w:pPr>
            <w:r>
              <w:t>наличие лицензии на осуществление образовательной деятельности по дополнительному образованию взрослых - 5</w:t>
            </w:r>
          </w:p>
        </w:tc>
      </w:tr>
      <w:tr w:rsidR="001737D0">
        <w:tc>
          <w:tcPr>
            <w:tcW w:w="510" w:type="dxa"/>
          </w:tcPr>
          <w:p w:rsidR="001737D0" w:rsidRDefault="001737D0" w:rsidP="001737D0">
            <w:pPr>
              <w:pStyle w:val="ConsPlusNormal"/>
              <w:jc w:val="center"/>
            </w:pPr>
            <w:r>
              <w:t>2.</w:t>
            </w:r>
          </w:p>
        </w:tc>
        <w:tc>
          <w:tcPr>
            <w:tcW w:w="4309" w:type="dxa"/>
          </w:tcPr>
          <w:p w:rsidR="001737D0" w:rsidRDefault="001737D0" w:rsidP="001737D0">
            <w:pPr>
              <w:pStyle w:val="ConsPlusNormal"/>
              <w:jc w:val="both"/>
            </w:pPr>
            <w:r>
              <w:t>Осуществление на территории Республики Татарстан деятельности по консультированию мигрантов в целях социальной и культурной адаптации и интеграции в период до дня размещения объявления о проведении отбора</w:t>
            </w:r>
          </w:p>
        </w:tc>
        <w:tc>
          <w:tcPr>
            <w:tcW w:w="4195" w:type="dxa"/>
          </w:tcPr>
          <w:p w:rsidR="001737D0" w:rsidRDefault="001737D0" w:rsidP="001737D0">
            <w:pPr>
              <w:pStyle w:val="ConsPlusNormal"/>
              <w:jc w:val="both"/>
            </w:pPr>
            <w:r>
              <w:t>менее трех лет - 0;</w:t>
            </w:r>
          </w:p>
          <w:p w:rsidR="001737D0" w:rsidRDefault="001737D0" w:rsidP="001737D0">
            <w:pPr>
              <w:pStyle w:val="ConsPlusNormal"/>
              <w:jc w:val="both"/>
            </w:pPr>
            <w:r>
              <w:t>от трех до четырех лет - 3;</w:t>
            </w:r>
          </w:p>
          <w:p w:rsidR="001737D0" w:rsidRDefault="001737D0" w:rsidP="001737D0">
            <w:pPr>
              <w:pStyle w:val="ConsPlusNormal"/>
              <w:jc w:val="both"/>
            </w:pPr>
            <w:r>
              <w:t>от четырех до пяти лет - 4;</w:t>
            </w:r>
          </w:p>
          <w:p w:rsidR="001737D0" w:rsidRDefault="001737D0" w:rsidP="001737D0">
            <w:pPr>
              <w:pStyle w:val="ConsPlusNormal"/>
              <w:jc w:val="both"/>
            </w:pPr>
            <w:r>
              <w:t>более пяти лет - 5</w:t>
            </w:r>
          </w:p>
        </w:tc>
      </w:tr>
      <w:tr w:rsidR="001737D0">
        <w:tc>
          <w:tcPr>
            <w:tcW w:w="510" w:type="dxa"/>
          </w:tcPr>
          <w:p w:rsidR="001737D0" w:rsidRDefault="001737D0" w:rsidP="001737D0">
            <w:pPr>
              <w:pStyle w:val="ConsPlusNormal"/>
              <w:jc w:val="center"/>
            </w:pPr>
            <w:r>
              <w:t>3.</w:t>
            </w:r>
          </w:p>
        </w:tc>
        <w:tc>
          <w:tcPr>
            <w:tcW w:w="4309" w:type="dxa"/>
          </w:tcPr>
          <w:p w:rsidR="001737D0" w:rsidRDefault="001737D0" w:rsidP="001737D0">
            <w:pPr>
              <w:pStyle w:val="ConsPlusNormal"/>
              <w:jc w:val="both"/>
            </w:pPr>
            <w:r>
              <w:t>Ожидаемые результаты по количеству мигрантов, которые примут участие в вводных (ориентационных) курсах в рамках проекта</w:t>
            </w:r>
          </w:p>
        </w:tc>
        <w:tc>
          <w:tcPr>
            <w:tcW w:w="4195" w:type="dxa"/>
          </w:tcPr>
          <w:p w:rsidR="001737D0" w:rsidRDefault="001737D0" w:rsidP="001737D0">
            <w:pPr>
              <w:pStyle w:val="ConsPlusNormal"/>
              <w:jc w:val="both"/>
            </w:pPr>
            <w:r>
              <w:t>3 050 человек - 3;</w:t>
            </w:r>
          </w:p>
          <w:p w:rsidR="001737D0" w:rsidRDefault="001737D0" w:rsidP="001737D0">
            <w:pPr>
              <w:pStyle w:val="ConsPlusNormal"/>
              <w:jc w:val="both"/>
            </w:pPr>
            <w:r>
              <w:t>от 3 050 до 3 100 человек - 4;</w:t>
            </w:r>
          </w:p>
          <w:p w:rsidR="001737D0" w:rsidRDefault="001737D0" w:rsidP="001737D0">
            <w:pPr>
              <w:pStyle w:val="ConsPlusNormal"/>
              <w:jc w:val="both"/>
            </w:pPr>
            <w:r>
              <w:t>более 3 100 человек - 5</w:t>
            </w:r>
          </w:p>
        </w:tc>
      </w:tr>
      <w:tr w:rsidR="001737D0">
        <w:tc>
          <w:tcPr>
            <w:tcW w:w="510" w:type="dxa"/>
          </w:tcPr>
          <w:p w:rsidR="001737D0" w:rsidRDefault="001737D0" w:rsidP="001737D0">
            <w:pPr>
              <w:pStyle w:val="ConsPlusNormal"/>
              <w:jc w:val="center"/>
            </w:pPr>
            <w:r>
              <w:t>4.</w:t>
            </w:r>
          </w:p>
        </w:tc>
        <w:tc>
          <w:tcPr>
            <w:tcW w:w="4309" w:type="dxa"/>
          </w:tcPr>
          <w:p w:rsidR="001737D0" w:rsidRDefault="001737D0" w:rsidP="001737D0">
            <w:pPr>
              <w:pStyle w:val="ConsPlusNormal"/>
              <w:jc w:val="both"/>
            </w:pPr>
            <w:r>
              <w:t>Участие в реализации проекта квалифицированных специалистов, имеющих высшее образование по одному из направлений подготовки высшего образования или по одной из специальностей высшего образования, входящих в укрупненные группы направлений подготовки, укрупненные группы специальностей, соответственно: психологические науки, социология и социальная работа, образование и педагогические науки, науки о здоровье и профилактическая медицина, фармация, сестринское дело, фундаментальная медицина, клиническая медицина</w:t>
            </w:r>
          </w:p>
        </w:tc>
        <w:tc>
          <w:tcPr>
            <w:tcW w:w="4195" w:type="dxa"/>
          </w:tcPr>
          <w:p w:rsidR="001737D0" w:rsidRDefault="001737D0" w:rsidP="001737D0">
            <w:pPr>
              <w:pStyle w:val="ConsPlusNormal"/>
              <w:jc w:val="both"/>
            </w:pPr>
            <w:r>
              <w:t>один человек - 0;</w:t>
            </w:r>
          </w:p>
          <w:p w:rsidR="001737D0" w:rsidRDefault="001737D0" w:rsidP="001737D0">
            <w:pPr>
              <w:pStyle w:val="ConsPlusNormal"/>
              <w:jc w:val="both"/>
            </w:pPr>
            <w:r>
              <w:t>два человека - 3;</w:t>
            </w:r>
          </w:p>
          <w:p w:rsidR="001737D0" w:rsidRDefault="001737D0" w:rsidP="001737D0">
            <w:pPr>
              <w:pStyle w:val="ConsPlusNormal"/>
              <w:jc w:val="both"/>
            </w:pPr>
            <w:r>
              <w:t>три человека - 4;</w:t>
            </w:r>
          </w:p>
          <w:p w:rsidR="001737D0" w:rsidRDefault="001737D0" w:rsidP="001737D0">
            <w:pPr>
              <w:pStyle w:val="ConsPlusNormal"/>
              <w:jc w:val="both"/>
            </w:pPr>
            <w:r>
              <w:t>более трех человек - 5</w:t>
            </w:r>
          </w:p>
        </w:tc>
      </w:tr>
    </w:tbl>
    <w:p w:rsidR="001737D0" w:rsidRDefault="001737D0" w:rsidP="001737D0">
      <w:pPr>
        <w:pStyle w:val="ConsPlusNormal"/>
        <w:jc w:val="both"/>
      </w:pPr>
    </w:p>
    <w:p w:rsidR="001737D0" w:rsidRDefault="001737D0" w:rsidP="001737D0">
      <w:pPr>
        <w:pStyle w:val="ConsPlusNormal"/>
        <w:ind w:firstLine="540"/>
        <w:jc w:val="both"/>
      </w:pPr>
      <w:r>
        <w:t xml:space="preserve">2.9. По итогам оценки заявок Комиссия в срок, предусмотренный </w:t>
      </w:r>
      <w:hyperlink w:anchor="P136" w:history="1">
        <w:r>
          <w:rPr>
            <w:color w:val="0000FF"/>
          </w:rPr>
          <w:t>пунктом 2.8</w:t>
        </w:r>
      </w:hyperlink>
      <w:r>
        <w:t xml:space="preserve"> настоящего Порядка:</w:t>
      </w:r>
    </w:p>
    <w:p w:rsidR="001737D0" w:rsidRDefault="001737D0" w:rsidP="001737D0">
      <w:pPr>
        <w:pStyle w:val="ConsPlusNormal"/>
        <w:ind w:firstLine="540"/>
        <w:jc w:val="both"/>
      </w:pPr>
      <w:r>
        <w:t>определяет минимальное значение суммы баллов заявки (М) по формуле:</w:t>
      </w:r>
    </w:p>
    <w:p w:rsidR="001737D0" w:rsidRDefault="001737D0" w:rsidP="001737D0">
      <w:pPr>
        <w:pStyle w:val="ConsPlusNormal"/>
        <w:jc w:val="both"/>
      </w:pPr>
    </w:p>
    <w:p w:rsidR="001737D0" w:rsidRDefault="001737D0" w:rsidP="001737D0">
      <w:pPr>
        <w:pStyle w:val="ConsPlusNormal"/>
        <w:jc w:val="center"/>
      </w:pPr>
      <w:r w:rsidRPr="008E0FFD">
        <w:rPr>
          <w:position w:val="-22"/>
        </w:rPr>
        <w:pict>
          <v:shape id="_x0000_i1025" style="width:65.25pt;height:33.75pt" coordsize="" o:spt="100" adj="0,,0" path="" filled="f" stroked="f">
            <v:stroke joinstyle="miter"/>
            <v:imagedata r:id="rId15" o:title="base_23915_160798_32768"/>
            <v:formulas/>
            <v:path o:connecttype="segments"/>
          </v:shape>
        </w:pict>
      </w:r>
    </w:p>
    <w:p w:rsidR="001737D0" w:rsidRDefault="001737D0" w:rsidP="001737D0">
      <w:pPr>
        <w:pStyle w:val="ConsPlusNormal"/>
        <w:jc w:val="both"/>
      </w:pPr>
    </w:p>
    <w:p w:rsidR="001737D0" w:rsidRDefault="001737D0" w:rsidP="001737D0">
      <w:pPr>
        <w:pStyle w:val="ConsPlusNormal"/>
        <w:ind w:firstLine="540"/>
        <w:jc w:val="both"/>
      </w:pPr>
      <w:r>
        <w:t>где:</w:t>
      </w:r>
    </w:p>
    <w:p w:rsidR="001737D0" w:rsidRDefault="001737D0" w:rsidP="001737D0">
      <w:pPr>
        <w:pStyle w:val="ConsPlusNormal"/>
        <w:ind w:firstLine="540"/>
        <w:jc w:val="both"/>
      </w:pPr>
      <w:r>
        <w:t>ОКБ - общая сумма баллов, набранных организациями;</w:t>
      </w:r>
    </w:p>
    <w:p w:rsidR="001737D0" w:rsidRDefault="001737D0" w:rsidP="001737D0">
      <w:pPr>
        <w:pStyle w:val="ConsPlusNormal"/>
        <w:ind w:firstLine="540"/>
        <w:jc w:val="both"/>
      </w:pPr>
      <w:r>
        <w:t>К - количество организаций;</w:t>
      </w:r>
    </w:p>
    <w:p w:rsidR="001737D0" w:rsidRDefault="001737D0" w:rsidP="001737D0">
      <w:pPr>
        <w:pStyle w:val="ConsPlusNormal"/>
        <w:ind w:firstLine="540"/>
        <w:jc w:val="both"/>
      </w:pPr>
      <w:r>
        <w:t xml:space="preserve">присваивает порядковые номера заявкам. При этом заявке, набравшей наибольшее количество баллов, присваивается первый номер. В случае если набранные баллы нескольких заявок одинаковы, первый порядковый номер присваивается заявке, которая поступила ранее </w:t>
      </w:r>
      <w:r>
        <w:lastRenderedPageBreak/>
        <w:t>других заявок.</w:t>
      </w:r>
    </w:p>
    <w:p w:rsidR="001737D0" w:rsidRDefault="001737D0" w:rsidP="001737D0">
      <w:pPr>
        <w:pStyle w:val="ConsPlusNormal"/>
        <w:ind w:firstLine="540"/>
        <w:jc w:val="both"/>
      </w:pPr>
      <w:bookmarkStart w:id="15" w:name="P172"/>
      <w:bookmarkEnd w:id="15"/>
      <w:r>
        <w:t>2.10. Организации, которые представили заявки, набравшие сумму баллов, равную или превышающую минимальное значение суммы баллов заявки, признаются победителями отбора, которым предоставляется субсидия.</w:t>
      </w:r>
    </w:p>
    <w:p w:rsidR="001737D0" w:rsidRDefault="001737D0" w:rsidP="001737D0">
      <w:pPr>
        <w:pStyle w:val="ConsPlusNormal"/>
        <w:ind w:firstLine="540"/>
        <w:jc w:val="both"/>
      </w:pPr>
      <w:r>
        <w:t>Размер субсидии, предоставляемой получателю субсидии (СУБ</w:t>
      </w:r>
      <w:r>
        <w:rPr>
          <w:vertAlign w:val="subscript"/>
        </w:rPr>
        <w:t>i</w:t>
      </w:r>
      <w:r>
        <w:t>), определяется по формуле:</w:t>
      </w:r>
    </w:p>
    <w:p w:rsidR="001737D0" w:rsidRDefault="001737D0" w:rsidP="001737D0">
      <w:pPr>
        <w:pStyle w:val="ConsPlusNormal"/>
        <w:jc w:val="both"/>
      </w:pPr>
    </w:p>
    <w:p w:rsidR="001737D0" w:rsidRDefault="001737D0" w:rsidP="001737D0">
      <w:pPr>
        <w:pStyle w:val="ConsPlusNormal"/>
        <w:jc w:val="center"/>
      </w:pPr>
      <w:r w:rsidRPr="008E0FFD">
        <w:rPr>
          <w:position w:val="-27"/>
        </w:rPr>
        <w:pict>
          <v:shape id="_x0000_i1026" style="width:155.25pt;height:39pt" coordsize="" o:spt="100" adj="0,,0" path="" filled="f" stroked="f">
            <v:stroke joinstyle="miter"/>
            <v:imagedata r:id="rId16" o:title="base_23915_160798_32769"/>
            <v:formulas/>
            <v:path o:connecttype="segments"/>
          </v:shape>
        </w:pict>
      </w:r>
    </w:p>
    <w:p w:rsidR="001737D0" w:rsidRDefault="001737D0" w:rsidP="001737D0">
      <w:pPr>
        <w:pStyle w:val="ConsPlusNormal"/>
        <w:jc w:val="both"/>
      </w:pPr>
    </w:p>
    <w:p w:rsidR="001737D0" w:rsidRDefault="001737D0" w:rsidP="001737D0">
      <w:pPr>
        <w:pStyle w:val="ConsPlusNormal"/>
        <w:ind w:firstLine="540"/>
        <w:jc w:val="both"/>
      </w:pPr>
      <w:r>
        <w:t>где:</w:t>
      </w:r>
    </w:p>
    <w:p w:rsidR="001737D0" w:rsidRDefault="001737D0" w:rsidP="001737D0">
      <w:pPr>
        <w:pStyle w:val="ConsPlusNormal"/>
        <w:ind w:firstLine="540"/>
        <w:jc w:val="both"/>
      </w:pPr>
      <w:r>
        <w:t xml:space="preserve">СУБ - общий размер субсидии, предусмотренный на соответствующий финансовый год </w:t>
      </w:r>
      <w:hyperlink r:id="rId17" w:history="1">
        <w:r>
          <w:rPr>
            <w:color w:val="0000FF"/>
          </w:rPr>
          <w:t>пунктом 5.3 приложения N 4</w:t>
        </w:r>
      </w:hyperlink>
      <w:r>
        <w:t xml:space="preserve"> к Государственной программе;</w:t>
      </w:r>
    </w:p>
    <w:p w:rsidR="001737D0" w:rsidRDefault="001737D0" w:rsidP="001737D0">
      <w:pPr>
        <w:pStyle w:val="ConsPlusNormal"/>
        <w:ind w:firstLine="540"/>
        <w:jc w:val="both"/>
      </w:pPr>
      <w:r>
        <w:t>- размер заявленной i-м получателем субсидии потребности в субсидии;</w:t>
      </w:r>
    </w:p>
    <w:p w:rsidR="001737D0" w:rsidRDefault="001737D0" w:rsidP="001737D0">
      <w:pPr>
        <w:pStyle w:val="ConsPlusNormal"/>
        <w:ind w:firstLine="540"/>
        <w:jc w:val="both"/>
      </w:pPr>
      <w:r>
        <w:t>n - количество организаций, признанных победителями отбора.</w:t>
      </w:r>
    </w:p>
    <w:p w:rsidR="001737D0" w:rsidRDefault="001737D0" w:rsidP="001737D0">
      <w:pPr>
        <w:pStyle w:val="ConsPlusNormal"/>
        <w:ind w:firstLine="540"/>
        <w:jc w:val="both"/>
      </w:pPr>
      <w:r>
        <w:t>Размер субсидии, предоставляемой получателю субсидии, не может превышать размер заявленной получателем субсидии потребности в субсидии.</w:t>
      </w:r>
    </w:p>
    <w:p w:rsidR="001737D0" w:rsidRDefault="001737D0" w:rsidP="001737D0">
      <w:pPr>
        <w:pStyle w:val="ConsPlusNormal"/>
        <w:ind w:firstLine="540"/>
        <w:jc w:val="both"/>
      </w:pPr>
      <w:r>
        <w:t>В случае если после определения общего размера субсидий, представляемых всем получателям субсидии (СУБР), образовался нераспределенный остаток средств субсидии (СУБНР), определяемый по формуле:</w:t>
      </w:r>
    </w:p>
    <w:p w:rsidR="001737D0" w:rsidRDefault="001737D0" w:rsidP="001737D0">
      <w:pPr>
        <w:pStyle w:val="ConsPlusNormal"/>
        <w:jc w:val="both"/>
      </w:pPr>
    </w:p>
    <w:p w:rsidR="001737D0" w:rsidRDefault="001737D0" w:rsidP="001737D0">
      <w:pPr>
        <w:pStyle w:val="ConsPlusNormal"/>
        <w:jc w:val="center"/>
      </w:pPr>
      <w:r>
        <w:t>СУБНР = СУБ - СУБР,</w:t>
      </w:r>
    </w:p>
    <w:p w:rsidR="001737D0" w:rsidRDefault="001737D0" w:rsidP="001737D0">
      <w:pPr>
        <w:pStyle w:val="ConsPlusNormal"/>
        <w:jc w:val="both"/>
      </w:pPr>
    </w:p>
    <w:p w:rsidR="001737D0" w:rsidRDefault="001737D0" w:rsidP="001737D0">
      <w:pPr>
        <w:pStyle w:val="ConsPlusNormal"/>
        <w:ind w:firstLine="540"/>
        <w:jc w:val="both"/>
      </w:pPr>
      <w:r>
        <w:t>размер субсидии, предоставляемой получателю субсидии, представившему заявку, которой присвоен первый порядковый номер (СУБ</w:t>
      </w:r>
      <w:r>
        <w:rPr>
          <w:vertAlign w:val="subscript"/>
        </w:rPr>
        <w:t>1</w:t>
      </w:r>
      <w:r>
        <w:t>), увеличивается на сумму нераспределенного остатка средств субсидии СУБНР и определяется по формуле:</w:t>
      </w:r>
    </w:p>
    <w:p w:rsidR="001737D0" w:rsidRDefault="001737D0" w:rsidP="001737D0">
      <w:pPr>
        <w:pStyle w:val="ConsPlusNormal"/>
        <w:jc w:val="both"/>
      </w:pPr>
    </w:p>
    <w:p w:rsidR="001737D0" w:rsidRDefault="001737D0" w:rsidP="001737D0">
      <w:pPr>
        <w:pStyle w:val="ConsPlusNormal"/>
        <w:jc w:val="center"/>
      </w:pPr>
      <w:r w:rsidRPr="008E0FFD">
        <w:rPr>
          <w:position w:val="-27"/>
        </w:rPr>
        <w:pict>
          <v:shape id="_x0000_i1027" style="width:214.5pt;height:39pt" coordsize="" o:spt="100" adj="0,,0" path="" filled="f" stroked="f">
            <v:stroke joinstyle="miter"/>
            <v:imagedata r:id="rId18" o:title="base_23915_160798_32770"/>
            <v:formulas/>
            <v:path o:connecttype="segments"/>
          </v:shape>
        </w:pict>
      </w:r>
    </w:p>
    <w:p w:rsidR="001737D0" w:rsidRDefault="001737D0" w:rsidP="001737D0">
      <w:pPr>
        <w:pStyle w:val="ConsPlusNormal"/>
        <w:jc w:val="both"/>
      </w:pPr>
    </w:p>
    <w:p w:rsidR="001737D0" w:rsidRDefault="001737D0" w:rsidP="001737D0">
      <w:pPr>
        <w:pStyle w:val="ConsPlusNormal"/>
        <w:ind w:firstLine="540"/>
        <w:jc w:val="both"/>
      </w:pPr>
      <w:r>
        <w:t>при этом размер субсидии, предоставляемой получателю субсидии, представившему заявку, которой присвоен первый порядковый номер, не может превышать размер заявленной данным получателем субсидии потребности в субсидии.</w:t>
      </w:r>
    </w:p>
    <w:p w:rsidR="001737D0" w:rsidRDefault="001737D0" w:rsidP="001737D0">
      <w:pPr>
        <w:pStyle w:val="ConsPlusNormal"/>
        <w:ind w:firstLine="540"/>
        <w:jc w:val="both"/>
      </w:pPr>
      <w:r>
        <w:t xml:space="preserve">Размер затрат на одного участника вводных (ориентационных) курсов за счет субсидии не может превышать предельную величину затрат на одного участника вводных (ориентационных) курсов, которая рассчитывается как отношение общего размера субсидии, предусмотренного на соответствующий финансовый год (СУБ), к плановой численности участников вводных (ориентационных) курсов, предусмотренной на соответствующий финансовый год, в соответствии с </w:t>
      </w:r>
      <w:hyperlink r:id="rId19" w:history="1">
        <w:r>
          <w:rPr>
            <w:color w:val="0000FF"/>
          </w:rPr>
          <w:t>пунктом 5.3 приложения N 4</w:t>
        </w:r>
      </w:hyperlink>
      <w:r>
        <w:t xml:space="preserve"> к Государственной программе.</w:t>
      </w:r>
    </w:p>
    <w:p w:rsidR="001737D0" w:rsidRDefault="001737D0" w:rsidP="001737D0">
      <w:pPr>
        <w:pStyle w:val="ConsPlusNormal"/>
        <w:ind w:firstLine="540"/>
        <w:jc w:val="both"/>
      </w:pPr>
      <w:bookmarkStart w:id="16" w:name="P192"/>
      <w:bookmarkEnd w:id="16"/>
      <w:r>
        <w:t>2.11. Определение победителей (победителя) отбора в трехдневный срок, исчисляемый в рабочих днях, со дня оценки заявок оформляется протоколом заседания Комиссии, который подписывается председателем Комиссии и участвовавшими в заседании членами Комиссии.</w:t>
      </w:r>
    </w:p>
    <w:p w:rsidR="001737D0" w:rsidRDefault="001737D0" w:rsidP="001737D0">
      <w:pPr>
        <w:pStyle w:val="ConsPlusNormal"/>
        <w:ind w:firstLine="540"/>
        <w:jc w:val="both"/>
      </w:pPr>
      <w:r>
        <w:t>В протоколе заседания Комиссии указываются:</w:t>
      </w:r>
    </w:p>
    <w:p w:rsidR="001737D0" w:rsidRDefault="001737D0" w:rsidP="001737D0">
      <w:pPr>
        <w:pStyle w:val="ConsPlusNormal"/>
        <w:ind w:firstLine="540"/>
        <w:jc w:val="both"/>
      </w:pPr>
      <w:r>
        <w:t>дата, время и место проведения рассмотрения заявок;</w:t>
      </w:r>
    </w:p>
    <w:p w:rsidR="001737D0" w:rsidRDefault="001737D0" w:rsidP="001737D0">
      <w:pPr>
        <w:pStyle w:val="ConsPlusNormal"/>
        <w:ind w:firstLine="540"/>
        <w:jc w:val="both"/>
      </w:pPr>
      <w:r>
        <w:t>дата, время и место оценки заявок;</w:t>
      </w:r>
    </w:p>
    <w:p w:rsidR="001737D0" w:rsidRDefault="001737D0" w:rsidP="001737D0">
      <w:pPr>
        <w:pStyle w:val="ConsPlusNormal"/>
        <w:ind w:firstLine="540"/>
        <w:jc w:val="both"/>
      </w:pPr>
      <w:r>
        <w:t>информация об организациях, заявки которых были рассмотрены;</w:t>
      </w:r>
    </w:p>
    <w:p w:rsidR="001737D0" w:rsidRDefault="001737D0" w:rsidP="001737D0">
      <w:pPr>
        <w:pStyle w:val="ConsPlusNormal"/>
        <w:ind w:firstLine="540"/>
        <w:jc w:val="both"/>
      </w:pPr>
      <w:r>
        <w:t>информация об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737D0" w:rsidRDefault="001737D0" w:rsidP="001737D0">
      <w:pPr>
        <w:pStyle w:val="ConsPlusNormal"/>
        <w:ind w:firstLine="540"/>
        <w:jc w:val="both"/>
      </w:pPr>
      <w:r>
        <w:t>последовательность оценки заявок, присвоенные заявкам баллы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 решение об определении победителей (победителя) отбора;</w:t>
      </w:r>
    </w:p>
    <w:p w:rsidR="001737D0" w:rsidRDefault="001737D0" w:rsidP="001737D0">
      <w:pPr>
        <w:pStyle w:val="ConsPlusNormal"/>
        <w:ind w:firstLine="540"/>
        <w:jc w:val="both"/>
      </w:pPr>
      <w:r>
        <w:lastRenderedPageBreak/>
        <w:t>наименование получателей (получателя) субсидии, с которыми (которым) заключаются соглашения, и размер предоставляемой им (ему) субсидии.</w:t>
      </w:r>
    </w:p>
    <w:p w:rsidR="001737D0" w:rsidRDefault="001737D0" w:rsidP="001737D0">
      <w:pPr>
        <w:pStyle w:val="ConsPlusNormal"/>
        <w:ind w:firstLine="540"/>
        <w:jc w:val="both"/>
      </w:pPr>
      <w:r>
        <w:t>Информация о результатах отбора размещается на едином портале и на официальном сайте Министерства в информационно-телекоммуникационной сети "Интернет" не позднее 14-го календарного дня, следующего за днем определения победителей (победителя) отбора, и включает следующие сведения:</w:t>
      </w:r>
    </w:p>
    <w:p w:rsidR="001737D0" w:rsidRDefault="001737D0" w:rsidP="001737D0">
      <w:pPr>
        <w:pStyle w:val="ConsPlusNormal"/>
        <w:ind w:firstLine="540"/>
        <w:jc w:val="both"/>
      </w:pPr>
      <w:r>
        <w:t>дата, время и место проведения рассмотрения заявок;</w:t>
      </w:r>
    </w:p>
    <w:p w:rsidR="001737D0" w:rsidRDefault="001737D0" w:rsidP="001737D0">
      <w:pPr>
        <w:pStyle w:val="ConsPlusNormal"/>
        <w:ind w:firstLine="540"/>
        <w:jc w:val="both"/>
      </w:pPr>
      <w:r>
        <w:t>дата, время и место оценки заявок;</w:t>
      </w:r>
    </w:p>
    <w:p w:rsidR="001737D0" w:rsidRDefault="001737D0" w:rsidP="001737D0">
      <w:pPr>
        <w:pStyle w:val="ConsPlusNormal"/>
        <w:ind w:firstLine="540"/>
        <w:jc w:val="both"/>
      </w:pPr>
      <w:r>
        <w:t>информация об организациях, заявки которых были рассмотрены;</w:t>
      </w:r>
    </w:p>
    <w:p w:rsidR="001737D0" w:rsidRDefault="001737D0" w:rsidP="001737D0">
      <w:pPr>
        <w:pStyle w:val="ConsPlusNormal"/>
        <w:ind w:firstLine="540"/>
        <w:jc w:val="both"/>
      </w:pPr>
      <w:r>
        <w:t>информация об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1737D0" w:rsidRDefault="001737D0" w:rsidP="001737D0">
      <w:pPr>
        <w:pStyle w:val="ConsPlusNormal"/>
        <w:ind w:firstLine="540"/>
        <w:jc w:val="both"/>
      </w:pPr>
      <w:r>
        <w:t>последовательность оценки заявок, присвоенные заявкам баллы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rsidR="001737D0" w:rsidRDefault="001737D0" w:rsidP="001737D0">
      <w:pPr>
        <w:pStyle w:val="ConsPlusNormal"/>
        <w:ind w:firstLine="540"/>
        <w:jc w:val="both"/>
      </w:pPr>
      <w:r>
        <w:t>наименование получателей (получателя) субсидии, с которыми (которым) заключаются соглашения, и размер предоставляемой им (ему) субсидии.</w:t>
      </w:r>
    </w:p>
    <w:p w:rsidR="001737D0" w:rsidRDefault="001737D0" w:rsidP="001737D0">
      <w:pPr>
        <w:pStyle w:val="ConsPlusNormal"/>
        <w:ind w:firstLine="540"/>
        <w:jc w:val="both"/>
      </w:pPr>
      <w:r>
        <w:t xml:space="preserve">2.12. Решение Министерства о предоставлении субсидии получателям (получателю) субсидии принимается в пятидневный срок, исчисляемый в рабочих днях, со дня подписания Комиссией протокола, указанного в </w:t>
      </w:r>
      <w:hyperlink w:anchor="P192" w:history="1">
        <w:r>
          <w:rPr>
            <w:color w:val="0000FF"/>
          </w:rPr>
          <w:t>пункте 2.11</w:t>
        </w:r>
      </w:hyperlink>
      <w:r>
        <w:t xml:space="preserve"> настоящего Порядка.</w:t>
      </w:r>
    </w:p>
    <w:p w:rsidR="001737D0" w:rsidRDefault="001737D0" w:rsidP="001737D0">
      <w:pPr>
        <w:pStyle w:val="ConsPlusNormal"/>
        <w:ind w:firstLine="540"/>
        <w:jc w:val="both"/>
      </w:pPr>
      <w:r>
        <w:t>Основаниями для отказа получателю субсидии в предоставлении субсидии являются:</w:t>
      </w:r>
    </w:p>
    <w:p w:rsidR="001737D0" w:rsidRDefault="001737D0" w:rsidP="001737D0">
      <w:pPr>
        <w:pStyle w:val="ConsPlusNormal"/>
        <w:ind w:firstLine="540"/>
        <w:jc w:val="both"/>
      </w:pPr>
      <w:r>
        <w:t xml:space="preserve">несоответствие представленных получателем субсидии документов требованиям, определенным в </w:t>
      </w:r>
      <w:hyperlink w:anchor="P99" w:history="1">
        <w:r>
          <w:rPr>
            <w:color w:val="0000FF"/>
          </w:rPr>
          <w:t>пункте 2.2</w:t>
        </w:r>
      </w:hyperlink>
      <w:r>
        <w:t xml:space="preserve"> настоящего Порядка, или непредставление (представление не в полном объеме) указанных документов;</w:t>
      </w:r>
    </w:p>
    <w:p w:rsidR="001737D0" w:rsidRDefault="001737D0" w:rsidP="001737D0">
      <w:pPr>
        <w:pStyle w:val="ConsPlusNormal"/>
        <w:ind w:firstLine="540"/>
        <w:jc w:val="both"/>
      </w:pPr>
      <w:r>
        <w:t>установление факта недостоверности представленной получателем субсидии информации.</w:t>
      </w:r>
    </w:p>
    <w:p w:rsidR="001737D0" w:rsidRDefault="001737D0" w:rsidP="001737D0">
      <w:pPr>
        <w:pStyle w:val="ConsPlusNormal"/>
        <w:ind w:firstLine="540"/>
        <w:jc w:val="both"/>
      </w:pPr>
      <w:r>
        <w:t>2.13. Министерство в 13-дневный срок, исчисляемый в рабочих днях, со дня принятия решения о предоставлении субсидии заключает соглашение с каждым получателем субсидии в соответствии с типовой формой, утвержденной Министерством финансов Республики Татарстан.</w:t>
      </w:r>
    </w:p>
    <w:p w:rsidR="001737D0" w:rsidRDefault="001737D0" w:rsidP="001737D0">
      <w:pPr>
        <w:pStyle w:val="ConsPlusNormal"/>
        <w:ind w:firstLine="540"/>
        <w:jc w:val="both"/>
      </w:pPr>
      <w:r>
        <w:t>Для заключения соглашения Министерство в семидневный срок, исчисляемый в рабочих днях, со дня принятия решения о предоставлении субсидии направляет посредством информационно-телекоммуникационной сети "Интернет" на адрес электронной почты получателя субсидии, указанный в его заявке, проект соглашения.</w:t>
      </w:r>
    </w:p>
    <w:p w:rsidR="001737D0" w:rsidRDefault="001737D0" w:rsidP="001737D0">
      <w:pPr>
        <w:pStyle w:val="ConsPlusNormal"/>
        <w:ind w:firstLine="540"/>
        <w:jc w:val="both"/>
      </w:pPr>
      <w:bookmarkStart w:id="17" w:name="P213"/>
      <w:bookmarkEnd w:id="17"/>
      <w:r>
        <w:t>Получатель субсидии подписывает соглашение на бумажном носителе в двух экземплярах и представляет их в Министерство до истечения трех рабочих дней, следующих за днем доставки проекта соглашения на его адрес электронной почты.</w:t>
      </w:r>
    </w:p>
    <w:p w:rsidR="001737D0" w:rsidRDefault="001737D0" w:rsidP="001737D0">
      <w:pPr>
        <w:pStyle w:val="ConsPlusNormal"/>
        <w:ind w:firstLine="540"/>
        <w:jc w:val="both"/>
      </w:pPr>
      <w:r>
        <w:t>В трехдневный срок, исчисляемый в рабочих днях, со дня получения от получателя субсидии подписанного соглашения Министерство подписывает соглашение и направляет один его экземпляр получателю субсидии.</w:t>
      </w:r>
    </w:p>
    <w:p w:rsidR="001737D0" w:rsidRDefault="001737D0" w:rsidP="001737D0">
      <w:pPr>
        <w:pStyle w:val="ConsPlusNormal"/>
        <w:ind w:firstLine="540"/>
        <w:jc w:val="both"/>
      </w:pPr>
      <w:r>
        <w:t>Если в течение пяти дней, исчисляемых в рабочих днях, со дня поступления на адрес электронной почты Министерства уведомления о доставке на адрес электронной почты получателя субсидии проекта соглашения получателем субсидии не будет представлено Министерству подписанное в двух экземплярах соглашение, то решение о предоставлении субсидии получателю субсидии считается аннулированным, а получатель субсидии - уклонившимся от заключения соглашения.</w:t>
      </w:r>
    </w:p>
    <w:p w:rsidR="001737D0" w:rsidRDefault="001737D0" w:rsidP="001737D0">
      <w:pPr>
        <w:pStyle w:val="ConsPlusNormal"/>
        <w:ind w:firstLine="540"/>
        <w:jc w:val="both"/>
      </w:pPr>
      <w:r>
        <w:t xml:space="preserve">Министерство в письменной форме уведомляет получателя субсидии об аннулировании решения о предоставлении субсидии в 10-дневный срок, исчисляемый в рабочих днях, со дня истечения установленного </w:t>
      </w:r>
      <w:hyperlink w:anchor="P213" w:history="1">
        <w:r>
          <w:rPr>
            <w:color w:val="0000FF"/>
          </w:rPr>
          <w:t>абзацем третьим</w:t>
        </w:r>
      </w:hyperlink>
      <w:r>
        <w:t xml:space="preserve"> настоящего пункта срока представления получателем субсидии в Министерство подписанного со своей стороны соглашения.</w:t>
      </w:r>
    </w:p>
    <w:p w:rsidR="001737D0" w:rsidRDefault="001737D0" w:rsidP="001737D0">
      <w:pPr>
        <w:pStyle w:val="ConsPlusNormal"/>
        <w:ind w:firstLine="540"/>
        <w:jc w:val="both"/>
      </w:pPr>
      <w:r>
        <w:t>В соглашении предусматриваются в том числе:</w:t>
      </w:r>
    </w:p>
    <w:p w:rsidR="001737D0" w:rsidRDefault="001737D0" w:rsidP="001737D0">
      <w:pPr>
        <w:pStyle w:val="ConsPlusNormal"/>
        <w:ind w:firstLine="540"/>
        <w:jc w:val="both"/>
      </w:pPr>
      <w:r>
        <w:t>целевое назначение субсидии и ее размер;</w:t>
      </w:r>
    </w:p>
    <w:p w:rsidR="001737D0" w:rsidRDefault="001737D0" w:rsidP="001737D0">
      <w:pPr>
        <w:pStyle w:val="ConsPlusNormal"/>
        <w:ind w:firstLine="540"/>
        <w:jc w:val="both"/>
      </w:pPr>
      <w:r>
        <w:t>порядок и сроки (периодичность) перечисления субсидии;</w:t>
      </w:r>
    </w:p>
    <w:p w:rsidR="001737D0" w:rsidRDefault="001737D0" w:rsidP="001737D0">
      <w:pPr>
        <w:pStyle w:val="ConsPlusNormal"/>
        <w:ind w:firstLine="540"/>
        <w:jc w:val="both"/>
      </w:pPr>
      <w:r>
        <w:t>значение результата предоставления субсидии;</w:t>
      </w:r>
    </w:p>
    <w:p w:rsidR="001737D0" w:rsidRDefault="001737D0" w:rsidP="001737D0">
      <w:pPr>
        <w:pStyle w:val="ConsPlusNormal"/>
        <w:ind w:firstLine="540"/>
        <w:jc w:val="both"/>
      </w:pPr>
      <w:r>
        <w:t xml:space="preserve">условие о согласовании новых условий соглашения (или о расторжении соглашения при </w:t>
      </w:r>
      <w:r>
        <w:lastRenderedPageBreak/>
        <w:t>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1737D0" w:rsidRDefault="001737D0" w:rsidP="001737D0">
      <w:pPr>
        <w:pStyle w:val="ConsPlusNormal"/>
        <w:ind w:firstLine="540"/>
        <w:jc w:val="both"/>
      </w:pPr>
      <w:r>
        <w:t>ответственность за нарушение условий соглашения;</w:t>
      </w:r>
    </w:p>
    <w:p w:rsidR="001737D0" w:rsidRDefault="001737D0" w:rsidP="001737D0">
      <w:pPr>
        <w:pStyle w:val="ConsPlusNormal"/>
        <w:ind w:firstLine="540"/>
        <w:jc w:val="both"/>
      </w:pPr>
      <w:r>
        <w:t xml:space="preserve">порядок и сроки представления получателем субсидии отчетности, предусмотренной </w:t>
      </w:r>
      <w:hyperlink w:anchor="P252" w:history="1">
        <w:r>
          <w:rPr>
            <w:color w:val="0000FF"/>
          </w:rPr>
          <w:t>пунктом 3.2</w:t>
        </w:r>
      </w:hyperlink>
      <w:r>
        <w:t xml:space="preserve"> настоящего Порядка;</w:t>
      </w:r>
    </w:p>
    <w:p w:rsidR="001737D0" w:rsidRDefault="001737D0" w:rsidP="001737D0">
      <w:pPr>
        <w:pStyle w:val="ConsPlusNormal"/>
        <w:ind w:firstLine="540"/>
        <w:jc w:val="both"/>
      </w:pPr>
      <w:r>
        <w:t>сроки и форма дополнительной отчетности (при необходимости);</w:t>
      </w:r>
    </w:p>
    <w:p w:rsidR="001737D0" w:rsidRDefault="001737D0" w:rsidP="001737D0">
      <w:pPr>
        <w:pStyle w:val="ConsPlusNormal"/>
        <w:ind w:firstLine="540"/>
        <w:jc w:val="both"/>
      </w:pPr>
      <w:r>
        <w:t>реквизиты расчетного счета, открытого получателем субсидии в учреждениях Центрального банка Российской Федерации или кредитных организациях, на который перечисляется субсидия;</w:t>
      </w:r>
    </w:p>
    <w:p w:rsidR="001737D0" w:rsidRDefault="001737D0" w:rsidP="001737D0">
      <w:pPr>
        <w:pStyle w:val="ConsPlusNormal"/>
        <w:ind w:firstLine="540"/>
        <w:jc w:val="both"/>
      </w:pPr>
      <w:r>
        <w:t>порядок и сроки возврата субсидии;</w:t>
      </w:r>
    </w:p>
    <w:p w:rsidR="001737D0" w:rsidRDefault="001737D0" w:rsidP="001737D0">
      <w:pPr>
        <w:pStyle w:val="ConsPlusNormal"/>
        <w:ind w:firstLine="540"/>
        <w:jc w:val="both"/>
      </w:pPr>
      <w:r>
        <w:t>ответственность получателя субсидии за неисполнение или ненадлежащее исполнение принятых обязательств;</w:t>
      </w:r>
    </w:p>
    <w:p w:rsidR="001737D0" w:rsidRDefault="001737D0" w:rsidP="001737D0">
      <w:pPr>
        <w:pStyle w:val="ConsPlusNormal"/>
        <w:ind w:firstLine="540"/>
        <w:jc w:val="both"/>
      </w:pPr>
      <w:r>
        <w:t>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737D0" w:rsidRDefault="001737D0" w:rsidP="001737D0">
      <w:pPr>
        <w:pStyle w:val="ConsPlusNormal"/>
        <w:ind w:firstLine="540"/>
        <w:jc w:val="both"/>
      </w:pPr>
      <w:r>
        <w:t>согласие на перечисление субсидии на расчетные счета получателя субсидии, открытые в учреждениях Центрального банка Российской Федерации или кредитных организациях;</w:t>
      </w:r>
    </w:p>
    <w:p w:rsidR="001737D0" w:rsidRDefault="001737D0" w:rsidP="001737D0">
      <w:pPr>
        <w:pStyle w:val="ConsPlusNormal"/>
        <w:ind w:firstLine="540"/>
        <w:jc w:val="both"/>
      </w:pPr>
      <w:r>
        <w:t>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органами государственного финансового контроля за соблюдением целей, условий и порядка предоставления субсидии;</w:t>
      </w:r>
    </w:p>
    <w:p w:rsidR="001737D0" w:rsidRDefault="001737D0" w:rsidP="001737D0">
      <w:pPr>
        <w:pStyle w:val="ConsPlusNormal"/>
        <w:ind w:firstLine="540"/>
        <w:jc w:val="both"/>
      </w:pPr>
      <w:r>
        <w:t xml:space="preserve">условие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Министерством по согласованию с Министерством финансов Республики Татарстан решения о наличии потребности в указанных средствах или возврате указанных средств при отсутствии в них потребности в порядке и сроки, определенные </w:t>
      </w:r>
      <w:hyperlink w:anchor="P268" w:history="1">
        <w:r>
          <w:rPr>
            <w:color w:val="0000FF"/>
          </w:rPr>
          <w:t>пунктом 4.4</w:t>
        </w:r>
      </w:hyperlink>
      <w:r>
        <w:t xml:space="preserve"> настоящего Порядка.</w:t>
      </w:r>
    </w:p>
    <w:p w:rsidR="001737D0" w:rsidRDefault="001737D0" w:rsidP="001737D0">
      <w:pPr>
        <w:pStyle w:val="ConsPlusNormal"/>
        <w:ind w:firstLine="540"/>
        <w:jc w:val="both"/>
      </w:pPr>
      <w:r>
        <w:t>Внесение изменений в соглашение осуществляется по соглашению сторон путем заключения дополнительного соглашения по форме, приведенной в приложении к типовой форме соглашения (договора), установленной Министерством финансов Республики Татарстан.</w:t>
      </w:r>
    </w:p>
    <w:p w:rsidR="001737D0" w:rsidRDefault="001737D0" w:rsidP="001737D0">
      <w:pPr>
        <w:pStyle w:val="ConsPlusNormal"/>
        <w:ind w:firstLine="540"/>
        <w:jc w:val="both"/>
      </w:pPr>
      <w:r>
        <w:t>Расторжение соглашения оформляется путем заключения дополнительного соглашения по форме, приведенной в приложении к типовой форме соглашения (договора), установленной Министерством финансов Республики Татарстан.</w:t>
      </w:r>
    </w:p>
    <w:p w:rsidR="001737D0" w:rsidRDefault="001737D0" w:rsidP="001737D0">
      <w:pPr>
        <w:pStyle w:val="ConsPlusNormal"/>
        <w:ind w:firstLine="540"/>
        <w:jc w:val="both"/>
      </w:pPr>
      <w:r>
        <w:t>Расторжение соглашения возможно в случае реорганизации или прекращения деятельности получателя субсидии, нарушения получателем субсидии целей, порядка и условий предоставления субсидии, установленных при ее предоставлении. Расторжение соглашения Министерством в одностороннем порядке возможно в случае недостижения получателем субсидии результата предоставления субсидии. Расторжение соглашения получателем субсидии в одностороннем порядке не допускается.</w:t>
      </w:r>
    </w:p>
    <w:p w:rsidR="001737D0" w:rsidRDefault="001737D0" w:rsidP="001737D0">
      <w:pPr>
        <w:pStyle w:val="ConsPlusNormal"/>
        <w:ind w:firstLine="540"/>
        <w:jc w:val="both"/>
      </w:pPr>
      <w:r>
        <w:t>2.14. Расходы, источником финансового обеспечения которых является субсидия, осуществляются по направлениям:</w:t>
      </w:r>
    </w:p>
    <w:p w:rsidR="001737D0" w:rsidRDefault="001737D0" w:rsidP="001737D0">
      <w:pPr>
        <w:pStyle w:val="ConsPlusNormal"/>
        <w:ind w:firstLine="540"/>
        <w:jc w:val="both"/>
      </w:pPr>
      <w:r>
        <w:t>оплата труда сотрудников, непосредственно связанных с реализацией проекта;</w:t>
      </w:r>
    </w:p>
    <w:p w:rsidR="001737D0" w:rsidRDefault="001737D0" w:rsidP="001737D0">
      <w:pPr>
        <w:pStyle w:val="ConsPlusNormal"/>
        <w:ind w:firstLine="540"/>
        <w:jc w:val="both"/>
      </w:pPr>
      <w:r>
        <w:t>оплата необходимых для обеспечения реализации проекта товаров, услуг, работ, аренды помещения, мебели и оборудования;</w:t>
      </w:r>
    </w:p>
    <w:p w:rsidR="001737D0" w:rsidRDefault="001737D0" w:rsidP="001737D0">
      <w:pPr>
        <w:pStyle w:val="ConsPlusNormal"/>
        <w:ind w:firstLine="540"/>
        <w:jc w:val="both"/>
      </w:pPr>
      <w:r>
        <w:t>уплата налогов, сборов, страховых взносов и иных обязательных платежей в бюджеты бюджетной системы Российской Федерации;</w:t>
      </w:r>
    </w:p>
    <w:p w:rsidR="001737D0" w:rsidRDefault="001737D0" w:rsidP="001737D0">
      <w:pPr>
        <w:pStyle w:val="ConsPlusNormal"/>
        <w:ind w:firstLine="540"/>
        <w:jc w:val="both"/>
      </w:pPr>
      <w:r>
        <w:t>приобретение имущественных прав, в том числе прав на результаты интеллектуальной деятельности;</w:t>
      </w:r>
    </w:p>
    <w:p w:rsidR="001737D0" w:rsidRDefault="001737D0" w:rsidP="001737D0">
      <w:pPr>
        <w:pStyle w:val="ConsPlusNormal"/>
        <w:ind w:firstLine="540"/>
        <w:jc w:val="both"/>
      </w:pPr>
      <w:r>
        <w:lastRenderedPageBreak/>
        <w:t>командировочные расходы, непосредственно связанные с реализацией проекта;</w:t>
      </w:r>
    </w:p>
    <w:p w:rsidR="001737D0" w:rsidRDefault="001737D0" w:rsidP="001737D0">
      <w:pPr>
        <w:pStyle w:val="ConsPlusNormal"/>
        <w:ind w:firstLine="540"/>
        <w:jc w:val="both"/>
      </w:pPr>
      <w:r>
        <w:t>возмещение расходов добровольцев, непосредственно связанных с реализацией проекта;</w:t>
      </w:r>
    </w:p>
    <w:p w:rsidR="001737D0" w:rsidRDefault="001737D0" w:rsidP="001737D0">
      <w:pPr>
        <w:pStyle w:val="ConsPlusNormal"/>
        <w:ind w:firstLine="540"/>
        <w:jc w:val="both"/>
      </w:pPr>
      <w:r>
        <w:t>организация и проведение мероприятий, направленных на достижение целей реализации проекта;</w:t>
      </w:r>
    </w:p>
    <w:p w:rsidR="001737D0" w:rsidRDefault="001737D0" w:rsidP="001737D0">
      <w:pPr>
        <w:pStyle w:val="ConsPlusNormal"/>
        <w:ind w:firstLine="540"/>
        <w:jc w:val="both"/>
      </w:pPr>
      <w:r>
        <w:t>освещение в средствах массовой информации хода реализации и результатов проекта;</w:t>
      </w:r>
    </w:p>
    <w:p w:rsidR="001737D0" w:rsidRDefault="001737D0" w:rsidP="001737D0">
      <w:pPr>
        <w:pStyle w:val="ConsPlusNormal"/>
        <w:ind w:firstLine="540"/>
        <w:jc w:val="both"/>
      </w:pPr>
      <w:r>
        <w:t>прочие расходы, непосредственно связанные с реализацией проекта.</w:t>
      </w:r>
    </w:p>
    <w:p w:rsidR="001737D0" w:rsidRDefault="001737D0" w:rsidP="001737D0">
      <w:pPr>
        <w:pStyle w:val="ConsPlusNormal"/>
        <w:ind w:firstLine="540"/>
        <w:jc w:val="both"/>
      </w:pPr>
      <w:r>
        <w:t>Запрещается приобретение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737D0" w:rsidRDefault="001737D0" w:rsidP="001737D0">
      <w:pPr>
        <w:pStyle w:val="ConsPlusNormal"/>
        <w:ind w:firstLine="540"/>
        <w:jc w:val="both"/>
      </w:pPr>
      <w:r>
        <w:t>2.15. Министерство перечисляет субсидии в полном объеме на расчетные счета получателя субсидии, открытые в учреждениях Центрального банка Российской Федерации или кредитных организациях, в 30-дневный срок, исчисляемый в рабочих днях, со дня заключения соглашения.</w:t>
      </w:r>
    </w:p>
    <w:p w:rsidR="001737D0" w:rsidRDefault="001737D0" w:rsidP="001737D0">
      <w:pPr>
        <w:pStyle w:val="ConsPlusNormal"/>
        <w:jc w:val="both"/>
      </w:pPr>
    </w:p>
    <w:p w:rsidR="001737D0" w:rsidRDefault="001737D0" w:rsidP="001737D0">
      <w:pPr>
        <w:pStyle w:val="ConsPlusTitle"/>
        <w:jc w:val="center"/>
        <w:outlineLvl w:val="1"/>
      </w:pPr>
      <w:r>
        <w:t>III. Требования к отчетности</w:t>
      </w:r>
    </w:p>
    <w:p w:rsidR="001737D0" w:rsidRDefault="001737D0" w:rsidP="001737D0">
      <w:pPr>
        <w:pStyle w:val="ConsPlusNormal"/>
        <w:jc w:val="both"/>
      </w:pPr>
    </w:p>
    <w:p w:rsidR="001737D0" w:rsidRDefault="001737D0" w:rsidP="001737D0">
      <w:pPr>
        <w:pStyle w:val="ConsPlusNormal"/>
        <w:ind w:firstLine="540"/>
        <w:jc w:val="both"/>
      </w:pPr>
      <w:bookmarkStart w:id="18" w:name="P250"/>
      <w:bookmarkEnd w:id="18"/>
      <w:r>
        <w:t>3.1. Результатом предоставления субсидии является участие в вводных (ориентационных) курсах в рамках проекта не менее 3 050 человек из числа мигрантов.</w:t>
      </w:r>
    </w:p>
    <w:p w:rsidR="001737D0" w:rsidRDefault="001737D0" w:rsidP="001737D0">
      <w:pPr>
        <w:pStyle w:val="ConsPlusNormal"/>
        <w:ind w:firstLine="540"/>
        <w:jc w:val="both"/>
      </w:pPr>
      <w:r>
        <w:t>Срок достижения результата предоставления субсидии - не позднее 1 декабря года, следующего за годом предоставления субсидии.</w:t>
      </w:r>
    </w:p>
    <w:p w:rsidR="001737D0" w:rsidRDefault="001737D0" w:rsidP="001737D0">
      <w:pPr>
        <w:pStyle w:val="ConsPlusNormal"/>
        <w:ind w:firstLine="540"/>
        <w:jc w:val="both"/>
      </w:pPr>
      <w:bookmarkStart w:id="19" w:name="P252"/>
      <w:bookmarkEnd w:id="19"/>
      <w:r>
        <w:t>3.2. Получатель субсидии представляет в Министерство:</w:t>
      </w:r>
    </w:p>
    <w:p w:rsidR="001737D0" w:rsidRDefault="001737D0" w:rsidP="001737D0">
      <w:pPr>
        <w:pStyle w:val="ConsPlusNormal"/>
        <w:ind w:firstLine="540"/>
        <w:jc w:val="both"/>
      </w:pPr>
      <w:r>
        <w:t>а) отчетность по формам, приведенным в приложениях к типовой форме соглашения (договора), установленной Министерством финансов Республики Татарстан в следующем порядке:</w:t>
      </w:r>
    </w:p>
    <w:p w:rsidR="001737D0" w:rsidRDefault="001737D0" w:rsidP="001737D0">
      <w:pPr>
        <w:pStyle w:val="ConsPlusNormal"/>
        <w:ind w:firstLine="540"/>
        <w:jc w:val="both"/>
      </w:pPr>
      <w:r>
        <w:t>отчетность о достижении значения результата предоставления субсидии составляется ежеквартально нарастающим итогом по состоянию на первое число месяца, следующего за отчетным кварталом, и представляется в Министерство до пятого числа месяца, следующего за отчетным кварталом. Отчетность о достижении значения результата предоставления субсидии по итогам завершения реализации проекта составляется и представляется в Министерство в пятидневный срок, исчисляемый в рабочих днях, со дня истечения срока реализации проекта;</w:t>
      </w:r>
    </w:p>
    <w:p w:rsidR="001737D0" w:rsidRDefault="001737D0" w:rsidP="001737D0">
      <w:pPr>
        <w:pStyle w:val="ConsPlusNormal"/>
        <w:ind w:firstLine="540"/>
        <w:jc w:val="both"/>
      </w:pPr>
      <w:r>
        <w:t>отчетность об осуществлении расходов, источником финансового обеспечения которых является субсидия, составляется ежеквартально нарастающим итогом по состоянию на первое число месяца, следующего за отчетным кварталом, и представляется в Министерство до пятого числа месяца, следующего за отчетным кварталом;</w:t>
      </w:r>
    </w:p>
    <w:p w:rsidR="001737D0" w:rsidRDefault="001737D0" w:rsidP="001737D0">
      <w:pPr>
        <w:pStyle w:val="ConsPlusNormal"/>
        <w:ind w:firstLine="540"/>
        <w:jc w:val="both"/>
      </w:pPr>
      <w:r>
        <w:t>б) дополнительную отчетность в сроки и по формам, предусмотренным соглашением (при установлении таковой в соглашении).</w:t>
      </w:r>
    </w:p>
    <w:p w:rsidR="001737D0" w:rsidRDefault="001737D0" w:rsidP="001737D0">
      <w:pPr>
        <w:pStyle w:val="ConsPlusNormal"/>
        <w:ind w:firstLine="540"/>
        <w:jc w:val="both"/>
      </w:pPr>
      <w:r>
        <w:t xml:space="preserve">3.3. Отчетность, предусмотренная </w:t>
      </w:r>
      <w:hyperlink w:anchor="P252" w:history="1">
        <w:r>
          <w:rPr>
            <w:color w:val="0000FF"/>
          </w:rPr>
          <w:t>пунктом 3.2</w:t>
        </w:r>
      </w:hyperlink>
      <w:r>
        <w:t xml:space="preserve"> настоящего Порядка, представляется получателем субсидии в Министерство на бумажном носителе официально с сопроводительным письмом и с описью вложения, подписывается руководителем получателя субсидии. Подпись на отчетных документах проставляется в конце каждой страницы. Отчетные документы заверяются печатью получателя субсидии.</w:t>
      </w:r>
    </w:p>
    <w:p w:rsidR="001737D0" w:rsidRDefault="001737D0" w:rsidP="001737D0">
      <w:pPr>
        <w:pStyle w:val="ConsPlusNormal"/>
        <w:jc w:val="both"/>
      </w:pPr>
    </w:p>
    <w:p w:rsidR="001737D0" w:rsidRDefault="001737D0" w:rsidP="001737D0">
      <w:pPr>
        <w:pStyle w:val="ConsPlusTitle"/>
        <w:jc w:val="center"/>
        <w:outlineLvl w:val="1"/>
      </w:pPr>
      <w:r>
        <w:t>IV. Осуществление контроля (мониторинга) за соблюдением</w:t>
      </w:r>
    </w:p>
    <w:p w:rsidR="001737D0" w:rsidRDefault="001737D0" w:rsidP="001737D0">
      <w:pPr>
        <w:pStyle w:val="ConsPlusTitle"/>
        <w:jc w:val="center"/>
      </w:pPr>
      <w:r>
        <w:t>условий, целей и порядка предоставления субсидий</w:t>
      </w:r>
    </w:p>
    <w:p w:rsidR="001737D0" w:rsidRDefault="001737D0" w:rsidP="001737D0">
      <w:pPr>
        <w:pStyle w:val="ConsPlusNormal"/>
        <w:jc w:val="both"/>
      </w:pPr>
    </w:p>
    <w:p w:rsidR="001737D0" w:rsidRDefault="001737D0" w:rsidP="001737D0">
      <w:pPr>
        <w:pStyle w:val="ConsPlusNormal"/>
        <w:ind w:firstLine="540"/>
        <w:jc w:val="both"/>
      </w:pPr>
      <w:r>
        <w:t>4.1. Министерство и органы государственного финансового контроля осуществляют проверку соблюдения условий, целей и порядка предоставления субсидии получателем субсидии.</w:t>
      </w:r>
    </w:p>
    <w:p w:rsidR="001737D0" w:rsidRDefault="001737D0" w:rsidP="001737D0">
      <w:pPr>
        <w:widowControl w:val="0"/>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37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37D0" w:rsidRDefault="001737D0" w:rsidP="001737D0">
            <w:pPr>
              <w:widowControl w:val="0"/>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737D0" w:rsidRDefault="001737D0" w:rsidP="001737D0">
            <w:pPr>
              <w:widowControl w:val="0"/>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737D0" w:rsidRDefault="001737D0" w:rsidP="001737D0">
            <w:pPr>
              <w:pStyle w:val="ConsPlusNormal"/>
              <w:jc w:val="both"/>
            </w:pPr>
            <w:r>
              <w:rPr>
                <w:color w:val="392C69"/>
              </w:rPr>
              <w:t xml:space="preserve">П. 4.2. </w:t>
            </w:r>
            <w:hyperlink w:anchor="P1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737D0" w:rsidRDefault="001737D0" w:rsidP="001737D0">
            <w:pPr>
              <w:widowControl w:val="0"/>
              <w:spacing w:after="0" w:line="240" w:lineRule="auto"/>
            </w:pPr>
          </w:p>
        </w:tc>
      </w:tr>
    </w:tbl>
    <w:p w:rsidR="001737D0" w:rsidRDefault="001737D0" w:rsidP="001737D0">
      <w:pPr>
        <w:pStyle w:val="ConsPlusNormal"/>
        <w:ind w:firstLine="540"/>
        <w:jc w:val="both"/>
      </w:pPr>
      <w:bookmarkStart w:id="20" w:name="P264"/>
      <w:bookmarkEnd w:id="20"/>
      <w:r>
        <w:t xml:space="preserve">4.2. Министерство и органы государственного финансового контроля проводят мониторинг достижения результата предоставления субсидии исходя из достижения значения результата </w:t>
      </w:r>
      <w:r>
        <w:lastRenderedPageBreak/>
        <w:t>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1737D0" w:rsidRDefault="001737D0" w:rsidP="001737D0">
      <w:pPr>
        <w:pStyle w:val="ConsPlusNormal"/>
        <w:ind w:firstLine="540"/>
        <w:jc w:val="both"/>
      </w:pPr>
      <w:bookmarkStart w:id="21" w:name="P265"/>
      <w:bookmarkEnd w:id="21"/>
      <w:r>
        <w:t xml:space="preserve">4.3.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значения результата предоставления субсидии, указанного в </w:t>
      </w:r>
      <w:hyperlink w:anchor="P250" w:history="1">
        <w:r>
          <w:rPr>
            <w:color w:val="0000FF"/>
          </w:rPr>
          <w:t>пункте 3.1</w:t>
        </w:r>
      </w:hyperlink>
      <w:r>
        <w:t xml:space="preserve"> настоящего Порядка, получатель субсидии обязан возвратить в доход бюджета Республики Татарстан субсидию в полном объеме:</w:t>
      </w:r>
    </w:p>
    <w:p w:rsidR="001737D0" w:rsidRDefault="001737D0" w:rsidP="001737D0">
      <w:pPr>
        <w:pStyle w:val="ConsPlusNormal"/>
        <w:ind w:firstLine="540"/>
        <w:jc w:val="both"/>
      </w:pPr>
      <w:r>
        <w:t>на основании требования Министерства - не позднее 10-го рабочего дня со дня получения получателем субсидии указанного требования;</w:t>
      </w:r>
    </w:p>
    <w:p w:rsidR="001737D0" w:rsidRDefault="001737D0" w:rsidP="001737D0">
      <w:pPr>
        <w:pStyle w:val="ConsPlusNormal"/>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1737D0" w:rsidRDefault="001737D0" w:rsidP="001737D0">
      <w:pPr>
        <w:pStyle w:val="ConsPlusNormal"/>
        <w:ind w:firstLine="540"/>
        <w:jc w:val="both"/>
      </w:pPr>
      <w:bookmarkStart w:id="22" w:name="P268"/>
      <w:bookmarkEnd w:id="22"/>
      <w:r>
        <w:t>4.4. В случаях, предусмотренных соглашением, остатки субсидии, не использованные в отчетном финансовом году, подлежат возврату получателем субсидии в доход бюджета Республики Татарстан в течение 30 дней со дня окончания срока реализации проекта, но не позднее 1 февраля года, следующего за отчетным годом,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w:t>
      </w:r>
    </w:p>
    <w:p w:rsidR="001737D0" w:rsidRDefault="001737D0" w:rsidP="001737D0">
      <w:pPr>
        <w:pStyle w:val="ConsPlusNormal"/>
        <w:ind w:firstLine="540"/>
        <w:jc w:val="both"/>
      </w:pPr>
      <w:r>
        <w:t xml:space="preserve">В случае потребности направления средств, не использованных в отчетном финансовом году, на цели, указанные в </w:t>
      </w:r>
      <w:hyperlink w:anchor="P64" w:history="1">
        <w:r>
          <w:rPr>
            <w:color w:val="0000FF"/>
          </w:rPr>
          <w:t>пункте 1.3</w:t>
        </w:r>
      </w:hyperlink>
      <w:r>
        <w:t xml:space="preserve"> настоящего Порядка, получатель субсидии представляет в Министерство не позднее 15 января года, следующего за отчетным, информацию с обоснованием такой потребности.</w:t>
      </w:r>
    </w:p>
    <w:p w:rsidR="001737D0" w:rsidRDefault="001737D0" w:rsidP="001737D0">
      <w:pPr>
        <w:pStyle w:val="ConsPlusNormal"/>
        <w:ind w:firstLine="540"/>
        <w:jc w:val="both"/>
      </w:pPr>
      <w:r>
        <w:t>Министерство не позднее 10 календарных дней со дня получения от получателя субсидии информации, указанной в абзаце третьем настоящего пункта, по согласованию с Министерством финансов Республики Татарстан принимает решение о наличии или об отсутствии потребности в направлении в текущем финансовом году остатка субсидии, не использованного в отчетном финансовом году.</w:t>
      </w:r>
    </w:p>
    <w:p w:rsidR="001737D0" w:rsidRDefault="001737D0" w:rsidP="001737D0">
      <w:pPr>
        <w:pStyle w:val="ConsPlusNormal"/>
        <w:ind w:firstLine="540"/>
        <w:jc w:val="both"/>
      </w:pPr>
      <w:r>
        <w:t>В случае принятия Министерством решения о наличии потребности в направлении в текущем финансовом году остатка субсидии, не использованного в отчетном финансовом году, между Министерством и получателем субсидии заключается дополнительное соглашение к соглашению в трехдневный срок, исчисляемый в рабочих днях, со дня принятия такого решения.</w:t>
      </w:r>
    </w:p>
    <w:p w:rsidR="001737D0" w:rsidRDefault="001737D0" w:rsidP="001737D0">
      <w:pPr>
        <w:pStyle w:val="ConsPlusNormal"/>
        <w:ind w:firstLine="540"/>
        <w:jc w:val="both"/>
      </w:pPr>
      <w:r>
        <w:t xml:space="preserve">4.5. При нарушении получателем субсидии сроков возврата субсидии, указанных в </w:t>
      </w:r>
      <w:hyperlink w:anchor="P265" w:history="1">
        <w:r>
          <w:rPr>
            <w:color w:val="0000FF"/>
          </w:rPr>
          <w:t>пунктах 4.3</w:t>
        </w:r>
      </w:hyperlink>
      <w:r>
        <w:t xml:space="preserve"> и </w:t>
      </w:r>
      <w:hyperlink w:anchor="P268" w:history="1">
        <w:r>
          <w:rPr>
            <w:color w:val="0000FF"/>
          </w:rPr>
          <w:t>4.4</w:t>
        </w:r>
      </w:hyperlink>
      <w:r>
        <w:t xml:space="preserve"> настоящего Порядка, Министерство в семидневный срок, исчисляемый в рабочих днях, со дня истечения срока возврата субсидии принимает меры по взысканию указанных средств в бюджет Республики Татарстан в порядке, установленном законодательством Российской Федерации.</w:t>
      </w:r>
    </w:p>
    <w:p w:rsidR="001737D0" w:rsidRDefault="001737D0" w:rsidP="001737D0">
      <w:pPr>
        <w:pStyle w:val="ConsPlusNormal"/>
        <w:jc w:val="both"/>
      </w:pPr>
    </w:p>
    <w:p w:rsidR="001737D0" w:rsidRDefault="001737D0" w:rsidP="001737D0">
      <w:pPr>
        <w:pStyle w:val="ConsPlusNormal"/>
        <w:jc w:val="both"/>
      </w:pPr>
    </w:p>
    <w:p w:rsidR="001737D0" w:rsidRDefault="001737D0" w:rsidP="001737D0">
      <w:pPr>
        <w:pStyle w:val="ConsPlusNormal"/>
        <w:pBdr>
          <w:top w:val="single" w:sz="6" w:space="0" w:color="auto"/>
        </w:pBdr>
        <w:jc w:val="both"/>
        <w:rPr>
          <w:sz w:val="2"/>
          <w:szCs w:val="2"/>
        </w:rPr>
      </w:pPr>
    </w:p>
    <w:p w:rsidR="00B24A3F" w:rsidRDefault="00B24A3F" w:rsidP="001737D0">
      <w:pPr>
        <w:widowControl w:val="0"/>
        <w:spacing w:after="0" w:line="240" w:lineRule="auto"/>
      </w:pPr>
    </w:p>
    <w:sectPr w:rsidR="00B24A3F" w:rsidSect="001737D0">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7D0" w:rsidRDefault="001737D0" w:rsidP="001737D0">
      <w:pPr>
        <w:spacing w:after="0" w:line="240" w:lineRule="auto"/>
      </w:pPr>
      <w:r>
        <w:separator/>
      </w:r>
    </w:p>
  </w:endnote>
  <w:endnote w:type="continuationSeparator" w:id="0">
    <w:p w:rsidR="001737D0" w:rsidRDefault="001737D0" w:rsidP="0017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7D0" w:rsidRDefault="001737D0" w:rsidP="001737D0">
      <w:pPr>
        <w:spacing w:after="0" w:line="240" w:lineRule="auto"/>
      </w:pPr>
      <w:r>
        <w:separator/>
      </w:r>
    </w:p>
  </w:footnote>
  <w:footnote w:type="continuationSeparator" w:id="0">
    <w:p w:rsidR="001737D0" w:rsidRDefault="001737D0" w:rsidP="0017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989457"/>
      <w:docPartObj>
        <w:docPartGallery w:val="Page Numbers (Top of Page)"/>
        <w:docPartUnique/>
      </w:docPartObj>
    </w:sdtPr>
    <w:sdtContent>
      <w:p w:rsidR="001737D0" w:rsidRDefault="001737D0">
        <w:pPr>
          <w:pStyle w:val="a3"/>
          <w:jc w:val="center"/>
        </w:pPr>
        <w:r>
          <w:fldChar w:fldCharType="begin"/>
        </w:r>
        <w:r>
          <w:instrText>PAGE   \* MERGEFORMAT</w:instrText>
        </w:r>
        <w:r>
          <w:fldChar w:fldCharType="separate"/>
        </w:r>
        <w:r>
          <w:rPr>
            <w:noProof/>
          </w:rPr>
          <w:t>13</w:t>
        </w:r>
        <w:r>
          <w:fldChar w:fldCharType="end"/>
        </w:r>
      </w:p>
    </w:sdtContent>
  </w:sdt>
  <w:p w:rsidR="001737D0" w:rsidRDefault="001737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D0"/>
    <w:rsid w:val="001737D0"/>
    <w:rsid w:val="00B2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8151"/>
  <w15:chartTrackingRefBased/>
  <w15:docId w15:val="{C2448D5F-35AB-4457-86E6-B74D1984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7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7D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737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37D0"/>
  </w:style>
  <w:style w:type="paragraph" w:styleId="a5">
    <w:name w:val="footer"/>
    <w:basedOn w:val="a"/>
    <w:link w:val="a6"/>
    <w:uiPriority w:val="99"/>
    <w:unhideWhenUsed/>
    <w:rsid w:val="001737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4778B52FA1C57831753D2A90A1137CCC8FC660425FBD43C1770DF7D609B7D8E4AFB2182ABAC0B61A93D9FF9D4ED01F2208E24F7310a9q0L" TargetMode="External"/><Relationship Id="rId13" Type="http://schemas.openxmlformats.org/officeDocument/2006/relationships/hyperlink" Target="consultantplus://offline/ref=F24778B52FA1C5783175232786CD4E77CB85996B435BB4119B200BA08959B18DA4EFB44960FEC8BC4CCB9FAF91478C50665EF14F7B0C92E90A4DAADBa6q3L" TargetMode="External"/><Relationship Id="rId18"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24778B52FA1C5783175232786CD4E77CB85996B435BB4119B200BA08959B18DA4EFB44960FEC8BC4CCB9FAF91478C50665EF14F7B0C92E90A4DAADBa6q3L" TargetMode="External"/><Relationship Id="rId12" Type="http://schemas.openxmlformats.org/officeDocument/2006/relationships/hyperlink" Target="consultantplus://offline/ref=F24778B52FA1C57831753D2A90A1137CCB86C5614B54BD43C1770DF7D609B7D8E4AFB21C23BAC7BA4CC9C9FBD419D5032A15FC4E6D1092E8a1q6L" TargetMode="External"/><Relationship Id="rId17" Type="http://schemas.openxmlformats.org/officeDocument/2006/relationships/hyperlink" Target="consultantplus://offline/ref=F24778B52FA1C5783175232786CD4E77CB85996B435BB4119B200BA08959B18DA4EFB44960FEC8BC4CCB9FAF91478C50665EF14F7B0C92E90A4DAADBa6q3L" TargetMode="Externa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F24778B52FA1C5783175232786CD4E77CB85996B435BB4119B200BA08959B18DA4EFB44960FEC8BC4FC595A991478C50665EF14F7B0C92E90A4DAADBa6q3L" TargetMode="External"/><Relationship Id="rId5" Type="http://schemas.openxmlformats.org/officeDocument/2006/relationships/endnotes" Target="endnotes.xml"/><Relationship Id="rId15" Type="http://schemas.openxmlformats.org/officeDocument/2006/relationships/image" Target="media/image1.wmf"/><Relationship Id="rId10" Type="http://schemas.openxmlformats.org/officeDocument/2006/relationships/hyperlink" Target="consultantplus://offline/ref=F24778B52FA1C5783175232786CD4E77CB85996B4358BF1C95200BA08959B18DA4EFB44960FEC8BC4EC19CAB93478C50665EF14F7B0C92E90A4DAADBa6q3L" TargetMode="External"/><Relationship Id="rId19" Type="http://schemas.openxmlformats.org/officeDocument/2006/relationships/hyperlink" Target="consultantplus://offline/ref=F24778B52FA1C5783175232786CD4E77CB85996B435BB4119B200BA08959B18DA4EFB44960FEC8BC4CCB9FAF91478C50665EF14F7B0C92E90A4DAADBa6q3L" TargetMode="External"/><Relationship Id="rId4" Type="http://schemas.openxmlformats.org/officeDocument/2006/relationships/footnotes" Target="footnotes.xml"/><Relationship Id="rId9" Type="http://schemas.openxmlformats.org/officeDocument/2006/relationships/hyperlink" Target="consultantplus://offline/ref=F24778B52FA1C57831753D2A90A1137CCB87C16F445FBD43C1770DF7D609B7D8E4AFB21C23B191EC0A9790A89852D8023C09FC4Fa7q1L" TargetMode="External"/><Relationship Id="rId14" Type="http://schemas.openxmlformats.org/officeDocument/2006/relationships/hyperlink" Target="consultantplus://offline/ref=F24778B52FA1C57831753D2A90A1137CCB89C56E475BBD43C1770DF7D609B7D8F6AFEA1021B2DBBD4DDC9FAA92a4q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6905</Words>
  <Characters>39365</Characters>
  <Application>Microsoft Office Word</Application>
  <DocSecurity>0</DocSecurity>
  <Lines>328</Lines>
  <Paragraphs>92</Paragraphs>
  <ScaleCrop>false</ScaleCrop>
  <Company/>
  <LinksUpToDate>false</LinksUpToDate>
  <CharactersWithSpaces>46178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Гинсбург Мария Владимировна</dc:creator>
  <cp:keywords/>
  <dc:description/>
  <cp:lastModifiedBy>Гинсбург Мария Владимировна</cp:lastModifiedBy>
  <cp:revision>1</cp:revision>
  <dcterms:created xsi:type="dcterms:W3CDTF">2022-03-28T11:42:00Z</dcterms:created>
  <dcterms:modified xsi:type="dcterms:W3CDTF">2022-03-28T11:44:00Z</dcterms:modified>
</cp:coreProperties>
</file>