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07" w:rsidRDefault="003C6507" w:rsidP="003C6507">
      <w:pPr>
        <w:pStyle w:val="ConsPlusTitle"/>
        <w:ind w:right="-285"/>
        <w:jc w:val="center"/>
      </w:pPr>
      <w:r>
        <w:t>МИНИСТЕРСТВО ТРУДА, ЗАНЯТОСТИ И СОЦИАЛЬНОЙ ЗАЩИТЫ</w:t>
      </w:r>
    </w:p>
    <w:p w:rsidR="003C6507" w:rsidRDefault="003C6507" w:rsidP="003C6507">
      <w:pPr>
        <w:pStyle w:val="ConsPlusTitle"/>
        <w:ind w:right="-285"/>
        <w:jc w:val="center"/>
      </w:pPr>
      <w:r>
        <w:t>РЕСПУБЛИКИ ТАТАРСТАН</w:t>
      </w:r>
    </w:p>
    <w:p w:rsidR="003C6507" w:rsidRDefault="003C6507" w:rsidP="003C6507">
      <w:pPr>
        <w:pStyle w:val="ConsPlusTitle"/>
        <w:ind w:right="-285"/>
        <w:jc w:val="center"/>
      </w:pPr>
    </w:p>
    <w:p w:rsidR="003C6507" w:rsidRDefault="003C6507" w:rsidP="003C6507">
      <w:pPr>
        <w:pStyle w:val="ConsPlusTitle"/>
        <w:ind w:right="-285"/>
        <w:jc w:val="center"/>
      </w:pPr>
      <w:r>
        <w:t>ПРИКАЗ</w:t>
      </w:r>
    </w:p>
    <w:p w:rsidR="003C6507" w:rsidRDefault="003C6507" w:rsidP="003C6507">
      <w:pPr>
        <w:pStyle w:val="ConsPlusTitle"/>
        <w:ind w:right="-285"/>
        <w:jc w:val="center"/>
      </w:pPr>
      <w:r>
        <w:t>от 19 июля 2012 г. N 581</w:t>
      </w:r>
    </w:p>
    <w:p w:rsidR="003C6507" w:rsidRDefault="003C6507" w:rsidP="003C6507">
      <w:pPr>
        <w:pStyle w:val="ConsPlusTitle"/>
        <w:ind w:right="-285"/>
        <w:jc w:val="center"/>
      </w:pPr>
    </w:p>
    <w:p w:rsidR="003C6507" w:rsidRDefault="003C6507" w:rsidP="003C6507">
      <w:pPr>
        <w:pStyle w:val="ConsPlusTitle"/>
        <w:ind w:right="-285"/>
        <w:jc w:val="center"/>
      </w:pPr>
      <w:r>
        <w:t>ОБ УТВЕРЖДЕНИИ АДМИНИСТРАТИВНОГО РЕГЛАМЕНТА ПРЕДОСТАВЛЕНИЯ</w:t>
      </w:r>
    </w:p>
    <w:p w:rsidR="003C6507" w:rsidRDefault="003C6507" w:rsidP="003C6507">
      <w:pPr>
        <w:pStyle w:val="ConsPlusTitle"/>
        <w:ind w:right="-285"/>
        <w:jc w:val="center"/>
      </w:pPr>
      <w:r>
        <w:t>ГОСУДАРСТВЕННОЙ УСЛУГИ ПО ВЫДАЧЕ УДОСТОВЕРЕНИЯ</w:t>
      </w:r>
    </w:p>
    <w:p w:rsidR="003C6507" w:rsidRDefault="003C6507" w:rsidP="003C6507">
      <w:pPr>
        <w:pStyle w:val="ConsPlusTitle"/>
        <w:ind w:right="-285"/>
        <w:jc w:val="center"/>
      </w:pPr>
      <w:r>
        <w:t>(ДУБЛИКАТА УДОСТОВЕРЕНИЯ) УЧАСТНИКА ЛИКВИДАЦИИ</w:t>
      </w:r>
    </w:p>
    <w:p w:rsidR="003C6507" w:rsidRDefault="003C6507" w:rsidP="003C6507">
      <w:pPr>
        <w:pStyle w:val="ConsPlusTitle"/>
        <w:ind w:right="-285"/>
        <w:jc w:val="center"/>
      </w:pPr>
      <w:r>
        <w:t>ПОСЛЕДСТВИЙ ЧЕРНОБЫЛЬСКОЙ КАТАСТРОФЫ</w:t>
      </w:r>
    </w:p>
    <w:p w:rsidR="003C6507" w:rsidRDefault="003C6507" w:rsidP="003C6507">
      <w:pPr>
        <w:pStyle w:val="ConsPlusNormal"/>
        <w:spacing w:after="1"/>
        <w:ind w:right="-28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C6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(в ред. Приказов Минтруда, занятости и соцзащиты РТ от 07.06.2016 </w:t>
            </w:r>
            <w:hyperlink r:id="rId4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26.07.2016 </w:t>
            </w:r>
            <w:hyperlink r:id="rId5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08.06.2017 </w:t>
            </w:r>
            <w:hyperlink r:id="rId6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07.05.2018 </w:t>
            </w:r>
            <w:hyperlink r:id="rId7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19.09.2018 </w:t>
            </w:r>
            <w:hyperlink r:id="rId8">
              <w:r>
                <w:rPr>
                  <w:color w:val="0000FF"/>
                </w:rPr>
                <w:t>N 887</w:t>
              </w:r>
            </w:hyperlink>
            <w:r>
              <w:rPr>
                <w:color w:val="392C69"/>
              </w:rPr>
              <w:t xml:space="preserve">, от 26.07.2019 </w:t>
            </w:r>
            <w:hyperlink r:id="rId9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15.11.2019 </w:t>
            </w:r>
            <w:hyperlink r:id="rId10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11.12.2020 </w:t>
            </w:r>
            <w:hyperlink r:id="rId12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20.12.2021 </w:t>
            </w:r>
            <w:hyperlink r:id="rId13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14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 xml:space="preserve">, от 18.11.2022 </w:t>
            </w:r>
            <w:hyperlink r:id="rId15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08.02.2023 </w:t>
            </w:r>
            <w:hyperlink r:id="rId1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17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</w:tbl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 xml:space="preserve">Во исполнение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приказываю: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удостоверения (дубликата удостоверения) участника ликвидации последствий чернобыльской катастрофы (далее - Регламент).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2. Начальникам отделов министерства, начальникам управлений (отделов) социальной защиты Министерства труда, занятости и социальной защиты Республики Татарстан в муниципальных районах и городских округах обеспечить неукоснительное соблюдение требований утвержденного </w:t>
      </w:r>
      <w:hyperlink w:anchor="P42">
        <w:r>
          <w:rPr>
            <w:color w:val="0000FF"/>
          </w:rPr>
          <w:t>Регламента</w:t>
        </w:r>
      </w:hyperlink>
      <w:r>
        <w:t>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3. Контроль исполнения настоящего Приказа возложить на заместителя министра </w:t>
      </w:r>
      <w:proofErr w:type="spellStart"/>
      <w:r>
        <w:t>Н.В.Бутаеву</w:t>
      </w:r>
      <w:proofErr w:type="spellEnd"/>
      <w:r>
        <w:t>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</w:pPr>
      <w:r>
        <w:t>Министр</w:t>
      </w:r>
    </w:p>
    <w:p w:rsidR="003C6507" w:rsidRDefault="003C6507" w:rsidP="003C6507">
      <w:pPr>
        <w:pStyle w:val="ConsPlusNormal"/>
        <w:ind w:right="-285"/>
        <w:jc w:val="right"/>
      </w:pPr>
      <w:r>
        <w:t>А.Р.ШАФИГУЛЛИН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  <w:outlineLvl w:val="0"/>
      </w:pPr>
      <w:r>
        <w:t>Утвержден</w:t>
      </w:r>
    </w:p>
    <w:p w:rsidR="003C6507" w:rsidRDefault="003C6507" w:rsidP="003C6507">
      <w:pPr>
        <w:pStyle w:val="ConsPlusNormal"/>
        <w:ind w:right="-285"/>
        <w:jc w:val="right"/>
      </w:pPr>
      <w:r>
        <w:t>Приказом</w:t>
      </w:r>
    </w:p>
    <w:p w:rsidR="003C6507" w:rsidRDefault="003C6507" w:rsidP="003C6507">
      <w:pPr>
        <w:pStyle w:val="ConsPlusNormal"/>
        <w:ind w:right="-285"/>
        <w:jc w:val="right"/>
      </w:pPr>
      <w:r>
        <w:t>Министерства труда, занятости</w:t>
      </w:r>
    </w:p>
    <w:p w:rsidR="003C6507" w:rsidRDefault="003C6507" w:rsidP="003C6507">
      <w:pPr>
        <w:pStyle w:val="ConsPlusNormal"/>
        <w:ind w:right="-285"/>
        <w:jc w:val="right"/>
      </w:pPr>
      <w:r>
        <w:t>и социальной защиты</w:t>
      </w:r>
    </w:p>
    <w:p w:rsidR="003C6507" w:rsidRDefault="003C6507" w:rsidP="003C6507">
      <w:pPr>
        <w:pStyle w:val="ConsPlusNormal"/>
        <w:ind w:right="-285"/>
        <w:jc w:val="right"/>
      </w:pPr>
      <w:r>
        <w:t>Республики Татарстан</w:t>
      </w:r>
    </w:p>
    <w:p w:rsidR="003C6507" w:rsidRDefault="003C6507" w:rsidP="003C6507">
      <w:pPr>
        <w:pStyle w:val="ConsPlusNormal"/>
        <w:ind w:right="-285"/>
        <w:jc w:val="right"/>
      </w:pPr>
      <w:r>
        <w:t>от 19 июля 2012 г. N 581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</w:pPr>
      <w:bookmarkStart w:id="0" w:name="P42"/>
      <w:bookmarkEnd w:id="0"/>
      <w:r>
        <w:t>АДМИНИСТРАТИВНЫЙ РЕГЛАМЕНТ</w:t>
      </w:r>
    </w:p>
    <w:p w:rsidR="003C6507" w:rsidRDefault="003C6507" w:rsidP="003C6507">
      <w:pPr>
        <w:pStyle w:val="ConsPlusTitle"/>
        <w:ind w:right="-285"/>
        <w:jc w:val="center"/>
      </w:pPr>
      <w:r>
        <w:t>ПРЕДОСТАВЛЕНИЯ ГОСУДАРСТВЕННОЙ УСЛУГИ ПО ВЫДАЧЕ</w:t>
      </w:r>
    </w:p>
    <w:p w:rsidR="003C6507" w:rsidRDefault="003C6507" w:rsidP="003C6507">
      <w:pPr>
        <w:pStyle w:val="ConsPlusTitle"/>
        <w:ind w:right="-285"/>
        <w:jc w:val="center"/>
      </w:pPr>
      <w:r>
        <w:t>УДОСТОВЕРЕНИЯ (ДУБЛИКАТА УДОСТОВЕРЕНИЯ) УЧАСТНИКА ЛИКВИДАЦИИ</w:t>
      </w:r>
    </w:p>
    <w:p w:rsidR="003C6507" w:rsidRDefault="003C6507" w:rsidP="003C6507">
      <w:pPr>
        <w:pStyle w:val="ConsPlusTitle"/>
        <w:ind w:right="-285"/>
        <w:jc w:val="center"/>
      </w:pPr>
      <w:r>
        <w:t>ПОСЛЕДСТВИЙ ЧЕРНОБЫЛЬСКОЙ КАТАСТРОФЫ</w:t>
      </w:r>
    </w:p>
    <w:p w:rsidR="003C6507" w:rsidRDefault="003C6507" w:rsidP="003C6507">
      <w:pPr>
        <w:pStyle w:val="ConsPlusNormal"/>
        <w:spacing w:after="1"/>
        <w:ind w:right="-28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C6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(в ред. Приказов Минтруда, занятости и соцзащиты РТ от 26.07.2016 </w:t>
            </w:r>
            <w:hyperlink r:id="rId19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08.06.2017 </w:t>
            </w:r>
            <w:hyperlink r:id="rId20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07.05.2018 </w:t>
            </w:r>
            <w:hyperlink r:id="rId2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19.09.2018 </w:t>
            </w:r>
            <w:hyperlink r:id="rId22">
              <w:r>
                <w:rPr>
                  <w:color w:val="0000FF"/>
                </w:rPr>
                <w:t>N 887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23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15.11.2019 </w:t>
            </w:r>
            <w:hyperlink r:id="rId24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 xml:space="preserve">, от 14.07.2020 </w:t>
            </w:r>
            <w:hyperlink r:id="rId25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26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20.12.2021 </w:t>
            </w:r>
            <w:hyperlink r:id="rId27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08.07.2022 </w:t>
            </w:r>
            <w:hyperlink r:id="rId28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rPr>
                <w:color w:val="392C69"/>
              </w:rPr>
              <w:t xml:space="preserve">от 18.11.2022 </w:t>
            </w:r>
            <w:hyperlink r:id="rId29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08.02.2023 </w:t>
            </w:r>
            <w:hyperlink r:id="rId3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13.11.2023 </w:t>
            </w:r>
            <w:hyperlink r:id="rId31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</w:tbl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1"/>
      </w:pPr>
      <w:r>
        <w:t>1. Общие положения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 xml:space="preserve">1.1. Настоящий Административный регламент предоставления государственной услуги по выдаче удостоверения (дубликата удостоверения) участника ликвидации последствий чернобыльской катастрофы устанавливает стандарт и порядок предоставления государственной услуги по выдаче удостоверения (дубликата удостоверения) гражданам, указанным в </w:t>
      </w:r>
      <w:hyperlink r:id="rId32">
        <w:r>
          <w:rPr>
            <w:color w:val="0000FF"/>
          </w:rPr>
          <w:t>пунктах 3</w:t>
        </w:r>
      </w:hyperlink>
      <w:r>
        <w:t xml:space="preserve"> и </w:t>
      </w:r>
      <w:hyperlink r:id="rId33">
        <w:r>
          <w:rPr>
            <w:color w:val="0000FF"/>
          </w:rPr>
          <w:t>4 части первой статьи 13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 (далее - государственная услуга).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1.2. Заявители (далее - заявитель):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1" w:name="P58"/>
      <w:bookmarkEnd w:id="1"/>
      <w:r>
        <w:t>1) пенсионеры, пенсионное обеспечение которых осуществляется Фондом пенсионного и социального страхования Российской Федерации, неработающие инвалиды, из числа: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лиц начальствующего и рядового состава органов внутренних дел, проходивших в 1986 - 1987 годах службу в зоне отчуждения;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граждан, в том числе военнослужащих и военнообязанных, призванных на военные сборы и принимавшие участие в 1988 - 1990 годах в работах по объекту "Укрытие";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2" w:name="P67"/>
      <w:bookmarkEnd w:id="2"/>
      <w:r>
        <w:lastRenderedPageBreak/>
        <w:t xml:space="preserve">2) члены семьи, в том числе вдовы (вдовцы) умерших участников ликвидации последствий катастрофы на Чернобыльской АЭС, указанных в </w:t>
      </w:r>
      <w:hyperlink r:id="rId34">
        <w:r>
          <w:rPr>
            <w:color w:val="0000FF"/>
          </w:rPr>
          <w:t>пункте 3 части первой статьи 13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1.3. Утратил силу. - </w:t>
      </w:r>
      <w:hyperlink r:id="rId35">
        <w:r>
          <w:rPr>
            <w:color w:val="0000FF"/>
          </w:rPr>
          <w:t>Приказ</w:t>
        </w:r>
      </w:hyperlink>
      <w:r>
        <w:t xml:space="preserve"> Минтруда, занятости и соцзащиты РТ от 15.11.2019 N 1031.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1.4.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услугу) не проводится.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1.4.1. - 1.6. Утратили силу. - </w:t>
      </w:r>
      <w:hyperlink r:id="rId36">
        <w:r>
          <w:rPr>
            <w:color w:val="0000FF"/>
          </w:rPr>
          <w:t>Приказ</w:t>
        </w:r>
      </w:hyperlink>
      <w:r>
        <w:t xml:space="preserve"> Минтруда, занятости и соцзащиты РТ от 08.07.2022 N 672.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1"/>
      </w:pPr>
      <w:r>
        <w:t>2. Стандарт 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2.1. Наименование 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Выдача удостоверения (дубликата удостоверения) участника ликвидации последствий чернобыльской катастрофы (далее - удостоверение (дубликат удостоверения)).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2.2. Наименование органа, предоставляющего</w:t>
      </w:r>
    </w:p>
    <w:p w:rsidR="003C6507" w:rsidRDefault="003C6507" w:rsidP="003C6507">
      <w:pPr>
        <w:pStyle w:val="ConsPlusTitle"/>
        <w:ind w:right="-285"/>
        <w:jc w:val="center"/>
      </w:pPr>
      <w:r>
        <w:t>государственную услугу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2.2.1. Государственная услуга предоставляется Министерством труда, занятости и социальной защиты Республики Татарстан (далее - Министерство) в лице Управления (отдела) социальной защиты Министерства труда, занятости и социальной защиты Республики Татарстан в муниципальном районе или городском округе Республики Татарстан (далее - Управление (отдел)).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2.2.2. Государственная услуга через многофункциональный центр предоставления государственных и муниципальных услуг (далее - МФЦ) не предоставляется.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2.3. Результат 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2.3.1. Результатами предоставления государственной услуги являются: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принятие решения о выдаче (отказе в выдаче) удостоверения (дубликата удостоверения);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выдача заявителю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Результатом предоставления государственной услуги не является реестровая запись.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предоставления государственной услуги фиксируется в государственной информационной системе "Социальный регистр населения Республики Татарстан".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Регистрация результата на бумажном носителе осуществляется в установленном порядке.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2.3.2. Уведомление заявителя о принятом решении о выдаче (отказе в выдаче) удостоверения (дубликата удостоверения) оформляется и направляется заявителю в соответствии с выбранным им способом получения: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 письменной форме лично заявителю или почтовым отправлением по почтовому адресу;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в форме электронного документа - по адресу электронной почты, в личный кабинет заявителя в государственной информационной системе "Портал государственных и муниципальных услуг Республики Татарстан" (далее - Портал государственных и муниципальных услуг Республики </w:t>
      </w:r>
      <w:r>
        <w:lastRenderedPageBreak/>
        <w:t>Татарстан).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2.4. Срок 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2.4.1. Государственная услуга в случае, если заявление и документы, необходимые для предоставления государственной услуги, поданы заявителем посредством почтового отправления или лично, предоставляется в 15-дневный срок, исчисляемый в рабочих днях, со дня регистрации заявления и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2.4.2. 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заявителя на Республиканском портале, предоставляется в 15-дневный срок, исчисляемый в рабочих днях, со дня присвоения заявлению номера в соответствии с номенклатурой дел и статуса "Проверка документов", отражаемого в личном кабинете на Портале государственных и муниципальных услуг Республики Татарстан.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2.4.3. Государственная услуга в случае, если заявление и документы, необходимые для предоставления государственной услуги, поданы заявителем через информационно-телекоммуникационные сети общего доступа, в том числе через сеть "Интернет" (далее - сеть "Интернет"), предоставляется в 15-дневный срок, исчисляемый в рабочих днях, со дня регистрации заявления и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Уведомление заявителя о принятом решении о выдаче (об отказе в выдаче) удостоверения (дубликата удостоверения) осуществляется в день подписания руководителем Управления (отдела) решения о выдаче (об отказе в выдаче)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2.4.4. Направление заявителю документа, являющегося результатом предоставления государственной услуги, способом, указанным заявителем, в том числе в форме электронного документа, осуществляется в день оформления и регистрации результата предоставления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Выдача удостоверения (дубликата удостоверения) и (или) копии решения о выдаче (об отказе в выдаче) удостоверения (дубликата удостоверения) заявителю, которому направлено уведомление о принятом решении о выдаче (об отказе в выдаче) удостоверения (дубликата удостоверения), осуществляется в день обращения заявителя.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 случае, если заявление и документы (копии документов) были направлены в Управление (отдел) в форме электронных документов, удостоверение (дубликат удостоверения) выдается не позднее рабочего дня, следующего за днем обращения заявителя с фотографией.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2.4.5. Приостановление срока предоставления государственной услуги законодательством не предусмотрено.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2.5. Правовые основания для предоставления</w:t>
      </w:r>
    </w:p>
    <w:p w:rsidR="003C6507" w:rsidRDefault="003C6507" w:rsidP="003C6507">
      <w:pPr>
        <w:pStyle w:val="ConsPlusTitle"/>
        <w:ind w:right="-285"/>
        <w:jc w:val="center"/>
      </w:pPr>
      <w:r>
        <w:t>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На Едином портале, Портале государственных и муниципальных услуг Республики Татарстан размещены: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перечень нормативных правовых актов, регулирующих предоставление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</w:t>
      </w:r>
      <w:r>
        <w:lastRenderedPageBreak/>
        <w:t>государственных гражданских служащих, работников.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bookmarkStart w:id="3" w:name="P124"/>
      <w:bookmarkEnd w:id="3"/>
      <w:r>
        <w:t>2.6. Исчерпывающий перечень документов, необходимых</w:t>
      </w:r>
    </w:p>
    <w:p w:rsidR="003C6507" w:rsidRDefault="003C6507" w:rsidP="003C6507">
      <w:pPr>
        <w:pStyle w:val="ConsPlusTitle"/>
        <w:ind w:right="-285"/>
        <w:jc w:val="center"/>
      </w:pPr>
      <w:r>
        <w:t>для 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bookmarkStart w:id="4" w:name="P127"/>
      <w:bookmarkEnd w:id="4"/>
      <w:r>
        <w:t>2.6.1. Документы, необходимые для предоставления государственной услуги, которые заявитель предоставляет лично: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заявление о выдаче удостоверения. Рекомендуемая </w:t>
      </w:r>
      <w:hyperlink w:anchor="P626">
        <w:r>
          <w:rPr>
            <w:color w:val="0000FF"/>
          </w:rPr>
          <w:t>форма</w:t>
        </w:r>
      </w:hyperlink>
      <w:r>
        <w:t xml:space="preserve"> заявления приведена в Приложении N 1 к настоящему Регламенту.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Граждане, указанные в </w:t>
      </w:r>
      <w:hyperlink w:anchor="P58">
        <w:r>
          <w:rPr>
            <w:color w:val="0000FF"/>
          </w:rPr>
          <w:t>подпункте 1 пункта 1.2</w:t>
        </w:r>
      </w:hyperlink>
      <w:r>
        <w:t xml:space="preserve"> настоящего Регламента, дополнительно представляют: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фотографию размером 3 x 4 см;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один или несколько документов, подтверждающих участие граждан в работах по ликвидации последствий катастрофы на Чернобыльской АЭС в зоне отчуждения.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Документами, подтверждающими участие граждан в работах по ликвидации последствий катастрофы на Чернобыльской АЭС в зоне отчуждения, являются: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командировочное удостоверение с отметками о пребывании в населенных пунктах (пункте), находящихся в зоне отчуждения;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справка об участии в работах в зоне отчуждения, выданная в 1986 - 1990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СССР, соответствующими архивами;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трудовая книжка (раздел "Сведения о работе") с записью о работе в зоне отчуждения;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табель учета рабочего времени в зоне отчуждения;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справка о праве на повышенный размер оплаты труда (о выплате денежного содержания в повышенных размерах) за работу в зоне отчуждения (в зонах опасности внутри зоны отчуждения);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задания (заявка) на полет в зону отчуждения, летная книжка и полетные листы летно-подъемного состава с записью о полетах в зону отчуждения;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военный билет (разделы "Прохождение учебных сборов" и "Особые отметки") с записью о работе по ликвидации последствий аварии на Чернобыльской АЭС (в зоне отчуждения);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выписка из приказа по личному составу воинской части, принимавшей участие в ликвидации последствий катастрофы на Чернобыльской АЭС, о прибытии, убытии и работе в зоне отчуждения;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выписка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1986 - 1990 годах.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Документами, подтверждающими участие в работах по объекту "Укрытие" (с указанием сведений о работе по данному объекту), являются любой из нижеперечисленных: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выписка из приказа по воинским частям, принимавшим участие в ликвидации последствий аварии на Чернобыльской АЭС, о направлении для работ на объекте "Укрытие" и включенным в Перечень воинских частей, личный состав которых принимал участие в работах (выполнял служебные обязанности) по ликвидации последствий аварии, соответствующего архива;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lastRenderedPageBreak/>
        <w:t>выписка из журналов выдачи дозиметров и контроля доз по проходу на объект "Укрытие";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выписка из наряда допуска на проведение работ на объекте "Укрытие";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справка о времени работы на объекте "Укрытие", табели учета рабочего времени, относящегося к работе на объекте "Укрытие", справки об оплате труда, относящиеся к работе на объекте "Укрытие", выданные администрацией Чернобыльской АЭС, либо Комплексной экспедицией Института им. </w:t>
      </w:r>
      <w:proofErr w:type="spellStart"/>
      <w:r>
        <w:t>И.В.Курчатова</w:t>
      </w:r>
      <w:proofErr w:type="spellEnd"/>
      <w:r>
        <w:t xml:space="preserve">, либо Межотраслевым научно-техническим центром "Укрытие" Национальной академии наук Украины (правопреемником Комплексной экспедиции Института им. </w:t>
      </w:r>
      <w:proofErr w:type="spellStart"/>
      <w:r>
        <w:t>И.В.Курчатова</w:t>
      </w:r>
      <w:proofErr w:type="spellEnd"/>
      <w:r>
        <w:t xml:space="preserve">) (документы, кроме пропусков, должны быть заверены печатью администрации Чернобыльской АЭС, либо Комплексной экспедицией Института им. </w:t>
      </w:r>
      <w:proofErr w:type="spellStart"/>
      <w:r>
        <w:t>И.В.Курчатова</w:t>
      </w:r>
      <w:proofErr w:type="spellEnd"/>
      <w:r>
        <w:t>, либо ПО "Комбинат", либо их соответствующими службами, выдавшими эти документы);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пропуска для прохода на объект "Укрытие" для ведения соответствующих работ: с июля 1987 года по 31 декабря 1988 года с шифром "Шлем" (рисунок "буденовки"); с 1 января 1989 года с шифром "Тубус" (рисунок микроскопа); с 1 января 1989 года по пропускам 3 группы и временным с шифром "Птица" (рисунок птицы с поднятыми крыльями).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Граждане, указанные в </w:t>
      </w:r>
      <w:hyperlink w:anchor="P67">
        <w:r>
          <w:rPr>
            <w:color w:val="0000FF"/>
          </w:rPr>
          <w:t>подпункте 2 пункта 1.2</w:t>
        </w:r>
      </w:hyperlink>
      <w:r>
        <w:t xml:space="preserve"> настоящего Регламента, дополнительно представляют: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удостоверение умершего гражданина (при отсутствии удостоверения один или несколько документов из вышеперечисленных документов, подтверждающих выполнение работ в зоне отчуждения).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Для получения дубликата удостоверения заявители предоставляют: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заявление о выдаче дубликата удостоверения с указанием обстоятельств утраты или порчи удостоверения и места его получения на основании первичных документов. Рекомендуемая </w:t>
      </w:r>
      <w:hyperlink w:anchor="P716">
        <w:r>
          <w:rPr>
            <w:color w:val="0000FF"/>
          </w:rPr>
          <w:t>форма</w:t>
        </w:r>
      </w:hyperlink>
      <w:r>
        <w:t xml:space="preserve"> заявления приведена в приложении N 2 к настоящему Регламенту;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фотографию заявителя 3 x 4 см (для граждан, указанных в </w:t>
      </w:r>
      <w:hyperlink w:anchor="P58">
        <w:r>
          <w:rPr>
            <w:color w:val="0000FF"/>
          </w:rPr>
          <w:t>подпункте 1 пункта 1.2</w:t>
        </w:r>
      </w:hyperlink>
      <w:r>
        <w:t xml:space="preserve"> настоящего Регламента);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испорченное удостоверение - в случае обращения за получением дубликата удостоверения взамен испорченного.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2.6.2. Заявитель при обращении с заявлением предъявляет документ, удостоверяющий личность.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Законные представители заявителей (в случаях, предусмотренных законодательством) либо лица, уполномоченные заявителями, дополнительно представляют копии документов, подтверждающие их полномочия.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 случае направления заявления посредством Портала государственных и муниципальных услуг Республики Татарстан, Единого портала сведения из документа, удостоверяющего личность заявителя или его законного представителя,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Документ, подтверждающий полномочия законного представителя заявителя,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Документ, подтверждающий полномочия законного представителя заявителя, выданный </w:t>
      </w:r>
      <w:r>
        <w:lastRenderedPageBreak/>
        <w:t>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Документ, подтверждающий полномочия законного представителя заявителя, выданный нотариусом, должен быть подписан усиленной квалификационной электронной подписью нотариуса. В иных случаях - подписан простой электронной подписью.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Указанные документы могут быть получены заявителем непосредственно в уполномоченных организациях, в том числе, при наличии такой возможности, в электронной форме.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Заявление и прилагаемые к нему документы могут быть представлены (направлены) заявителем: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 Управление (отдел) на бумажных носителях;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через Портал государственных и муниципальных услуг Республики Татарстан в электронной форме посредством заполнения электронной формы запроса на Портале государственных и муниципальных услуг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через информационно-телекоммуникационные сети общего доступа, в том числе через сеть "Интернет".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подаче заявления о выдаче удостоверения (дубликата удостоверения) посредством Портала государственных и муниципальных услуг Республики Татарстан, Единого портала фотография и испорченное удостоверение (в случае обращения за получением дубликата удостоверения взамен испорченного) предоставляется заявителем после получения уведомления о принятом решении выдаче дубликата удостоверения.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Копии документов представляются с предъявлением оригиналов в случае, если они не заверены в установленном законодательством порядке, и заверяются специалистом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направлении заявления по почте прилагаемые к нему копии документов (кроме копии документа, удостоверяющего личность) должны быть заверены в соответствии с законодательством Российской Федерации.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Заявление также может быть заполнено в Управлении (отделе) при личном приеме у специалиста в электронной форме, которое подписывается заявителем с применением электронных считывателей подписи.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Бланк заявления для получения государственной услуги заявитель может получить при личном обращении в Управление (отдел). Электронная форма бланка заявления размещена на официальном сайте Министерства (http://mtsz.tatarstan.ru).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При направлении заявления и необходимых документов через информационно-телекоммуникационные сети общего доступа, в том числе через сеть "Интернет" заявление и копии документов в форме электронных документов должны быть подписаны (заверены) в соответствии с требованиями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(далее - Федеральный закон N 63-ФЗ) и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Заявитель при направлении заявления и необходимых документов посредством Портала государственных и муниципальных услуг Республики Татарстан, Единого портала подписывает заявление простой электронной подписью.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</w:t>
      </w:r>
      <w:r>
        <w:lastRenderedPageBreak/>
        <w:t>стандартной.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5" w:name="P174"/>
      <w:bookmarkEnd w:id="5"/>
      <w:r>
        <w:t>2.6.3. Документы (сведения), которые предоставляются в рамках межведомственного информационного взаимодействия: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подтверждающие, что утраченное удостоверение не найдено, - из Министерства внутренних дел Российской Федерации;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факте получения пенсии - из Фонда пенсионного и социального страхования Российской Федерации;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рождении ребенка - из Федеральной налоговой службы;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заключении брака - из Федеральной налоговой службы;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смерти кормильца - из Федеральной налоговой службы;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страховом номере индивидуального лицевого счета - из Фонда пенсионного и социального страхования Российской Федерации.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Заявитель вправе представить документы, содержащие вышеуказанные сведения, по собственной инициативе.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Указанные документы, содержащие вышеуказанные сведения, могут быть получены заявителем непосредственно в уполномоченных организациях, в том числе при наличии такой возможности в электронной форме, и представлены в порядке, предусмотренном настоящим Регламентом для представления документов, указанных в </w:t>
      </w:r>
      <w:hyperlink w:anchor="P127">
        <w:r>
          <w:rPr>
            <w:color w:val="0000FF"/>
          </w:rPr>
          <w:t>пункте 2.6.1</w:t>
        </w:r>
      </w:hyperlink>
      <w:r>
        <w:t xml:space="preserve"> настоящего Регламента.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bookmarkStart w:id="6" w:name="P186"/>
      <w:bookmarkEnd w:id="6"/>
      <w:r>
        <w:t>2.7. Исчерпывающий перечень оснований для отказа в приеме</w:t>
      </w:r>
    </w:p>
    <w:p w:rsidR="003C6507" w:rsidRDefault="003C6507" w:rsidP="003C6507">
      <w:pPr>
        <w:pStyle w:val="ConsPlusTitle"/>
        <w:ind w:right="-285"/>
        <w:jc w:val="center"/>
      </w:pPr>
      <w:r>
        <w:t>документов, необходимых для предоставления государственной</w:t>
      </w:r>
    </w:p>
    <w:p w:rsidR="003C6507" w:rsidRDefault="003C6507" w:rsidP="003C6507">
      <w:pPr>
        <w:pStyle w:val="ConsPlusTitle"/>
        <w:ind w:right="-285"/>
        <w:jc w:val="center"/>
      </w:pPr>
      <w:r>
        <w:t>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2.7.1. Основаниями для отказа в приеме документов, необходимых для предоставления государственной услуги, являются: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непредставление документа из перечня документов, указанных в </w:t>
      </w:r>
      <w:hyperlink w:anchor="P127">
        <w:r>
          <w:rPr>
            <w:color w:val="0000FF"/>
          </w:rPr>
          <w:t>пункте 2.6.1</w:t>
        </w:r>
      </w:hyperlink>
      <w:r>
        <w:t xml:space="preserve"> настоящего Регламента;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proofErr w:type="spellStart"/>
      <w:r>
        <w:t>непредъявление</w:t>
      </w:r>
      <w:proofErr w:type="spellEnd"/>
      <w:r>
        <w:t xml:space="preserve"> оригиналов документов в случае, если их копии не заверены в соответствии с законодательством Российской Федерации (в случае личного обращения);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направление заявителем по почте копий документов, не заверенных в соответствии с законодательством Российской Федерации;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наличие в документах повреждений, наличие которых не позволяет в полном объеме использовать информацию и сведения, содержащиеся в документах, подчисток, приписок, зачеркнутых слов и исправлений, не заверенных в установленном законодательством Российской Федерации порядке;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представление в Управление (отдел) заявления и документов (копий документов) в форме электронных документов, не подписанных (не заверенных) электронной подписью в соответствии с требованиями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N 63-ФЗ и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N 210-ФЗ;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представленные документы утратили силу на момент обращения за государственной услугой </w:t>
      </w:r>
      <w:r>
        <w:lastRenderedPageBreak/>
        <w:t>(документ, удостоверяющий личность, документ, удостоверяющий полномочия представителя заявителя, в случае обращения за предоставлением государственной услуги указанным лицом);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обращение заявителя в Управление (отдел) не по месту жительства.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Запрещается 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на официальном сайте Министерства.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bookmarkStart w:id="7" w:name="P202"/>
      <w:bookmarkEnd w:id="7"/>
      <w:r>
        <w:t>2.8. Исчерпывающий перечень оснований для приостановления</w:t>
      </w:r>
    </w:p>
    <w:p w:rsidR="003C6507" w:rsidRDefault="003C6507" w:rsidP="003C6507">
      <w:pPr>
        <w:pStyle w:val="ConsPlusTitle"/>
        <w:ind w:right="-285"/>
        <w:jc w:val="center"/>
      </w:pPr>
      <w:r>
        <w:t>или отказа в предоставлении 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2.8.1. Основания для приостановления государственной услуги не установлены.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2.8.2. Основанием для отказа в предоставлении государственной услуги является предоставление документов, содержащих неверные (недостоверные) сведения.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2.8.3. Запрещается отказывать в предоставлении государственной услуги в случае, если заявление о предоставлении государственной услуги подано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2.9. Размер платы, взимаемой с заявителя при предоставлении</w:t>
      </w:r>
    </w:p>
    <w:p w:rsidR="003C6507" w:rsidRDefault="003C6507" w:rsidP="003C6507">
      <w:pPr>
        <w:pStyle w:val="ConsPlusTitle"/>
        <w:ind w:right="-285"/>
        <w:jc w:val="center"/>
      </w:pPr>
      <w:r>
        <w:t>государственной услуги, и способы ее взимания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Государственная услуга предоставляется на безвозмездной основе.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2.10. Максимальный срок ожидания в очереди при подаче</w:t>
      </w:r>
    </w:p>
    <w:p w:rsidR="003C6507" w:rsidRDefault="003C6507" w:rsidP="003C6507">
      <w:pPr>
        <w:pStyle w:val="ConsPlusTitle"/>
        <w:ind w:right="-285"/>
        <w:jc w:val="center"/>
      </w:pPr>
      <w:r>
        <w:t>заявителем запроса о предоставлении государственной услуги</w:t>
      </w:r>
    </w:p>
    <w:p w:rsidR="003C6507" w:rsidRDefault="003C6507" w:rsidP="003C6507">
      <w:pPr>
        <w:pStyle w:val="ConsPlusTitle"/>
        <w:ind w:right="-285"/>
        <w:jc w:val="center"/>
      </w:pPr>
      <w:r>
        <w:t>и при получении результата предоставления государственной</w:t>
      </w:r>
    </w:p>
    <w:p w:rsidR="003C6507" w:rsidRDefault="003C6507" w:rsidP="003C6507">
      <w:pPr>
        <w:pStyle w:val="ConsPlusTitle"/>
        <w:ind w:right="-285"/>
        <w:jc w:val="center"/>
      </w:pPr>
      <w:r>
        <w:t>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2.10.1. Максимальный срок ожидания в очереди при подаче заявление о предоставлении государственной услуги и при получении результата предоставления таких услуг - не более 15 минут.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2.10.2. Очередность для отдельных категорий заявителей не установлена.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2.11. Срок регистрации запроса заявителя о предоставлении</w:t>
      </w:r>
    </w:p>
    <w:p w:rsidR="003C6507" w:rsidRDefault="003C6507" w:rsidP="003C6507">
      <w:pPr>
        <w:pStyle w:val="ConsPlusTitle"/>
        <w:ind w:right="-285"/>
        <w:jc w:val="center"/>
      </w:pPr>
      <w:r>
        <w:t>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2.11.1. Регистрация заявления о предоставлении государственной услуги осуществляется в день поступления заявления и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2.11.2.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Если заявление и документы, указанные в </w:t>
      </w:r>
      <w:hyperlink w:anchor="P127">
        <w:r>
          <w:rPr>
            <w:color w:val="0000FF"/>
          </w:rPr>
          <w:t>пункте 2.6.1</w:t>
        </w:r>
      </w:hyperlink>
      <w:r>
        <w:t xml:space="preserve"> настоящего Регламента, направленные почтовым отправлением или в виде электронного документа (пакета документов), получены после окончания рабочего времени Управления (отдела), днем их получения считается следующий рабочий день. Если заявление 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2.12. Требования к помещениям, в которых предоставляются</w:t>
      </w:r>
    </w:p>
    <w:p w:rsidR="003C6507" w:rsidRDefault="003C6507" w:rsidP="003C6507">
      <w:pPr>
        <w:pStyle w:val="ConsPlusTitle"/>
        <w:ind w:right="-285"/>
        <w:jc w:val="center"/>
      </w:pPr>
      <w:r>
        <w:lastRenderedPageBreak/>
        <w:t>государственные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(помещениях) оборудуются информационные стенды, на которых размещаются сведения, а также формы запросов о предоставлении государственной услуги с образцами их заполнения.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а) возможность беспрепятственного входа в объекты и выхода из них;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государственную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объекту,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ж) обеспечение допуска на объект собаки-проводника при наличии </w:t>
      </w:r>
      <w:hyperlink r:id="rId41">
        <w:r>
          <w:rPr>
            <w:color w:val="0000FF"/>
          </w:rPr>
          <w:t>документа</w:t>
        </w:r>
      </w:hyperlink>
      <w:r>
        <w:t xml:space="preserve">, подтверждающего ее специальное обучение, выданного по форме и в </w:t>
      </w:r>
      <w:hyperlink r:id="rId42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2.12.4. Обеспечивается создание инвалидам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lastRenderedPageBreak/>
        <w:t>в) оказание сотрудниками, предоставляющими государственную услугу, помощи инвалидам в преодолении барьеров, мешающих получению ими наравне с другими лицами, иной необходимой инвалидам помощи;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>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2.12.5. Требования в части обеспечения доступности для инвалидов объектов, в которых предоставляется государственная услуга,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2.13. Показатели качества и доступности</w:t>
      </w:r>
    </w:p>
    <w:p w:rsidR="003C6507" w:rsidRDefault="003C6507" w:rsidP="003C6507">
      <w:pPr>
        <w:pStyle w:val="ConsPlusTitle"/>
        <w:ind w:right="-285"/>
        <w:jc w:val="center"/>
      </w:pPr>
      <w:r>
        <w:t>государственной услуги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2.13.1. Показателями доступности предоставления государственной услуги являются: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доступность для инвалидов помещений, в которых предоставляется государственная услуга;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расположенность помещений Управления (отдела) в зоне доступности к общественному транспорту;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наличие исчерпывающей информации о способах, порядке, сроках предоставления государственной услуги на информационных стендах Управления (отдела), в сети "Интернет", на официальном сайте Министерства.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2.13.2. Показателями качества предоставления государственной услуги являются: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соблюдение сроков приема и рассмотрения документов;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соблюдение срока получения результата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отсутствие прецедентов (обоснованных жалоб) на нарушение настоящего Регламента, совершенных специалистами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2.13.3. Количество взаимодействий заявителя со специалистами Управления (отдела):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направлении документов, необходимых для предоставления государственной услуги, по почте - не более одного (без учета консультаций).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2.13.4. Продолжительность одного взаимодействия заявителя со специалистом Управления (отдела) при предоставлении государственной услуги не превышает 15 минут.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2.13.5. Информация о ходе предоставления государственной услуги, результате предоставления государственной услуги может быть получена заявителем на сайте Министерства, на Портале государственных и муниципальных услуг Республики Татарстан.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2.13.6. Государственная услуга по экстерриториальному принципу и в составе комплексного </w:t>
      </w:r>
      <w:r>
        <w:lastRenderedPageBreak/>
        <w:t>запроса не предоставляется.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2"/>
      </w:pPr>
      <w:r>
        <w:t>2.14. Иные требования к предоставлению государственной</w:t>
      </w:r>
    </w:p>
    <w:p w:rsidR="003C6507" w:rsidRDefault="003C6507" w:rsidP="003C6507">
      <w:pPr>
        <w:pStyle w:val="ConsPlusTitle"/>
        <w:ind w:right="-285"/>
        <w:jc w:val="center"/>
      </w:pPr>
      <w:r>
        <w:t>услуги, в том числе: учитывающие особенности предоставления</w:t>
      </w:r>
    </w:p>
    <w:p w:rsidR="003C6507" w:rsidRDefault="003C6507" w:rsidP="003C6507">
      <w:pPr>
        <w:pStyle w:val="ConsPlusTitle"/>
        <w:ind w:right="-285"/>
        <w:jc w:val="center"/>
      </w:pPr>
      <w:r>
        <w:t>государственной услуги в многофункциональных центрах</w:t>
      </w:r>
    </w:p>
    <w:p w:rsidR="003C6507" w:rsidRDefault="003C6507" w:rsidP="003C6507">
      <w:pPr>
        <w:pStyle w:val="ConsPlusTitle"/>
        <w:ind w:right="-285"/>
        <w:jc w:val="center"/>
      </w:pPr>
      <w:r>
        <w:t>и особенности предоставления государственной услуги</w:t>
      </w:r>
    </w:p>
    <w:p w:rsidR="003C6507" w:rsidRDefault="003C6507" w:rsidP="003C6507">
      <w:pPr>
        <w:pStyle w:val="ConsPlusTitle"/>
        <w:ind w:right="-285"/>
        <w:jc w:val="center"/>
      </w:pPr>
      <w:r>
        <w:t>в электронной форме; о предоставлении сведений</w:t>
      </w:r>
    </w:p>
    <w:p w:rsidR="003C6507" w:rsidRDefault="003C6507" w:rsidP="003C6507">
      <w:pPr>
        <w:pStyle w:val="ConsPlusTitle"/>
        <w:ind w:right="-285"/>
        <w:jc w:val="center"/>
      </w:pPr>
      <w:r>
        <w:t>о государственной услуге на государственных языках</w:t>
      </w:r>
    </w:p>
    <w:p w:rsidR="003C6507" w:rsidRDefault="003C6507" w:rsidP="003C6507">
      <w:pPr>
        <w:pStyle w:val="ConsPlusTitle"/>
        <w:ind w:right="-285"/>
        <w:jc w:val="center"/>
      </w:pPr>
      <w:r>
        <w:t>Республики Татарстан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2.14.1. При предоставлении государственной услуги в электронной форме заявитель вправе: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а) получить информацию о порядке и сроках предоставления государственной услуги, размещенную на Портале государственных и муниципальных услуг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</w:t>
      </w:r>
      <w:hyperlink r:id="rId43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с использованием Портала государственных и муниципальных услуг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г) осуществить оценку качества предоставления государственной услуги посредством Портала государственных и муниципальных услуг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д) получить результат предоставления государственной услуги в форме электронного документа;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е) подать жалобу на решение и действие (бездействие) Управления (отдела), а также его должностных лиц, государственных служащих посредством Портала государственных и муниципальных услуг Республики Татарстан,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2.14.2.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какой-либо иной форме.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2.14.3. Электронные документы представляются в следующих форматах: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а)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</w:t>
      </w:r>
      <w:hyperlink w:anchor="P297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8" w:name="P297"/>
      <w:bookmarkEnd w:id="8"/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297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</w:t>
      </w:r>
      <w:r>
        <w:lastRenderedPageBreak/>
        <w:t xml:space="preserve">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Электронные документы должны обеспечивать: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возможность идентифицировать документ и количество листов в документе;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2.14.4. Запись заявителей на прием в Управление (отдел) (далее - запись) осуществляется посредством Портала государственных и муниципальных услуг Республики Татарстан, телефонной связи по номеру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в Управлении (отделе) графика приема.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данные, в том числе: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фамилию, имя, отчество (при наличии);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номер телефона;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адрес электронной почты (по желанию);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желаемую дату и время приема.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осуществлении предварительной записи заявителю обеспечивается возможность распечатать талон-подтверждение. В случае если заявителем указан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Заявитель в любое время вправе отказаться от предварительной записи.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lastRenderedPageBreak/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2.14.5. При подаче заявления через Портал государственных и муниципальных услуг Республики Татарстан уведомление о принятом решении о выдаче (об отказе выдачи) удостоверения (дубликата удостоверения) направляется в электронной форме.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2.14.6. Предоставление услуг, которые являются необходимыми и обязательными для предоставления государственной услуги, не требуется.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2.14.7. При предоставлении государственной услуги используются: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государственная информационная система "Социальный регистр населения Республики Татарстан";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федеральная государственная информационная система "Единая система межведомственного электронного взаимодействия".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1"/>
      </w:pPr>
      <w:r>
        <w:t>3. Состав, последовательность и сроки выполнения</w:t>
      </w:r>
    </w:p>
    <w:p w:rsidR="003C6507" w:rsidRDefault="003C6507" w:rsidP="003C6507">
      <w:pPr>
        <w:pStyle w:val="ConsPlusTitle"/>
        <w:ind w:right="-285"/>
        <w:jc w:val="center"/>
      </w:pPr>
      <w:r>
        <w:t>административных процедур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3.1. Описание последовательности действий при предоставлении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3.1.1. Предоставление государственной услуги, в том числе в электронной форме, включает в себя следующие процедуры: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1) консультирование заявителя, оказание помощи заявителю, в том числе в части заполнения заявления;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2) принятие и регистрация заявления;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3) получение сведений, формирование и направление межведомственных запросов;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4) принятие решения о выдаче (об отказе в выдаче) удостоверения (дубликата удостоверения);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5) выдача заявителю результата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6) исправление допущенных опечаток и ошибок (далее - техническая ошибка) в выданных в результате предоставления государственной услуги документах.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предоставлении государственной услуги в электронной форме заявителю обеспечиваются: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формирование заявления;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прием и регистрация заявления и иных документов, необходимых для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получение уведомления о принятом решении о выдаче (об отказе в выдаче) удостоверения;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получение сведений о ходе рассмотрения заявления;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lastRenderedPageBreak/>
        <w:t>осуществление оценки качества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досудебное (внесудебное) обжалование решений и действий (бездействия) Управления (отдела) либо действия (бездействие) должностных лиц Управления (отдела), предоставляющего государственную услугу, либо государственного гражданского служащего.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портале, Портале государственных и муниципальных услуг Республики Татарстан,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мотивированном отказе в приеме документов, необходимых для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б) уведомление о результатах рассмотрения документов, необходимых для предоставления государственной услуги, содержащее сведения о принятии решения о предоставлении государственной услуги и возможности получить копию решения о выдаче удостоверения (дубликата) либо мотивированном отказе в предоставлении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3.2. Консультирование заявителя, оказание помощи заявителю, в том числе в части оформления заявления.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3.2.1. Заявитель обращается лично, по телефону, почте, электронной почте через Портал государственных и муниципальных услуг Республики Татарстан и (или) письмом в Управление (отдел) для получения консультаций о порядке получения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Специалист Управления (отдела) лично, по телефону, почте, электронной почте и (или) через Портал государственных и муниципальных услуг Республики Татарстан, в зависимости от способа обращения заявителя, осуществляет консультирование заявителя, в том числе по составу, форме и содержанию документов, необходимых для получения государственной услуги, выдает бланк заявления и при необходимости оказывает помощь заявителю, в том числе в части заполнения заявления.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Процедура, устанавливаемая настоящим пунктом, осуществляется в день обращения заявителя.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консультация, оказание помощи заявителю, в том числе в части заполнения заявления.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3.3. Принятие и регистрация заявления.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3.3.1. Заявитель подает заявление о выдаче удостоверения (дубликата удостоверения) в Управление (отдел) с приложением копии документов, указанных в </w:t>
      </w:r>
      <w:hyperlink w:anchor="P127">
        <w:r>
          <w:rPr>
            <w:color w:val="0000FF"/>
          </w:rPr>
          <w:t>пункте 2.6.1</w:t>
        </w:r>
      </w:hyperlink>
      <w:r>
        <w:t xml:space="preserve"> настоящего Регламента.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Заявление, направленное в Управление (отдел) по почте, по электронной почте, через Портал государственных и муниципальных услуг Республики Татарстан, рассматривается в порядке, установленном для рассмотрения заявления и документов при личном обращении заявителя.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Заявление и документы (копии документов), представленные по почте заказным почтовым </w:t>
      </w:r>
      <w:r>
        <w:lastRenderedPageBreak/>
        <w:t>отправлением или в электронной форме, рассматриваются в общем порядке.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Заявитель для подачи заявления в электронной форме через Портал государственных и муниципальных услуг Республики Татарстан выполняет следующие действия: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выполняет авторизацию на Портале государственных и муниципальных услуг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открывает форму электронного заявления на Портале государственных и муниципальных услуг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подтверждает факт ознакомления и согласия с условиями и порядком предоставления государственной услуги в электронной форме (проставляет соответствующую отметку о согласии в форме электронного заявления);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подтверждает достоверность сообщенных сведений (проставляет соответствующую отметку в форме электронного заявления);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отправляет заполненное электронное заявление (нажимает соответствующую кнопку в форме электронного заявления);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электронное заявление подписывается в соответствии с требованиями </w:t>
      </w:r>
      <w:hyperlink w:anchor="P124">
        <w:r>
          <w:rPr>
            <w:color w:val="0000FF"/>
          </w:rPr>
          <w:t>пункта 2.6</w:t>
        </w:r>
      </w:hyperlink>
      <w:r>
        <w:t xml:space="preserve"> настоящего Регламента;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получает уведомление об отправке электронного заявления.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Абзац утратил силу. - </w:t>
      </w:r>
      <w:hyperlink r:id="rId44">
        <w:r>
          <w:rPr>
            <w:color w:val="0000FF"/>
          </w:rPr>
          <w:t>Приказ</w:t>
        </w:r>
      </w:hyperlink>
      <w:r>
        <w:t xml:space="preserve"> Минтруда, занятости и соцзащиты РТ от 18.11.2022 N 1032.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формировании заявления заявителю обеспечивается: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а) возможность копирования и сохранения заявления и иных документов, указанных в </w:t>
      </w:r>
      <w:hyperlink w:anchor="P127">
        <w:r>
          <w:rPr>
            <w:color w:val="0000FF"/>
          </w:rPr>
          <w:t>пункте 2.6.1</w:t>
        </w:r>
      </w:hyperlink>
      <w:r>
        <w:t xml:space="preserve"> настоящего Регламента, необходимых для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Портале государственных и муниципальных услуг Республики Татарстан, в части, касающейся сведений, отсутствующих в ЕСИА;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е) возможность доступа заявителя на Едином портале, Портале государственных и муниципальных услуг Республики Татарстан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lastRenderedPageBreak/>
        <w:t>Сформированное и подписанное заявление и иные документы, необходимые для предоставления государственной услуги, направляются в Управление (отдел) посредством Единого портала, Портала государственных и муниципальных услуг Республики Татарстан.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Электронное заявление становится доступным для специалиста Управления (отдела) в государственной информационной системе "Социальный регистр населения Республики Татарстан".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Специалист Управления (отдела):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проверяет наличие электронных заявлений, поступивших с Единого портала или Портала государственных и муниципальных услуг Республики Татарстан, с периодом не реже 2 раз в день;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рассматривает поступившие заявления и приложенные образы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3.3.2. Специалист Управления (отдела) осуществляет проверку наличия оснований для отказа в приеме документов, необходимых для предоставления государственной услуги, предусмотренных </w:t>
      </w:r>
      <w:hyperlink w:anchor="P186">
        <w:r>
          <w:rPr>
            <w:color w:val="0000FF"/>
          </w:rPr>
          <w:t>пунктом 2.7</w:t>
        </w:r>
      </w:hyperlink>
      <w:r>
        <w:t xml:space="preserve"> настоящего Регламента.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 случае отсутствия оснований для отказа в приеме документов специалист Управления (отдела) осуществляет: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прием и регистрацию заявления в </w:t>
      </w:r>
      <w:hyperlink w:anchor="P802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3 к настоящему Регламенту);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вручение заявителю расписки с отметкой о дате приема заявления и документов, присвоенном входящем номере - при личном обращении заявителя;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направление уведомления о дате регистрации заявления и присвоенном входящем номере - при направлении заявления по почте и (или) с использованием информационно-телекоммуникационных сетей общего пользования, включая сеть "Интернет";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направление уведомления в личный кабинет заявителя на Портале государственных и муниципальных услуг Республики Татарстан о регистрации заявления - при направлении заявления через Портал государственных и муниципальных услуг Республики Татарстан.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подаче заявления через Портал государственных и муниципальных услуг Республики Татарстан уведомление об отказе в регистрации заявления с указанием причин отказа направляется в личный кабинет заявителя на Портале государственных и муниципальных услуг Республики Татарстан.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 случае наличия оснований для отказа в приеме документов (при личном обращении) специалист Управления (отдела)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пунктом, осуществляются: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личном приеме - в день поступления заявления и документов (копий документов);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поступлении заявления через Портал государственных и муниципальных услуг Республики Татарстан либо информационно-телекоммуникационные сети общего пользования, включая сеть "Интернет", - в день поступления заявления и документов в Управление (отдел) либо на следующий рабочий день в случае поступления заявления и документов по окончании рабочего времени Управления (отдела);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 поступлении заявления и документов в форме электронных документов в выходные или нерабочие праздничные дни - в первый рабочий день Управления (отдела), следующий за выходным или нерабочим праздничным днем.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lastRenderedPageBreak/>
        <w:t>Результат процедур: принятые документы, регистрационная запись заявления в журнале регистрации заявлений, расписка или возвращенные заявителю документы, уведомление заявителя об отказе в приеме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9" w:name="P409"/>
      <w:bookmarkEnd w:id="9"/>
      <w:r>
        <w:t>3.4. Получение сведений, формирование и направление межведомственных запросов.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3.4.1. Специалист Управления (отдела) получает в электронной форме сведения: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факте получения пенсии - из Фонда пенсионного социального страхования Российской Федерации;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рождении ребенка - из Федеральной налоговой службы;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заключении брака - из Федеральной налоговой службы;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смерти кормильца - из Федеральной налоговой службы;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страховом номере индивидуального лицевого счета - из Фонда пенсионного и социального страхования Российской Федерации.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3.4.2. При отсутствии в Управлении (отделе) сведений, необходимых для принятия решения о выдаче (об отказе в выдаче) удостоверения (дубликата удостоверения), специалист Управления (отдела) направляет, в том числе в электронной форме посредством системы межведомственного электронного взаимодействия, запросы о предоставлении сведений.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Основанием для направления запроса является зарегистрированное заявление заявителя.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Должностное лицо, ответственное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</w:t>
      </w:r>
      <w:hyperlink w:anchor="P174">
        <w:r>
          <w:rPr>
            <w:color w:val="0000FF"/>
          </w:rPr>
          <w:t>пунктом 2.6.3</w:t>
        </w:r>
      </w:hyperlink>
      <w:r>
        <w:t xml:space="preserve"> настоящего Регламента.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Перечень запрашиваемых документов, необходимых для предоставления государственной услуги: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сведения о факте получения пенсии. Запрос направляется в Фонд пенсионного и социального страхования Российской Федерации;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сведения о рождении ребенка. Запрос направляется в Федеральную налоговую службу;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сведения о заключении брака. Запрос направляется в Федеральную налоговую службу;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сведения о смерти кормильца. Запрос направляется в Федеральную налоговую службу;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 страховом номере индивидуального лицевого счета. Запрос направляется в Фонд пенсионного и социального страхования Российской Федерации.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подпунктом, выполняются в день регистрации заявления и приложенных к заявлению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3.4.3. По межведомственным запросам документы (их копии или сведения, содержащиеся в них), предусмотренные </w:t>
      </w:r>
      <w:hyperlink w:anchor="P174">
        <w:r>
          <w:rPr>
            <w:color w:val="0000FF"/>
          </w:rPr>
          <w:t>пунктом 2.6.3</w:t>
        </w:r>
      </w:hyperlink>
      <w:r>
        <w:t xml:space="preserve"> настоящего Регламента, предоставляются органами, в распоряжении которых находятся эти документы в электронной форме, в соответствии с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2021 г. N 963 "Об утверждении </w:t>
      </w:r>
      <w:r>
        <w:lastRenderedPageBreak/>
        <w:t>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срок не позднее 48 часов с момента направления соответствующего межведомственного запроса.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3.4.4. Межведомственное информационное взаимодействие может осуществляться на бумажном носителе: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74">
        <w:r>
          <w:rPr>
            <w:color w:val="0000FF"/>
          </w:rPr>
          <w:t>подпунктом 2.6.3</w:t>
        </w:r>
      </w:hyperlink>
      <w:r>
        <w:t xml:space="preserve"> настоящего Регламента, предоставляются органами, в распоряжении которых находятся эти документы.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Срок подготовки и направления ответа на межведомственные запросы в соответствии с </w:t>
      </w:r>
      <w:hyperlink r:id="rId46">
        <w:r>
          <w:rPr>
            <w:color w:val="0000FF"/>
          </w:rPr>
          <w:t>частью 3 статьи 7.2</w:t>
        </w:r>
      </w:hyperlink>
      <w:r>
        <w:t xml:space="preserve"> Федерального закона N 210-ФЗ не может превышать пять рабочих дней (со дня поступления межведомственного запроса.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Результатом административной процедуры является: получение запрашиваемых документов (их копий или сведений, содержащихся в них) либо уведомление об отказе, направленные должностному лицу, ответственному за направление межведомственных запросов.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3.5. Направление в Министерство ходатайства о выдаче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3.5.1. Специалист Управления (отдела) на основании полученных сведений, указанных в </w:t>
      </w:r>
      <w:hyperlink w:anchor="P409">
        <w:r>
          <w:rPr>
            <w:color w:val="0000FF"/>
          </w:rPr>
          <w:t>подпункте 3.4.1</w:t>
        </w:r>
      </w:hyperlink>
      <w:r>
        <w:t xml:space="preserve"> настоящего Регламента, и сведений, указанных в </w:t>
      </w:r>
      <w:hyperlink w:anchor="P409">
        <w:r>
          <w:rPr>
            <w:color w:val="0000FF"/>
          </w:rPr>
          <w:t>подпункте 3.4.2</w:t>
        </w:r>
      </w:hyperlink>
      <w:r>
        <w:t xml:space="preserve"> настоящего Регламента, поступивших из органов межведомственного взаимодействия в установленные законодательством сроки, а также представленных заявителем документов осуществляет: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комплектацию документов, необходимых для оформления удостоверения (дубликата удостоверения);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формирование ведомости на выдачу бланков удостоверения (далее - ведомость) (</w:t>
      </w:r>
      <w:hyperlink r:id="rId47">
        <w:r>
          <w:rPr>
            <w:color w:val="0000FF"/>
          </w:rPr>
          <w:t>Форма</w:t>
        </w:r>
      </w:hyperlink>
      <w:r>
        <w:t xml:space="preserve"> ведомости приведена в Приложении N 4 к Порядку и условиям оформления и выдачи гражданам удостоверения участника ликвидации последствий катастрофы на Чернобыльской АЭС,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N 253, Министерство труда и социальной защиты Российской Федерации N 207н, Министерство финансов Российской Федерации N 73н от 21 апреля 2020 года "Об утверждении порядка и условий оформления и выдачи гражданам удостоверения участника ликвидации последствий катастрофы на Чернобыльской АЭС" (далее - приказ МЧС России N 253);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подготовку проекта ходатайства о выдаче удостоверения (дубликата удостоверения);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lastRenderedPageBreak/>
        <w:t>направление ведомости и проекта ходатайства на подпись руководителю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В случае наличия оснований для отказа в предоставлении государственной услуги, предусмотренных </w:t>
      </w:r>
      <w:hyperlink w:anchor="P202">
        <w:r>
          <w:rPr>
            <w:color w:val="0000FF"/>
          </w:rPr>
          <w:t>пунктом 2.8</w:t>
        </w:r>
      </w:hyperlink>
      <w:r>
        <w:t xml:space="preserve"> настоящего Регламента, специалист Управления (отдела) возвращает заявителю документы способом, указанным в заявлении о предоставлении государственной услуги (письмом, электронной почтой) с указанием причины возврата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пунктом, осуществляются в течение двух рабочих дней после дня регистрации заявления. При необходимости запроса документов по каналам межведомственного взаимодействия в течение двух рабочих дней со дня поступления ответов на запросы, но не позднее семи рабочих дней со дня регистрации заявления.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возврат документов заявителю, проект ходатайства о выдаче удостоверения (дубликата удостоверения), ведомость.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3.5.2. Руководитель Управления (отдела) после рассмотрения документов подписывает проект ходатайства о выдаче удостоверения (дубликата удостоверения) и ведомость.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Процедура, устанавливаемая настоящим пунктом, осуществляется в течение одного рабочего дня со дня окончания предыдущей процедуры.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подписанные ходатайство о выдаче удостоверения (дубликата удостоверения) и ведомость.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3.5.3. Специалист Управления (отдела) направляет в Министерство ходатайство о выдаче удостоверения (дубликата удостоверения) и ведомость с приложением копий документов необходимых для оформления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 осуществляется в течение одного рабочего дня со дня окончания предыдущей процедуры.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направленные в Министерство ходатайство о выдаче удостоверения (дубликата удостоверения) и, ведомость с приложенными копиями документов и, необходимых для оформления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 Принятие решения о выдаче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3.6.1. Специалист отдела делопроизводства Министерства регистрирует поступившее из Управления (отдела) ходатайство о выдаче удостоверения (дубликата удостоверения) и ведомость с приложенными копиями документов, необходимых для оформления удостоверения (дубликата удостоверения), в системе электронного документооборота органов государственной власти Республики Татарстан "Электронное Правительство" и направляет в отдел методологии мер социальной поддержки Министерства (далее - Отдел).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 осуществляется в течение одного рабочего дня со дня поступления в Министерство документов из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зарегистрированное ходатайство о выдаче удостоверения (дубликата удостоверения), ведомость с приложенными копиями документов, направленные в Отдел.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3.6.2. Специалист Отдела осуществляет: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комплектацию документов, необходимых для оформления удостоверения (дубликата удостоверения);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направление документов на рассмотрение в Комиссию для проверки документов и подготовки решений о выдаче (отказе в выдаче) удостоверений участников ликвидации последствий </w:t>
      </w:r>
      <w:r>
        <w:lastRenderedPageBreak/>
        <w:t>Чернобыльской катастрофы, граждан, подвергшихся радиационному воздействию вследствие ядерных испытаний на Семипалатинском полигоне, и включении (отказе во включении) в реестр граждан, подвергшихся радиационному воздействию вследствие ядерных испытаний на Семипалатинском полигоне (далее - Комиссия) для рассмотрения документов для принятия решения о выдаче (отказе в выдаче) удостоверения.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 осуществляется в течение восьми рабочих дней со дня поступления документов из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направленные документы в Комиссию.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3.6.3. Комиссия осуществляет: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проверку наличия всех необходимых для оформления удостоверения (дубликата удостоверения) документов и их соответствие установленным требованиям (отсутствие в документах подчисток, приписок, зачеркнутых слов и исправлений, не заверенных в установленном порядке);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проверку наличия оснований для отказа в предоставлении государственной услуги в соответствии с </w:t>
      </w:r>
      <w:hyperlink w:anchor="P202">
        <w:r>
          <w:rPr>
            <w:color w:val="0000FF"/>
          </w:rPr>
          <w:t>пунктом 2.8</w:t>
        </w:r>
      </w:hyperlink>
      <w:r>
        <w:t xml:space="preserve"> настоящего Регламента;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принятие решения о выдаче (отказе в выдаче) удостоверения.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Процедура, устанавливаемая настоящим подпунктом, осуществляется в течение одного рабочего дня со дня направления документов специалистом Отдела.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предоставления государственной услуги - решение о выдаче (отказе в выдаче) удостоверения (дубликата удостоверения) оформляется в виде распоряжения Министерства.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решение, принятое Комиссией.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3.6.4. Специалист Министерства на основании решения Комиссии осуществляет: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оформление проекта распоряжения о выдаче (об отказе в выдаче) удостоверения;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направление проекта распоряжения о выдаче (об отказе в выдаче) удостоверения на подпись заместителю министра;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последовательное направление проекта решения о выдаче (отказе в выдаче) удостоверения (дубликата удостоверения) на подпись начальнику Отдела, начальнику юридического отдела, заместителю министра.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подпунктом, осуществляются в течение одного рабочего дня со дня принятия решения Комиссии.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проект распоряжения о выдаче (об отказе в выдаче) удостоверения.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10" w:name="P475"/>
      <w:bookmarkEnd w:id="10"/>
      <w:r>
        <w:t>3.6.5. Начальник Отдела, начальник юридического отдела Министерства заместитель министра после рассмотрения документов подписывают проект распоряжения Министерства о выдаче (отказе в выдаче) удостоверения (дубликата удостоверения) и направляют его специалисту Отдела.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Процедура, устанавливаемая настоящим подпунктом, осуществляется в течение одного рабочего дня со дня направления проекта распоряжения Министерства на подпись.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распоряжения Министерства, подписанное начальником Отдела, начальником юридического отдела Министерства, заместителем министра.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3.6.6. Специалист Отдела: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lastRenderedPageBreak/>
        <w:t>в случае отсутствия оснований для отказа в предоставлении государственной услуги: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формирует заявку (письменное обращение) на выдачу удостоверений;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доставляет в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 заявку (письменное обращение), решение о выдаче удостоверения (дубликата удостоверения), подписанное заместителем министра, доверенность, выданную в порядке, установленном гражданским законодательством Российской Федерации и копии документов, представленных Управлением (отделом);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в случае наличия оснований для отказа в предоставлении государственной услуги, предусмотренных </w:t>
      </w:r>
      <w:hyperlink w:anchor="P202">
        <w:r>
          <w:rPr>
            <w:color w:val="0000FF"/>
          </w:rPr>
          <w:t>пунктом 2.8</w:t>
        </w:r>
      </w:hyperlink>
      <w:r>
        <w:t xml:space="preserve"> настоящего Регламента, письменно доводит до Управления (отдела) копию решения об отказе в выдаче удостоверения с объяснением причин отказа в предоставлении государственной услуги и возвращает документы.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подпунктом, осуществляются в случае отказа в предоставлении государственной услуги в течение трех рабочих дней со дня окончания предыдущей процедуры.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документы, направленные в МЧС России, возврат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3.6.7. Специалист Отдела после получения бланков удостоверений из МЧС России оформляет бланки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подпунктом, осуществляются в течение одного рабочего дня со дня поступления из МЧС России бланка удостоверения либо письменного уведомления МЧС России об отказе в предоставлении государственной услуги с объяснением причин.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процедур: оформленный бланк удостоверения (дубликата удостоверения) либо направление в Управление (отдел) копии письменного уведомления МЧС России.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3.6.8. Специалист Отдела направляет оформленный бланк удостоверения (дубликата удостоверения) на подпись Министру либо лицу, его замещающему.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Процедура, устанавливаемая настоящим пунктом, осуществляется в течение одного рабочего дня со дня оформления бланка удостоверения.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процедур: оформленный бланк удостоверения (дубликата удостоверения), направленный на подпись.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3.6.9. Министр, либо лицо его замещающее, подписывает оформленный бланк удостоверения (дубликата удостоверения), скрепляет подпись печатью, передает удостоверение (дубликат удостоверения) специалисту Отдела.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Процедура, устанавливаемая настоящим пунктом, осуществляется в течение одного рабочего дня со дня окончания предыдущей процедуры.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удостоверение (дубликат удостоверения), подписанный министром, либо лицом, его замещающим, скрепленный печатью и переданный специалисту Отдела.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3.6.10. Специалист Отдела: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оформляет проект сопроводительного письма в Управление (отдел) с приложением удостоверения;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в случае отказа в выдаче удостоверения (дубликата удостоверения) МЧС России оформляет </w:t>
      </w:r>
      <w:r>
        <w:lastRenderedPageBreak/>
        <w:t>проект уведомления в Управление (отдел) о принятом решении об отказе предоставления государственной услуги выдаче удостоверения (дубликата удостоверения) с указанием причин отказа и приложением копий документов;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направляет на подпись заместителю министра.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пунктом, осуществляются в течение одного рабочего дня со дня получения подписанного удостоверения.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проект сопроводительного письма, проект уведомления о принятом решении об отказе в выдаче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3.6.11. Заместитель министра подписывает сопроводительное письмо в Управление (отдел) либо проект письма в Управление (отдел) об отказе в выдаче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 осуществляется в течение одного рабочего дня со дня окончания предыдущей процедуры.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подписанное сопроводительное письмо либо письмо об отказе в выдаче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11" w:name="P503"/>
      <w:bookmarkEnd w:id="11"/>
      <w:r>
        <w:t>3.6.12. Специалист отдела делопроизводства Министерства осуществляет через систему электронного документооборота органов государственной власти Республики Татарстан "Электронное Правительство" регистрацию и направление в Управление (отдел) подписанного сопроводительного письма или подписанного уведомления о принятом решении об отказе в выдаче удостоверения (дубликата удостоверения) с приложением копий документов и направление в Управление (отдел) удостоверения.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 осуществляется в течение одного рабочего дня со дня окончания предыдущих процедур.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направленные в Управление (отдел) подписанные сопроводительное письмо и (или) уведомление о принятом решении об отказе в выдаче удостоверения (дубликата удостоверения) с приложением копий документов.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3.7. Выдача заявителю результата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12" w:name="P507"/>
      <w:bookmarkEnd w:id="12"/>
      <w:r>
        <w:t>3.7.1. Специалист Управления (отдела) при поступлении из Министерства документов: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уведомляет заявителя о предоставлении (об отказе в предоставлении) государственной услуги способом, указанным в заявлении (в письменной форме по почтовому адресу, в форме электронного документа по адресу электронной почты, через Республиканский портал);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приглашает заявителя (в письменной форме по почтовому адресу, в форме электронного документа по адресу электронной почты, через Республиканский портал) за получением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пунктом, осуществляются в течение одного рабочего дня со дня поступления из Министерства удостоверения (дубликата удостоверения) либо письменного уведомления об отказе в выдаче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процедур: уведомление заявителя о предоставлении (об отказе в предоставлении) государственной услуги, приглашение заявителя за получением удостоверения (дубликата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13" w:name="P513"/>
      <w:bookmarkEnd w:id="13"/>
      <w:r>
        <w:t xml:space="preserve">3.7.2. Специалист Управления (отдела) выдает заявителю удостоверение (дубликат удостоверения) под расписку в ведомости учета выдачи удостоверений по </w:t>
      </w:r>
      <w:hyperlink r:id="rId48">
        <w:r>
          <w:rPr>
            <w:color w:val="0000FF"/>
          </w:rPr>
          <w:t>форме</w:t>
        </w:r>
      </w:hyperlink>
      <w:r>
        <w:t xml:space="preserve"> согласно </w:t>
      </w:r>
      <w:r>
        <w:lastRenderedPageBreak/>
        <w:t>Приложению N 4 к Порядку, утвержденному приказом МЧС России N 253.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пунктом, осуществляются в день прибытия заявителя.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процедур: выданное удостоверение (дубликат удостоверения).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3.8. Исправление допущенных опечаток и ошибок (далее - техническая ошибка) в выданных в результате предоставления государственной услуги документах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Переоформление удостоверения (дубликата удостоверения) осуществляется в связи с устранением технических ошибок, допущенных в выданном ранее удостоверении (дубликате удостоверения), на основании </w:t>
      </w:r>
      <w:hyperlink w:anchor="P853">
        <w:r>
          <w:rPr>
            <w:color w:val="0000FF"/>
          </w:rPr>
          <w:t>заявления</w:t>
        </w:r>
      </w:hyperlink>
      <w:r>
        <w:t xml:space="preserve"> об исправления технической ошибки (рекомендуемая форма приведена в приложении N 4 к настоящему Регламенту) с приложением удостоверения (дубликата удостоверения), в котором содержится техническая ошибка, принятого и зарегистрированного специалистом Управления (отдела) в журнале регистрации обращений граждан о выдаче удостоверения (дубликата удостоверения) в день поступления заявления.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3.8.1. Направление в Министерство ходатайства о выдаче удостоверения (дубликата удостоверения)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Специалист Управления (отдела) на основании заявления и удостоверения (дубликата удостоверения), в котором содержится техническая ошибка, осуществляет: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формирование ведомости;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подготовку проекта ходатайства;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направление проектов ведомости и ходатайства на подпись руководителю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Процедуры, устанавливаемые настоящим пунктом, осуществляются в течение двух рабочих дней после дня регистрации заявления.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проект ходатайства и ведомости.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3.8.2. Руководитель Управления (отдела) после рассмотрения заявления и удостоверения (дубликата удостоверения), в котором содержится техническая ошибка, подписывает проект ходатайства и ведомость.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Процедура, устанавливаемая настоящим пунктом, осуществляется в течение одного рабочего дня со дня завершения предыдущей процедуры.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подписанные ходатайство и ведомость.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3.8.3. Специалист Управления (отдела) направляет в Министерство ходатайство, ведомость, удостоверение (дубликат удостоверения), в котором содержится техническая ошибка.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Процедура, устанавливаемая настоящим пунктом, осуществляется в течение одного рабочего дня со дня завершения предыдущей процедуры.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направленные в Министерство ходатайство, ведомость, удостоверение (дубликат удостоверения), в котором содержится техническая ошибка.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3.8.4. Специалист отдела делопроизводства Министерства регистрирует поступившее из Управления (отдела) ходатайство в системе электронного документооборота органов государственной власти Республики Татарстан "Электронное Правительство" и направляет в Отдел.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Процедура, устанавливаемая настоящим пунктом, осуществляется в течение одного рабочего </w:t>
      </w:r>
      <w:r>
        <w:lastRenderedPageBreak/>
        <w:t>дня со дня поступления документов из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Результат процедуры: направленные в Отдел удостоверения (дубликаты удостоверений).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3.8.5. Дальнейшие административные процедуры осуществляются в соответствии с </w:t>
      </w:r>
      <w:hyperlink w:anchor="P475">
        <w:r>
          <w:rPr>
            <w:color w:val="0000FF"/>
          </w:rPr>
          <w:t>пунктами 3.6.5</w:t>
        </w:r>
      </w:hyperlink>
      <w:r>
        <w:t xml:space="preserve"> - </w:t>
      </w:r>
      <w:hyperlink w:anchor="P503">
        <w:r>
          <w:rPr>
            <w:color w:val="0000FF"/>
          </w:rPr>
          <w:t>3.6.12</w:t>
        </w:r>
      </w:hyperlink>
      <w:r>
        <w:t xml:space="preserve">, </w:t>
      </w:r>
      <w:hyperlink w:anchor="P507">
        <w:r>
          <w:rPr>
            <w:color w:val="0000FF"/>
          </w:rPr>
          <w:t>3.7.1</w:t>
        </w:r>
      </w:hyperlink>
      <w:r>
        <w:t xml:space="preserve"> - </w:t>
      </w:r>
      <w:hyperlink w:anchor="P513">
        <w:r>
          <w:rPr>
            <w:color w:val="0000FF"/>
          </w:rPr>
          <w:t>3.7.2</w:t>
        </w:r>
      </w:hyperlink>
      <w:r>
        <w:t xml:space="preserve"> настоящего Регламента.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1"/>
      </w:pPr>
      <w:r>
        <w:t>4. Формы контроля за исполнением административного</w:t>
      </w:r>
    </w:p>
    <w:p w:rsidR="003C6507" w:rsidRDefault="003C6507" w:rsidP="003C6507">
      <w:pPr>
        <w:pStyle w:val="ConsPlusTitle"/>
        <w:ind w:right="-285"/>
        <w:jc w:val="center"/>
      </w:pPr>
      <w:r>
        <w:t>регламента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настоящего Регламента, осуществляется руководителями Управлений (отделов), принимающих участие в предоставлении государственной услуги, путем проведения проверок соблюдения и исполнения положений настоящего Регламента.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4.2. Контроль за исполнением настоящего Регламента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Информация о справочных телефонах, об органах (учреждениях) и должностных лицах, ответственных за осуществление контроля за предоставлением государственной услуги, размещается на официальном сайте Министерства (http://mtsz.tatarstan.ru).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4.3.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Текущий контроль осуществляется на постоянной основе.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4.4. Контроль за исполнением настоящего Регламента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4.5. Формами контроля за соблюдением исполнения административных процедур является проведение проверки: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ведения делопроизводства;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соответствия результатов рассмотрения документов требованиям законодательства (настоящего Регламента);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соблюдения сроков и порядка приема документов;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соблюдения сроков и порядка выдачи результатов при предоставлении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4.6. 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4.7. Решение о проведении внеплановой проверки исполнения настоящего Регламента принимается в следующих случаях: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2) обращений заявителей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</w:t>
      </w:r>
      <w:r>
        <w:lastRenderedPageBreak/>
        <w:t>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4.8. По результатам проведенных проверок в случае выявления нарушений прав заявителей должностные лица, ответственные за исполнение настоящего Регламента, признанные виновными, привлекаются к ответственности в порядке, установленном законодательством Российской Федерации.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4.9. Контроль за исполнением настоящего Регламента со стороны граждан, их объединений и организаций осуществляется посредством открытости деятельности.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Министерства в лице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  <w:outlineLvl w:val="1"/>
      </w:pPr>
      <w:r>
        <w:t>5. Досудебный (внесудебный) порядок обжалования решений</w:t>
      </w:r>
    </w:p>
    <w:p w:rsidR="003C6507" w:rsidRDefault="003C6507" w:rsidP="003C6507">
      <w:pPr>
        <w:pStyle w:val="ConsPlusTitle"/>
        <w:ind w:right="-285"/>
        <w:jc w:val="center"/>
      </w:pPr>
      <w:r>
        <w:t>и действий (бездействия) органа, предоставляющего</w:t>
      </w:r>
    </w:p>
    <w:p w:rsidR="003C6507" w:rsidRDefault="003C6507" w:rsidP="003C6507">
      <w:pPr>
        <w:pStyle w:val="ConsPlusTitle"/>
        <w:ind w:right="-285"/>
        <w:jc w:val="center"/>
      </w:pPr>
      <w:r>
        <w:t>государственную услугу, многофункционального центра</w:t>
      </w:r>
    </w:p>
    <w:p w:rsidR="003C6507" w:rsidRDefault="003C6507" w:rsidP="003C6507">
      <w:pPr>
        <w:pStyle w:val="ConsPlusTitle"/>
        <w:ind w:right="-285"/>
        <w:jc w:val="center"/>
      </w:pPr>
      <w:r>
        <w:t>предоставления государственных и муниципальных услуг,</w:t>
      </w:r>
    </w:p>
    <w:p w:rsidR="003C6507" w:rsidRDefault="003C6507" w:rsidP="003C6507">
      <w:pPr>
        <w:pStyle w:val="ConsPlusTitle"/>
        <w:ind w:right="-285"/>
        <w:jc w:val="center"/>
      </w:pPr>
      <w:r>
        <w:t>организаций, указанных в части 1.1 статьи 16 Федерального</w:t>
      </w:r>
    </w:p>
    <w:p w:rsidR="003C6507" w:rsidRDefault="003C6507" w:rsidP="003C6507">
      <w:pPr>
        <w:pStyle w:val="ConsPlusTitle"/>
        <w:ind w:right="-285"/>
        <w:jc w:val="center"/>
      </w:pPr>
      <w:r>
        <w:t>закона N 210-ФЗ, а также их должностных лиц, государственных</w:t>
      </w:r>
    </w:p>
    <w:p w:rsidR="003C6507" w:rsidRDefault="003C6507" w:rsidP="003C6507">
      <w:pPr>
        <w:pStyle w:val="ConsPlusTitle"/>
        <w:ind w:right="-285"/>
        <w:jc w:val="center"/>
      </w:pPr>
      <w:r>
        <w:t>или муниципальных служащих, работников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>5.1. Заявители имеют право на обжалование в досудебном порядке решений и действий (бездействия) сотрудников Управления (отдела), участвующих в предоставлении государственной услуги, руководителю Управления (отдела).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Жалобы на решения, действия (бездействие) руководителя Управления (отдела) подаются в Министерство.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Решения, действия (бездействие) министра могут быть обжалованы в Кабинет Министров Республики Татарстан.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5.2. Заявитель может обратиться с жалобой, в том числе в следующих случаях: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49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2) нарушение срока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 у заявителя;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5.3. Жалоба подается в письменной форме на бумажном носителе или в электронной форме.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Жалоба может быть направлена по почте, через многофункциональный центр, с использованием сети "Интернет", официального сайта Министерства (http://mtsz.tatar.ru),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5.4. Жалоба подлежит регистрации не позднее следующего за днем ее поступления рабочего дня.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Срок рассмотрения жалобы - в течение пятнадцати рабочих дней со дня ее регистрации. В случае обжалования отказа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5.5. Жалоба должна содержать следующую информацию: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или государственного </w:t>
      </w:r>
      <w:r>
        <w:lastRenderedPageBreak/>
        <w:t>служащего.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Заявителем могут быть представлены документы, подтверждающие доводы заявителя, либо их копии.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5.7. По результатам рассмотрения жалобы принимается одно из следующих решений: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14" w:name="P598"/>
      <w:bookmarkEnd w:id="14"/>
      <w:r>
        <w:t>1) жалоба удовлетворяется,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bookmarkStart w:id="15" w:name="P599"/>
      <w:bookmarkEnd w:id="15"/>
      <w:r>
        <w:t>2) в удовлетворении жалобы отказывается.</w:t>
      </w:r>
    </w:p>
    <w:p w:rsidR="003C6507" w:rsidRDefault="003C6507" w:rsidP="003C6507">
      <w:pPr>
        <w:pStyle w:val="ConsPlusNormal"/>
        <w:spacing w:before="220"/>
        <w:ind w:right="-711"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598">
        <w:r>
          <w:rPr>
            <w:color w:val="0000FF"/>
          </w:rPr>
          <w:t>подпунктах 1</w:t>
        </w:r>
      </w:hyperlink>
      <w:r>
        <w:t xml:space="preserve"> и </w:t>
      </w:r>
      <w:hyperlink w:anchor="P599">
        <w:r>
          <w:rPr>
            <w:color w:val="0000FF"/>
          </w:rPr>
          <w:t>2</w:t>
        </w:r>
      </w:hyperlink>
      <w: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Start w:id="16" w:name="_GoBack"/>
      <w:bookmarkEnd w:id="16"/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5.7.1. В случае признания жалобы подлежащей удовлетворению в ответе заявителю дается информация о действиях, осуществляемых органом (учреждением),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5.7.2.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6507" w:rsidRDefault="003C6507" w:rsidP="003C6507">
      <w:pPr>
        <w:pStyle w:val="ConsPlusNormal"/>
        <w:spacing w:before="220"/>
        <w:ind w:right="-285"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  <w:outlineLvl w:val="1"/>
      </w:pPr>
      <w:r>
        <w:t>Приложение N 1</w:t>
      </w:r>
    </w:p>
    <w:p w:rsidR="003C6507" w:rsidRDefault="003C6507" w:rsidP="003C6507">
      <w:pPr>
        <w:pStyle w:val="ConsPlusNormal"/>
        <w:ind w:right="-285"/>
        <w:jc w:val="right"/>
      </w:pPr>
      <w:r>
        <w:t>к Административному регламенту</w:t>
      </w:r>
    </w:p>
    <w:p w:rsidR="003C6507" w:rsidRDefault="003C6507" w:rsidP="003C6507">
      <w:pPr>
        <w:pStyle w:val="ConsPlusNormal"/>
        <w:ind w:right="-285"/>
        <w:jc w:val="right"/>
      </w:pPr>
      <w:r>
        <w:t>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right"/>
      </w:pPr>
      <w:r>
        <w:t>по выдаче удостоверения (дубликата</w:t>
      </w:r>
    </w:p>
    <w:p w:rsidR="003C6507" w:rsidRDefault="003C6507" w:rsidP="003C6507">
      <w:pPr>
        <w:pStyle w:val="ConsPlusNormal"/>
        <w:ind w:right="-285"/>
        <w:jc w:val="right"/>
      </w:pPr>
      <w:r>
        <w:t>удостоверения) участника ликвидации</w:t>
      </w:r>
    </w:p>
    <w:p w:rsidR="003C6507" w:rsidRDefault="003C6507" w:rsidP="003C6507">
      <w:pPr>
        <w:pStyle w:val="ConsPlusNormal"/>
        <w:ind w:right="-285"/>
        <w:jc w:val="right"/>
      </w:pPr>
      <w:r>
        <w:t>последствий чернобыльской катастрофы</w:t>
      </w:r>
    </w:p>
    <w:p w:rsidR="003C6507" w:rsidRDefault="003C6507" w:rsidP="003C6507">
      <w:pPr>
        <w:pStyle w:val="ConsPlusNormal"/>
        <w:spacing w:after="1"/>
        <w:ind w:right="-285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</w:pPr>
      <w:r>
        <w:t>Рекомендуемая форма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В Управление (отдел) социальной защиты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Министерства труда, занятости и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социальной защиты Республики Татарстан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в 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муниципальном районе (городском округе)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bookmarkStart w:id="17" w:name="P626"/>
      <w:bookmarkEnd w:id="17"/>
      <w:r>
        <w:t xml:space="preserve">                                 ЗАЯВЛЕНИЕ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1. Я, ____________________________________________________________________,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(фамилия, имя, отчество (последнее при наличии) заявителя)</w:t>
      </w:r>
    </w:p>
    <w:p w:rsidR="003C6507" w:rsidRDefault="003C6507" w:rsidP="003C6507">
      <w:pPr>
        <w:pStyle w:val="ConsPlusNonformat"/>
        <w:ind w:right="-285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lastRenderedPageBreak/>
        <w:t xml:space="preserve">      (почтовый адрес заявителя с указанием индекса, телефона, адрес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электронной почты)</w:t>
      </w:r>
    </w:p>
    <w:p w:rsidR="003C6507" w:rsidRDefault="003C6507" w:rsidP="003C6507">
      <w:pPr>
        <w:pStyle w:val="ConsPlusNormal"/>
        <w:ind w:right="-28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5"/>
        <w:gridCol w:w="2323"/>
        <w:gridCol w:w="1646"/>
        <w:gridCol w:w="1587"/>
      </w:tblGrid>
      <w:tr w:rsidR="003C6507">
        <w:tc>
          <w:tcPr>
            <w:tcW w:w="3485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Наименование документа, удостоверяющего личность заявителя</w:t>
            </w:r>
          </w:p>
        </w:tc>
        <w:tc>
          <w:tcPr>
            <w:tcW w:w="2323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Серия и (или) номер</w:t>
            </w:r>
          </w:p>
        </w:tc>
        <w:tc>
          <w:tcPr>
            <w:tcW w:w="1646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Кем выдан</w:t>
            </w:r>
          </w:p>
        </w:tc>
        <w:tc>
          <w:tcPr>
            <w:tcW w:w="1587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Дата выдачи</w:t>
            </w:r>
          </w:p>
        </w:tc>
      </w:tr>
      <w:tr w:rsidR="003C6507">
        <w:tc>
          <w:tcPr>
            <w:tcW w:w="3485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2323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646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587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</w:tbl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действующий на основании 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(реквизиты документа, подтверждающего полномочия заявителя представлять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интересы заявителя)</w:t>
      </w:r>
    </w:p>
    <w:p w:rsidR="003C6507" w:rsidRDefault="003C6507" w:rsidP="003C6507">
      <w:pPr>
        <w:pStyle w:val="ConsPlusNonformat"/>
        <w:ind w:right="-285"/>
        <w:jc w:val="both"/>
      </w:pPr>
      <w:r>
        <w:t>СНИЛС получателя 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Прошу выдать (____________________________________________________________)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(фамилия, имя, отчество (последнее при наличии) получателя (заполняется</w:t>
      </w:r>
    </w:p>
    <w:p w:rsidR="003C6507" w:rsidRDefault="003C6507" w:rsidP="003C6507">
      <w:pPr>
        <w:pStyle w:val="ConsPlusNonformat"/>
        <w:ind w:right="-285"/>
        <w:jc w:val="both"/>
      </w:pPr>
      <w:r>
        <w:t>в случае обращения доверенного лица))</w:t>
      </w:r>
    </w:p>
    <w:p w:rsidR="003C6507" w:rsidRDefault="003C6507" w:rsidP="003C6507">
      <w:pPr>
        <w:pStyle w:val="ConsPlusNonformat"/>
        <w:ind w:right="-285"/>
        <w:jc w:val="both"/>
      </w:pPr>
      <w:r>
        <w:t>удостоверение участника ликвидации последствий чернобыльской катастрофы.</w:t>
      </w:r>
    </w:p>
    <w:p w:rsidR="003C6507" w:rsidRDefault="003C6507" w:rsidP="003C6507">
      <w:pPr>
        <w:pStyle w:val="ConsPlusNonformat"/>
        <w:ind w:right="-285"/>
        <w:jc w:val="both"/>
      </w:pPr>
      <w:r>
        <w:t>2. К заявлению прилагаю следующие документы (копии) и справки:</w:t>
      </w:r>
    </w:p>
    <w:p w:rsidR="003C6507" w:rsidRDefault="003C6507" w:rsidP="003C6507">
      <w:pPr>
        <w:pStyle w:val="ConsPlusNormal"/>
        <w:ind w:right="-28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5159"/>
        <w:gridCol w:w="2778"/>
      </w:tblGrid>
      <w:tr w:rsidR="003C6507">
        <w:tc>
          <w:tcPr>
            <w:tcW w:w="1090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Наименование документов</w:t>
            </w:r>
          </w:p>
        </w:tc>
        <w:tc>
          <w:tcPr>
            <w:tcW w:w="2778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Количество экземпляров</w:t>
            </w:r>
          </w:p>
        </w:tc>
      </w:tr>
      <w:tr w:rsidR="003C6507">
        <w:tc>
          <w:tcPr>
            <w:tcW w:w="1090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5159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2778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  <w:tr w:rsidR="003C6507">
        <w:tc>
          <w:tcPr>
            <w:tcW w:w="1090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5159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2778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  <w:tr w:rsidR="003C6507">
        <w:tc>
          <w:tcPr>
            <w:tcW w:w="1090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5159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2778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</w:tbl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3.  Несу ответственность за достоверность предоставленных сведений, а также</w:t>
      </w:r>
    </w:p>
    <w:p w:rsidR="003C6507" w:rsidRDefault="003C6507" w:rsidP="003C6507">
      <w:pPr>
        <w:pStyle w:val="ConsPlusNonformat"/>
        <w:ind w:right="-285"/>
        <w:jc w:val="both"/>
      </w:pPr>
      <w:r>
        <w:t>за подлинность приложенных документов.</w:t>
      </w:r>
    </w:p>
    <w:p w:rsidR="003C6507" w:rsidRDefault="003C6507" w:rsidP="003C6507">
      <w:pPr>
        <w:pStyle w:val="ConsPlusNonformat"/>
        <w:ind w:right="-285"/>
        <w:jc w:val="both"/>
      </w:pPr>
      <w:r>
        <w:t>4.  Согласен(</w:t>
      </w:r>
      <w:proofErr w:type="gramStart"/>
      <w:r>
        <w:t>на)  на</w:t>
      </w:r>
      <w:proofErr w:type="gramEnd"/>
      <w:r>
        <w:t xml:space="preserve"> получение информации, в том числе о предоставлении (об</w:t>
      </w:r>
    </w:p>
    <w:p w:rsidR="003C6507" w:rsidRDefault="003C6507" w:rsidP="003C6507">
      <w:pPr>
        <w:pStyle w:val="ConsPlusNonformat"/>
        <w:ind w:right="-285"/>
        <w:jc w:val="both"/>
      </w:pPr>
      <w:r>
        <w:t>отказе в предоставлении) государственной услуги: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в письменной форме по почтовому адресу 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в форме электронного документа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по адресу электронной почты 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  (адрес электронной почты)</w:t>
      </w:r>
    </w:p>
    <w:p w:rsidR="003C6507" w:rsidRDefault="003C6507" w:rsidP="003C6507">
      <w:pPr>
        <w:pStyle w:val="ConsPlusNonformat"/>
        <w:ind w:right="-285"/>
        <w:jc w:val="both"/>
      </w:pPr>
      <w:r>
        <w:t>через личный кабинет в государственной</w:t>
      </w:r>
    </w:p>
    <w:p w:rsidR="003C6507" w:rsidRDefault="003C6507" w:rsidP="003C6507">
      <w:pPr>
        <w:pStyle w:val="ConsPlusNonformat"/>
        <w:ind w:right="-285"/>
        <w:jc w:val="both"/>
      </w:pPr>
      <w:r>
        <w:t>информационной системе Республики</w:t>
      </w:r>
    </w:p>
    <w:p w:rsidR="003C6507" w:rsidRDefault="003C6507" w:rsidP="003C6507">
      <w:pPr>
        <w:pStyle w:val="ConsPlusNonformat"/>
        <w:ind w:right="-285"/>
        <w:jc w:val="both"/>
      </w:pPr>
      <w:r>
        <w:t>Татарстан "Портал государственных и</w:t>
      </w:r>
    </w:p>
    <w:p w:rsidR="003C6507" w:rsidRDefault="003C6507" w:rsidP="003C6507">
      <w:pPr>
        <w:pStyle w:val="ConsPlusNonformat"/>
        <w:ind w:right="-285"/>
        <w:jc w:val="both"/>
      </w:pPr>
      <w:r>
        <w:t>муниципальных услуг Республики Татарстан" 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     (указывается "да" или прочерк)</w:t>
      </w:r>
    </w:p>
    <w:p w:rsidR="003C6507" w:rsidRDefault="003C6507" w:rsidP="003C6507">
      <w:pPr>
        <w:pStyle w:val="ConsPlusNonformat"/>
        <w:ind w:right="-285"/>
        <w:jc w:val="both"/>
      </w:pPr>
      <w:r>
        <w:t>"___" ___________ 20__ г.                 Подпись 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Заявление и документы приняты ______________ 20__ г. 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(подпись, расшифровка подписи специалиста)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Линия отрыва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Расписка-уведомление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Регистрационный N _______________________________ заявителя</w:t>
      </w:r>
    </w:p>
    <w:p w:rsidR="003C6507" w:rsidRDefault="003C6507" w:rsidP="003C6507">
      <w:pPr>
        <w:pStyle w:val="ConsPlusNonformat"/>
        <w:ind w:right="-285"/>
        <w:jc w:val="both"/>
      </w:pPr>
      <w:r>
        <w:t>Количество документов ___________ ед. на ___________ листах</w:t>
      </w:r>
    </w:p>
    <w:p w:rsidR="003C6507" w:rsidRDefault="003C6507" w:rsidP="003C6507">
      <w:pPr>
        <w:pStyle w:val="ConsPlusNonformat"/>
        <w:ind w:right="-285"/>
        <w:jc w:val="both"/>
      </w:pPr>
      <w:r>
        <w:t>Документы принял _________________________________________________ 20___ г.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(должность) (подпись) (расшифровка подписи) (дата)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  <w:outlineLvl w:val="1"/>
      </w:pPr>
      <w:r>
        <w:t>Приложение N 2</w:t>
      </w:r>
    </w:p>
    <w:p w:rsidR="003C6507" w:rsidRDefault="003C6507" w:rsidP="003C6507">
      <w:pPr>
        <w:pStyle w:val="ConsPlusNormal"/>
        <w:ind w:right="-285"/>
        <w:jc w:val="right"/>
      </w:pPr>
      <w:r>
        <w:t>к Административному регламенту</w:t>
      </w:r>
    </w:p>
    <w:p w:rsidR="003C6507" w:rsidRDefault="003C6507" w:rsidP="003C6507">
      <w:pPr>
        <w:pStyle w:val="ConsPlusNormal"/>
        <w:ind w:right="-285"/>
        <w:jc w:val="right"/>
      </w:pPr>
      <w:r>
        <w:t>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right"/>
      </w:pPr>
      <w:r>
        <w:t>по выдаче удостоверения (дубликата</w:t>
      </w:r>
    </w:p>
    <w:p w:rsidR="003C6507" w:rsidRDefault="003C6507" w:rsidP="003C6507">
      <w:pPr>
        <w:pStyle w:val="ConsPlusNormal"/>
        <w:ind w:right="-285"/>
        <w:jc w:val="right"/>
      </w:pPr>
      <w:r>
        <w:lastRenderedPageBreak/>
        <w:t>удостоверения) участника ликвидации</w:t>
      </w:r>
    </w:p>
    <w:p w:rsidR="003C6507" w:rsidRDefault="003C6507" w:rsidP="003C6507">
      <w:pPr>
        <w:pStyle w:val="ConsPlusNormal"/>
        <w:ind w:right="-285"/>
        <w:jc w:val="right"/>
      </w:pPr>
      <w:r>
        <w:t>последствий чернобыльской катастрофы</w:t>
      </w:r>
    </w:p>
    <w:p w:rsidR="003C6507" w:rsidRDefault="003C6507" w:rsidP="003C6507">
      <w:pPr>
        <w:pStyle w:val="ConsPlusNormal"/>
        <w:spacing w:after="1"/>
        <w:ind w:right="-285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</w:pPr>
      <w:r>
        <w:t>Рекомендуемая форма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В Управление (отдел) социальной защиты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Министерства труда, занятости и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социальной защиты Республики Татарстан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в 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муниципальном районе (городском округе)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bookmarkStart w:id="18" w:name="P716"/>
      <w:bookmarkEnd w:id="18"/>
      <w:r>
        <w:t xml:space="preserve">                                 ЗАЯВЛЕНИЕ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1. Я, ____________________________________________________________________,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(фамилия, имя, отчество (последнее при наличии) заявителя)</w:t>
      </w:r>
    </w:p>
    <w:p w:rsidR="003C6507" w:rsidRDefault="003C6507" w:rsidP="003C6507">
      <w:pPr>
        <w:pStyle w:val="ConsPlusNonformat"/>
        <w:ind w:right="-285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(почтовый адрес заявителя с указанием индекса, телефона, адрес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электронной почты)</w:t>
      </w:r>
    </w:p>
    <w:p w:rsidR="003C6507" w:rsidRDefault="003C6507" w:rsidP="003C6507">
      <w:pPr>
        <w:pStyle w:val="ConsPlusNormal"/>
        <w:ind w:right="-28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987"/>
        <w:gridCol w:w="1871"/>
        <w:gridCol w:w="1587"/>
      </w:tblGrid>
      <w:tr w:rsidR="003C6507">
        <w:tc>
          <w:tcPr>
            <w:tcW w:w="3571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Наименование документа, удостоверяющего личность заявителя</w:t>
            </w:r>
          </w:p>
        </w:tc>
        <w:tc>
          <w:tcPr>
            <w:tcW w:w="1987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Серия и (или) номер</w:t>
            </w:r>
          </w:p>
        </w:tc>
        <w:tc>
          <w:tcPr>
            <w:tcW w:w="1871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Кем выдан</w:t>
            </w:r>
          </w:p>
        </w:tc>
        <w:tc>
          <w:tcPr>
            <w:tcW w:w="1587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Дата выдачи</w:t>
            </w:r>
          </w:p>
        </w:tc>
      </w:tr>
      <w:tr w:rsidR="003C6507">
        <w:tc>
          <w:tcPr>
            <w:tcW w:w="3571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987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871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587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</w:tbl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действующий на основании 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(реквизиты документа, подтверждающего полномочия заявителя представлять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интересы заявителя)</w:t>
      </w:r>
    </w:p>
    <w:p w:rsidR="003C6507" w:rsidRDefault="003C6507" w:rsidP="003C6507">
      <w:pPr>
        <w:pStyle w:val="ConsPlusNonformat"/>
        <w:ind w:right="-285"/>
        <w:jc w:val="both"/>
      </w:pPr>
      <w:r>
        <w:t>СНИЛС получателя 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Прошу выдать (_____________________________________________________________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(фамилия, имя, отчество (последнее при наличии) получателя (заполняется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в случае обращения доверенного лица))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дубликат   </w:t>
      </w:r>
      <w:proofErr w:type="gramStart"/>
      <w:r>
        <w:t>удостоверения  участника</w:t>
      </w:r>
      <w:proofErr w:type="gramEnd"/>
      <w:r>
        <w:t xml:space="preserve">  ликвидации  последствий  чернобыльской</w:t>
      </w:r>
    </w:p>
    <w:p w:rsidR="003C6507" w:rsidRDefault="003C6507" w:rsidP="003C6507">
      <w:pPr>
        <w:pStyle w:val="ConsPlusNonformat"/>
        <w:ind w:right="-285"/>
        <w:jc w:val="both"/>
      </w:pPr>
      <w:r>
        <w:t>катастрофы.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Ранее выданное удостоверение было получено в 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      (место получения удостоверения)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Обстоятельства утраты (порчи) удостоверения 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2. К заявлению прилагаю следующие документы (копии) и справки:</w:t>
      </w:r>
    </w:p>
    <w:p w:rsidR="003C6507" w:rsidRDefault="003C6507" w:rsidP="003C6507">
      <w:pPr>
        <w:pStyle w:val="ConsPlusNormal"/>
        <w:ind w:right="-28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4"/>
        <w:gridCol w:w="5329"/>
        <w:gridCol w:w="2491"/>
      </w:tblGrid>
      <w:tr w:rsidR="003C6507">
        <w:tc>
          <w:tcPr>
            <w:tcW w:w="1234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N п/п</w:t>
            </w:r>
          </w:p>
        </w:tc>
        <w:tc>
          <w:tcPr>
            <w:tcW w:w="5329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Наименование документов</w:t>
            </w:r>
          </w:p>
        </w:tc>
        <w:tc>
          <w:tcPr>
            <w:tcW w:w="2491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Количество экземпляров</w:t>
            </w:r>
          </w:p>
        </w:tc>
      </w:tr>
      <w:tr w:rsidR="003C6507">
        <w:tc>
          <w:tcPr>
            <w:tcW w:w="1234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5329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2491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  <w:tr w:rsidR="003C6507">
        <w:tc>
          <w:tcPr>
            <w:tcW w:w="1234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5329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2491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  <w:tr w:rsidR="003C6507">
        <w:tc>
          <w:tcPr>
            <w:tcW w:w="1234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5329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2491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</w:tbl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3.  Несу ответственность за достоверность предоставленных сведений, а также</w:t>
      </w:r>
    </w:p>
    <w:p w:rsidR="003C6507" w:rsidRDefault="003C6507" w:rsidP="003C6507">
      <w:pPr>
        <w:pStyle w:val="ConsPlusNonformat"/>
        <w:ind w:right="-285"/>
        <w:jc w:val="both"/>
      </w:pPr>
      <w:r>
        <w:t>за подлинность приложенных документов.</w:t>
      </w:r>
    </w:p>
    <w:p w:rsidR="003C6507" w:rsidRDefault="003C6507" w:rsidP="003C6507">
      <w:pPr>
        <w:pStyle w:val="ConsPlusNonformat"/>
        <w:ind w:right="-285"/>
        <w:jc w:val="both"/>
      </w:pPr>
      <w:r>
        <w:t>4.  Согласен(</w:t>
      </w:r>
      <w:proofErr w:type="gramStart"/>
      <w:r>
        <w:t>на)  на</w:t>
      </w:r>
      <w:proofErr w:type="gramEnd"/>
      <w:r>
        <w:t xml:space="preserve"> получение информации, в том числе о предоставлении (об</w:t>
      </w:r>
    </w:p>
    <w:p w:rsidR="003C6507" w:rsidRDefault="003C6507" w:rsidP="003C6507">
      <w:pPr>
        <w:pStyle w:val="ConsPlusNonformat"/>
        <w:ind w:right="-285"/>
        <w:jc w:val="both"/>
      </w:pPr>
      <w:r>
        <w:t>отказе в предоставлении) государственной услуги: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в письменной форме по почтовому адресу 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в форме электронного документа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по адресу электронной почты 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 (адрес электронной почты)</w:t>
      </w:r>
    </w:p>
    <w:p w:rsidR="003C6507" w:rsidRDefault="003C6507" w:rsidP="003C6507">
      <w:pPr>
        <w:pStyle w:val="ConsPlusNonformat"/>
        <w:ind w:right="-285"/>
        <w:jc w:val="both"/>
      </w:pPr>
      <w:r>
        <w:t>через личный кабинет в государственной</w:t>
      </w:r>
    </w:p>
    <w:p w:rsidR="003C6507" w:rsidRDefault="003C6507" w:rsidP="003C6507">
      <w:pPr>
        <w:pStyle w:val="ConsPlusNonformat"/>
        <w:ind w:right="-285"/>
        <w:jc w:val="both"/>
      </w:pPr>
      <w:r>
        <w:t>информационной системе Республики</w:t>
      </w:r>
    </w:p>
    <w:p w:rsidR="003C6507" w:rsidRDefault="003C6507" w:rsidP="003C6507">
      <w:pPr>
        <w:pStyle w:val="ConsPlusNonformat"/>
        <w:ind w:right="-285"/>
        <w:jc w:val="both"/>
      </w:pPr>
      <w:r>
        <w:t>Татарстан "Портал государственных и</w:t>
      </w:r>
    </w:p>
    <w:p w:rsidR="003C6507" w:rsidRDefault="003C6507" w:rsidP="003C6507">
      <w:pPr>
        <w:pStyle w:val="ConsPlusNonformat"/>
        <w:ind w:right="-285"/>
        <w:jc w:val="both"/>
      </w:pPr>
      <w:r>
        <w:lastRenderedPageBreak/>
        <w:t>муниципальных услуг Республики Татарстан" 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      (указывается "да" или прочерк)</w:t>
      </w:r>
    </w:p>
    <w:p w:rsidR="003C6507" w:rsidRDefault="003C6507" w:rsidP="003C6507">
      <w:pPr>
        <w:pStyle w:val="ConsPlusNonformat"/>
        <w:ind w:right="-285"/>
        <w:jc w:val="both"/>
      </w:pPr>
      <w:r>
        <w:t>"___" ___________ 20__ г.                 Подпись 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Заявление и документы приняты ______________ 20__ г. 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(подпись, расшифровка подписи специалиста)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Линия отрыва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Расписка-уведомление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Регистрационный N _______________________________ заявителя</w:t>
      </w:r>
    </w:p>
    <w:p w:rsidR="003C6507" w:rsidRDefault="003C6507" w:rsidP="003C6507">
      <w:pPr>
        <w:pStyle w:val="ConsPlusNonformat"/>
        <w:ind w:right="-285"/>
        <w:jc w:val="both"/>
      </w:pPr>
      <w:r>
        <w:t>Количество документов ___________ ед. на ___________ листах</w:t>
      </w:r>
    </w:p>
    <w:p w:rsidR="003C6507" w:rsidRDefault="003C6507" w:rsidP="003C6507">
      <w:pPr>
        <w:pStyle w:val="ConsPlusNonformat"/>
        <w:ind w:right="-285"/>
        <w:jc w:val="both"/>
      </w:pPr>
      <w:r>
        <w:t>Документы принял _________________________________________________ 20___ г.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(должность) (подпись) (расшифровка подписи) (дата)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  <w:outlineLvl w:val="1"/>
      </w:pPr>
      <w:r>
        <w:t>Приложение N 3</w:t>
      </w:r>
    </w:p>
    <w:p w:rsidR="003C6507" w:rsidRDefault="003C6507" w:rsidP="003C6507">
      <w:pPr>
        <w:pStyle w:val="ConsPlusNormal"/>
        <w:ind w:right="-285"/>
        <w:jc w:val="right"/>
      </w:pPr>
      <w:r>
        <w:t>к Административному регламенту</w:t>
      </w:r>
    </w:p>
    <w:p w:rsidR="003C6507" w:rsidRDefault="003C6507" w:rsidP="003C6507">
      <w:pPr>
        <w:pStyle w:val="ConsPlusNormal"/>
        <w:ind w:right="-285"/>
        <w:jc w:val="right"/>
      </w:pPr>
      <w:r>
        <w:t>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right"/>
      </w:pPr>
      <w:r>
        <w:t>по выдаче удостоверения (дубликата</w:t>
      </w:r>
    </w:p>
    <w:p w:rsidR="003C6507" w:rsidRDefault="003C6507" w:rsidP="003C6507">
      <w:pPr>
        <w:pStyle w:val="ConsPlusNormal"/>
        <w:ind w:right="-285"/>
        <w:jc w:val="right"/>
      </w:pPr>
      <w:r>
        <w:t>удостоверения) участника ликвидации</w:t>
      </w:r>
    </w:p>
    <w:p w:rsidR="003C6507" w:rsidRDefault="003C6507" w:rsidP="003C6507">
      <w:pPr>
        <w:pStyle w:val="ConsPlusNormal"/>
        <w:ind w:right="-285"/>
        <w:jc w:val="right"/>
      </w:pPr>
      <w:r>
        <w:t>последствий чернобыльской катастрофы</w:t>
      </w:r>
    </w:p>
    <w:p w:rsidR="003C6507" w:rsidRDefault="003C6507" w:rsidP="003C6507">
      <w:pPr>
        <w:pStyle w:val="ConsPlusNormal"/>
        <w:spacing w:after="1"/>
        <w:ind w:right="-285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center"/>
      </w:pPr>
      <w:bookmarkStart w:id="19" w:name="P802"/>
      <w:bookmarkEnd w:id="19"/>
      <w:r>
        <w:t>ЖУРНАЛ</w:t>
      </w:r>
    </w:p>
    <w:p w:rsidR="003C6507" w:rsidRDefault="003C6507" w:rsidP="003C6507">
      <w:pPr>
        <w:pStyle w:val="ConsPlusNormal"/>
        <w:ind w:right="-285"/>
        <w:jc w:val="center"/>
      </w:pPr>
      <w:r>
        <w:t>регистрации обращений граждан о выдаче удостоверений</w:t>
      </w:r>
    </w:p>
    <w:p w:rsidR="003C6507" w:rsidRDefault="003C6507" w:rsidP="003C6507">
      <w:pPr>
        <w:pStyle w:val="ConsPlusNormal"/>
        <w:ind w:right="-285"/>
        <w:jc w:val="center"/>
      </w:pPr>
      <w:r>
        <w:t>(дубликатов удостоверений)</w:t>
      </w:r>
    </w:p>
    <w:p w:rsidR="003C6507" w:rsidRDefault="003C6507" w:rsidP="003C6507">
      <w:pPr>
        <w:pStyle w:val="ConsPlusNormal"/>
        <w:ind w:right="-28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27"/>
        <w:gridCol w:w="1342"/>
        <w:gridCol w:w="1131"/>
        <w:gridCol w:w="1434"/>
        <w:gridCol w:w="1300"/>
        <w:gridCol w:w="1526"/>
        <w:gridCol w:w="1644"/>
      </w:tblGrid>
      <w:tr w:rsidR="003C6507">
        <w:tc>
          <w:tcPr>
            <w:tcW w:w="624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N п/п</w:t>
            </w:r>
          </w:p>
        </w:tc>
        <w:tc>
          <w:tcPr>
            <w:tcW w:w="1227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Дата приема заявления</w:t>
            </w:r>
          </w:p>
        </w:tc>
        <w:tc>
          <w:tcPr>
            <w:tcW w:w="1342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Ф.И.О. заявителя</w:t>
            </w:r>
          </w:p>
        </w:tc>
        <w:tc>
          <w:tcPr>
            <w:tcW w:w="1131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Адрес заявителя</w:t>
            </w:r>
          </w:p>
        </w:tc>
        <w:tc>
          <w:tcPr>
            <w:tcW w:w="1434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Вид удостоверения</w:t>
            </w:r>
          </w:p>
        </w:tc>
        <w:tc>
          <w:tcPr>
            <w:tcW w:w="1300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Сведения о выдаче удостоверения</w:t>
            </w:r>
          </w:p>
        </w:tc>
        <w:tc>
          <w:tcPr>
            <w:tcW w:w="1526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Подпись специалиста органа социальной защиты</w:t>
            </w:r>
          </w:p>
        </w:tc>
        <w:tc>
          <w:tcPr>
            <w:tcW w:w="1644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Способ уведомления заявителя (дата уведомления)</w:t>
            </w:r>
          </w:p>
        </w:tc>
      </w:tr>
      <w:tr w:rsidR="003C6507">
        <w:tc>
          <w:tcPr>
            <w:tcW w:w="624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2</w:t>
            </w:r>
          </w:p>
        </w:tc>
        <w:tc>
          <w:tcPr>
            <w:tcW w:w="1342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3</w:t>
            </w:r>
          </w:p>
        </w:tc>
        <w:tc>
          <w:tcPr>
            <w:tcW w:w="1131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5</w:t>
            </w:r>
          </w:p>
        </w:tc>
        <w:tc>
          <w:tcPr>
            <w:tcW w:w="1300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6</w:t>
            </w:r>
          </w:p>
        </w:tc>
        <w:tc>
          <w:tcPr>
            <w:tcW w:w="1526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3C6507" w:rsidRDefault="003C6507" w:rsidP="003C6507">
            <w:pPr>
              <w:pStyle w:val="ConsPlusNormal"/>
              <w:ind w:right="-285"/>
              <w:jc w:val="center"/>
            </w:pPr>
            <w:r>
              <w:t>8</w:t>
            </w:r>
          </w:p>
        </w:tc>
      </w:tr>
      <w:tr w:rsidR="003C6507">
        <w:tc>
          <w:tcPr>
            <w:tcW w:w="624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227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342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131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434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300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526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  <w:tc>
          <w:tcPr>
            <w:tcW w:w="1644" w:type="dxa"/>
          </w:tcPr>
          <w:p w:rsidR="003C6507" w:rsidRDefault="003C6507" w:rsidP="003C6507">
            <w:pPr>
              <w:pStyle w:val="ConsPlusNormal"/>
              <w:ind w:right="-285"/>
            </w:pPr>
          </w:p>
        </w:tc>
      </w:tr>
    </w:tbl>
    <w:p w:rsidR="003C6507" w:rsidRDefault="003C6507" w:rsidP="003C6507">
      <w:pPr>
        <w:pStyle w:val="ConsPlusNormal"/>
        <w:ind w:right="-285"/>
        <w:sectPr w:rsidR="003C6507" w:rsidSect="003C6507">
          <w:type w:val="continuous"/>
          <w:pgSz w:w="11905" w:h="16838"/>
          <w:pgMar w:top="1134" w:right="1701" w:bottom="1134" w:left="850" w:header="0" w:footer="0" w:gutter="0"/>
          <w:cols w:space="720"/>
          <w:titlePg/>
          <w:docGrid w:linePitch="299"/>
        </w:sectPr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  <w:outlineLvl w:val="1"/>
      </w:pPr>
      <w:r>
        <w:t>Приложение N 4</w:t>
      </w:r>
    </w:p>
    <w:p w:rsidR="003C6507" w:rsidRDefault="003C6507" w:rsidP="003C6507">
      <w:pPr>
        <w:pStyle w:val="ConsPlusNormal"/>
        <w:ind w:right="-285"/>
        <w:jc w:val="right"/>
      </w:pPr>
      <w:r>
        <w:t>к Административному регламенту</w:t>
      </w:r>
    </w:p>
    <w:p w:rsidR="003C6507" w:rsidRDefault="003C6507" w:rsidP="003C6507">
      <w:pPr>
        <w:pStyle w:val="ConsPlusNormal"/>
        <w:ind w:right="-285"/>
        <w:jc w:val="right"/>
      </w:pPr>
      <w:r>
        <w:t>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right"/>
      </w:pPr>
      <w:r>
        <w:t>по выдаче удостоверения (дубликата</w:t>
      </w:r>
    </w:p>
    <w:p w:rsidR="003C6507" w:rsidRDefault="003C6507" w:rsidP="003C6507">
      <w:pPr>
        <w:pStyle w:val="ConsPlusNormal"/>
        <w:ind w:right="-285"/>
        <w:jc w:val="right"/>
      </w:pPr>
      <w:r>
        <w:t>удостоверения) участника ликвидации</w:t>
      </w:r>
    </w:p>
    <w:p w:rsidR="003C6507" w:rsidRDefault="003C6507" w:rsidP="003C6507">
      <w:pPr>
        <w:pStyle w:val="ConsPlusNormal"/>
        <w:ind w:right="-285"/>
        <w:jc w:val="right"/>
      </w:pPr>
      <w:r>
        <w:t>последствий чернобыльской катастрофы</w:t>
      </w:r>
    </w:p>
    <w:p w:rsidR="003C6507" w:rsidRDefault="003C6507" w:rsidP="003C6507">
      <w:pPr>
        <w:pStyle w:val="ConsPlusNormal"/>
        <w:spacing w:after="1"/>
        <w:ind w:right="-285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</w:pPr>
      <w:r>
        <w:t>Рекомендуемая форма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Начальнику Управления (отдела)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социальной защиты Министерства труда,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занятости и социальной защиты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Республики Татарстан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в 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муниципальном районе (городском округе)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bookmarkStart w:id="20" w:name="P853"/>
      <w:bookmarkEnd w:id="20"/>
      <w:r>
        <w:t xml:space="preserve">                                 Заявление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об исправлении технической ошибки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Я, _______________________________________________________________________,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(фамилия, имя, отчество заявителя указывается полностью)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проживающий(</w:t>
      </w:r>
      <w:proofErr w:type="spellStart"/>
      <w:r>
        <w:t>ая</w:t>
      </w:r>
      <w:proofErr w:type="spellEnd"/>
      <w:r>
        <w:t>) по адресу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(почтовый адрес заявителя с указанием индекса, телефон, электронный адрес)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(наименование документа, удостоверяющего личность заявителя, его серия,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номер, дата выдачи,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наименование органа, выдавшего документ)</w:t>
      </w:r>
    </w:p>
    <w:p w:rsidR="003C6507" w:rsidRDefault="003C6507" w:rsidP="003C6507">
      <w:pPr>
        <w:pStyle w:val="ConsPlusNonformat"/>
        <w:ind w:right="-285"/>
        <w:jc w:val="both"/>
      </w:pPr>
      <w:r>
        <w:t>прошу исправить техническую ошибку _______________________________________,</w:t>
      </w:r>
    </w:p>
    <w:p w:rsidR="003C6507" w:rsidRDefault="003C6507" w:rsidP="003C6507">
      <w:pPr>
        <w:pStyle w:val="ConsPlusNonformat"/>
        <w:ind w:right="-285"/>
        <w:jc w:val="both"/>
      </w:pPr>
      <w:r>
        <w:t>допущенную в удостоверении N 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от ________________ выданного 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"___" _____________ 20___ г. 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(подпись </w:t>
      </w:r>
      <w:proofErr w:type="gramStart"/>
      <w:r>
        <w:t xml:space="preserve">заявителя)   </w:t>
      </w:r>
      <w:proofErr w:type="gramEnd"/>
      <w:r>
        <w:t>(расшифровка подписи)</w:t>
      </w:r>
    </w:p>
    <w:p w:rsidR="003C6507" w:rsidRDefault="003C6507" w:rsidP="003C6507">
      <w:pPr>
        <w:pStyle w:val="ConsPlusNonformat"/>
        <w:ind w:right="-285"/>
        <w:jc w:val="both"/>
      </w:pPr>
      <w:r>
        <w:t>Согласен(на) на получение информации об исправлении технической ошибки</w:t>
      </w:r>
    </w:p>
    <w:p w:rsidR="003C6507" w:rsidRDefault="003C6507" w:rsidP="003C6507">
      <w:pPr>
        <w:pStyle w:val="ConsPlusNonformat"/>
        <w:ind w:right="-285"/>
        <w:jc w:val="both"/>
      </w:pPr>
      <w:r>
        <w:t>в письменной форме по почтовому адресу ___________________________________,</w:t>
      </w:r>
    </w:p>
    <w:p w:rsidR="003C6507" w:rsidRDefault="003C6507" w:rsidP="003C6507">
      <w:pPr>
        <w:pStyle w:val="ConsPlusNonformat"/>
        <w:ind w:right="-285"/>
        <w:jc w:val="both"/>
      </w:pPr>
      <w:r>
        <w:t>в форме электронного документа</w:t>
      </w:r>
    </w:p>
    <w:p w:rsidR="003C6507" w:rsidRDefault="003C6507" w:rsidP="003C6507">
      <w:pPr>
        <w:pStyle w:val="ConsPlusNonformat"/>
        <w:ind w:right="-285"/>
        <w:jc w:val="both"/>
      </w:pPr>
      <w:r>
        <w:t>по адресу электронной почты 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(адрес электронной почты)</w:t>
      </w:r>
    </w:p>
    <w:p w:rsidR="003C6507" w:rsidRDefault="003C6507" w:rsidP="003C6507">
      <w:pPr>
        <w:pStyle w:val="ConsPlusNonformat"/>
        <w:ind w:right="-285"/>
        <w:jc w:val="both"/>
      </w:pPr>
      <w:r>
        <w:t>через личный кабинет в государственной</w:t>
      </w:r>
    </w:p>
    <w:p w:rsidR="003C6507" w:rsidRDefault="003C6507" w:rsidP="003C6507">
      <w:pPr>
        <w:pStyle w:val="ConsPlusNonformat"/>
        <w:ind w:right="-285"/>
        <w:jc w:val="both"/>
      </w:pPr>
      <w:r>
        <w:t>информационной системе Республики</w:t>
      </w:r>
    </w:p>
    <w:p w:rsidR="003C6507" w:rsidRDefault="003C6507" w:rsidP="003C6507">
      <w:pPr>
        <w:pStyle w:val="ConsPlusNonformat"/>
        <w:ind w:right="-285"/>
        <w:jc w:val="both"/>
      </w:pPr>
      <w:r>
        <w:t>Татарстан "Портал государственных и</w:t>
      </w:r>
    </w:p>
    <w:p w:rsidR="003C6507" w:rsidRDefault="003C6507" w:rsidP="003C6507">
      <w:pPr>
        <w:pStyle w:val="ConsPlusNonformat"/>
        <w:ind w:right="-285"/>
        <w:jc w:val="both"/>
      </w:pPr>
      <w:r>
        <w:t>муниципальных услуг Республики Татарстан" 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     (указывается "да" или прочерк)</w:t>
      </w:r>
    </w:p>
    <w:p w:rsidR="003C6507" w:rsidRDefault="003C6507" w:rsidP="003C6507">
      <w:pPr>
        <w:pStyle w:val="ConsPlusNonformat"/>
        <w:ind w:right="-285"/>
        <w:jc w:val="both"/>
      </w:pPr>
      <w:r>
        <w:t>"___" _____________ 20__ г. 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(подпись заявителя) (расшифровка подписи)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  <w:outlineLvl w:val="1"/>
      </w:pPr>
      <w:r>
        <w:t>Приложение N 5</w:t>
      </w:r>
    </w:p>
    <w:p w:rsidR="003C6507" w:rsidRDefault="003C6507" w:rsidP="003C6507">
      <w:pPr>
        <w:pStyle w:val="ConsPlusNormal"/>
        <w:ind w:right="-285"/>
        <w:jc w:val="right"/>
      </w:pPr>
      <w:r>
        <w:t>к Административному регламенту</w:t>
      </w:r>
    </w:p>
    <w:p w:rsidR="003C6507" w:rsidRDefault="003C6507" w:rsidP="003C6507">
      <w:pPr>
        <w:pStyle w:val="ConsPlusNormal"/>
        <w:ind w:right="-285"/>
        <w:jc w:val="right"/>
      </w:pPr>
      <w:r>
        <w:t>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right"/>
      </w:pPr>
      <w:r>
        <w:t>по выдаче удостоверения (дубликата</w:t>
      </w:r>
    </w:p>
    <w:p w:rsidR="003C6507" w:rsidRDefault="003C6507" w:rsidP="003C6507">
      <w:pPr>
        <w:pStyle w:val="ConsPlusNormal"/>
        <w:ind w:right="-285"/>
        <w:jc w:val="right"/>
      </w:pPr>
      <w:r>
        <w:t>удостоверения) участника ликвидации</w:t>
      </w:r>
    </w:p>
    <w:p w:rsidR="003C6507" w:rsidRDefault="003C6507" w:rsidP="003C6507">
      <w:pPr>
        <w:pStyle w:val="ConsPlusNormal"/>
        <w:ind w:right="-285"/>
        <w:jc w:val="right"/>
      </w:pPr>
      <w:r>
        <w:t>последствий чернобыльской катастрофы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</w:pPr>
      <w:r>
        <w:t>Рекомендуемая форма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Начальнику Управления (отдела)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социальной защиты Министерства труда,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занятости и социальной защиты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Республики Татарстан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в _____________________ муниципальном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     районе (городском округе)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     Заявление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об исправлении технической ошибки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Я, _______________________________________________________________________,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(фамилия, имя, отчество заявителя указывается полностью)</w:t>
      </w:r>
    </w:p>
    <w:p w:rsidR="003C6507" w:rsidRDefault="003C6507" w:rsidP="003C6507">
      <w:pPr>
        <w:pStyle w:val="ConsPlusNonformat"/>
        <w:ind w:right="-285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(почтовый адрес заявителя с указанием индекса, телефон, электронный адрес)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(наименование документа, удостоверяющего личность заявителя, его серия,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   номер, дата выдачи,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наименование органа, выдавшего документ)</w:t>
      </w:r>
    </w:p>
    <w:p w:rsidR="003C6507" w:rsidRDefault="003C6507" w:rsidP="003C6507">
      <w:pPr>
        <w:pStyle w:val="ConsPlusNonformat"/>
        <w:ind w:right="-285"/>
        <w:jc w:val="both"/>
      </w:pPr>
      <w:r>
        <w:lastRenderedPageBreak/>
        <w:t>прошу исправить техническую ошибку _______________________________________,</w:t>
      </w:r>
    </w:p>
    <w:p w:rsidR="003C6507" w:rsidRDefault="003C6507" w:rsidP="003C6507">
      <w:pPr>
        <w:pStyle w:val="ConsPlusNonformat"/>
        <w:ind w:right="-285"/>
        <w:jc w:val="both"/>
      </w:pPr>
      <w:r>
        <w:t>допущенную в удостоверении N __________ от _______________________________,</w:t>
      </w:r>
    </w:p>
    <w:p w:rsidR="003C6507" w:rsidRDefault="003C6507" w:rsidP="003C6507">
      <w:pPr>
        <w:pStyle w:val="ConsPlusNonformat"/>
        <w:ind w:right="-285"/>
        <w:jc w:val="both"/>
      </w:pPr>
      <w:r>
        <w:t>выданного 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>___________________________________________________________________________</w:t>
      </w:r>
    </w:p>
    <w:p w:rsidR="003C6507" w:rsidRDefault="003C6507" w:rsidP="003C6507">
      <w:pPr>
        <w:pStyle w:val="ConsPlusNonformat"/>
        <w:ind w:right="-285"/>
        <w:jc w:val="both"/>
      </w:pPr>
    </w:p>
    <w:p w:rsidR="003C6507" w:rsidRDefault="003C6507" w:rsidP="003C6507">
      <w:pPr>
        <w:pStyle w:val="ConsPlusNonformat"/>
        <w:ind w:right="-285"/>
        <w:jc w:val="both"/>
      </w:pPr>
      <w:r>
        <w:t>"__" __________ 20__ г. _____________________ _____________________________</w:t>
      </w:r>
    </w:p>
    <w:p w:rsidR="003C6507" w:rsidRDefault="003C6507" w:rsidP="003C6507">
      <w:pPr>
        <w:pStyle w:val="ConsPlusNonformat"/>
        <w:ind w:right="-285"/>
        <w:jc w:val="both"/>
      </w:pPr>
      <w:r>
        <w:t xml:space="preserve">                         (подпись </w:t>
      </w:r>
      <w:proofErr w:type="gramStart"/>
      <w:r>
        <w:t xml:space="preserve">заявителя)   </w:t>
      </w:r>
      <w:proofErr w:type="gramEnd"/>
      <w:r>
        <w:t xml:space="preserve">    (расшифровка подписи)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/>
        <w:jc w:val="right"/>
        <w:outlineLvl w:val="1"/>
      </w:pPr>
      <w:r>
        <w:t>Приложение (справочное)</w:t>
      </w:r>
    </w:p>
    <w:p w:rsidR="003C6507" w:rsidRDefault="003C6507" w:rsidP="003C6507">
      <w:pPr>
        <w:pStyle w:val="ConsPlusNormal"/>
        <w:ind w:right="-285"/>
        <w:jc w:val="right"/>
      </w:pPr>
      <w:r>
        <w:t>к Административному регламенту</w:t>
      </w:r>
    </w:p>
    <w:p w:rsidR="003C6507" w:rsidRDefault="003C6507" w:rsidP="003C6507">
      <w:pPr>
        <w:pStyle w:val="ConsPlusNormal"/>
        <w:ind w:right="-285"/>
        <w:jc w:val="right"/>
      </w:pPr>
      <w:r>
        <w:t>предоставления государственной услуги</w:t>
      </w:r>
    </w:p>
    <w:p w:rsidR="003C6507" w:rsidRDefault="003C6507" w:rsidP="003C6507">
      <w:pPr>
        <w:pStyle w:val="ConsPlusNormal"/>
        <w:ind w:right="-285"/>
        <w:jc w:val="right"/>
      </w:pPr>
      <w:r>
        <w:t>по выдаче удостоверения (дубликата</w:t>
      </w:r>
    </w:p>
    <w:p w:rsidR="003C6507" w:rsidRDefault="003C6507" w:rsidP="003C6507">
      <w:pPr>
        <w:pStyle w:val="ConsPlusNormal"/>
        <w:ind w:right="-285"/>
        <w:jc w:val="right"/>
      </w:pPr>
      <w:r>
        <w:t>удостоверения) участника ликвидации</w:t>
      </w:r>
    </w:p>
    <w:p w:rsidR="003C6507" w:rsidRDefault="003C6507" w:rsidP="003C6507">
      <w:pPr>
        <w:pStyle w:val="ConsPlusNormal"/>
        <w:ind w:right="-285"/>
        <w:jc w:val="right"/>
      </w:pPr>
      <w:r>
        <w:t>последствий чернобыльской катастрофы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Title"/>
        <w:ind w:right="-285"/>
        <w:jc w:val="center"/>
      </w:pPr>
      <w:r>
        <w:t>СВЕДЕНИЯ</w:t>
      </w:r>
    </w:p>
    <w:p w:rsidR="003C6507" w:rsidRDefault="003C6507" w:rsidP="003C6507">
      <w:pPr>
        <w:pStyle w:val="ConsPlusTitle"/>
        <w:ind w:right="-285"/>
        <w:jc w:val="center"/>
      </w:pPr>
      <w:r>
        <w:t>ОБ ОРГАНАХ И ДОЛЖНОСТНЫХ ЛИЦАХ, ОТВЕТСТВЕННЫХ</w:t>
      </w:r>
    </w:p>
    <w:p w:rsidR="003C6507" w:rsidRDefault="003C6507" w:rsidP="003C6507">
      <w:pPr>
        <w:pStyle w:val="ConsPlusTitle"/>
        <w:ind w:right="-285"/>
        <w:jc w:val="center"/>
      </w:pPr>
      <w:r>
        <w:t>ЗА ОСУЩЕСТВЛЕНИЕ КОНТРОЛЯ ЗА ПРЕДОСТАВЛЕНИЕМ ГОСУДАРСТВЕННОЙ</w:t>
      </w:r>
    </w:p>
    <w:p w:rsidR="003C6507" w:rsidRDefault="003C6507" w:rsidP="003C6507">
      <w:pPr>
        <w:pStyle w:val="ConsPlusTitle"/>
        <w:ind w:right="-285"/>
        <w:jc w:val="center"/>
      </w:pPr>
      <w:r>
        <w:t>УСЛУГИ ПО ВЫДАЧЕ УДОСТОВЕРЕНИЯ (ДУБЛИКАТА УДОСТОВЕРЕНИЯ)</w:t>
      </w:r>
    </w:p>
    <w:p w:rsidR="003C6507" w:rsidRDefault="003C6507" w:rsidP="003C6507">
      <w:pPr>
        <w:pStyle w:val="ConsPlusTitle"/>
        <w:ind w:right="-285"/>
        <w:jc w:val="center"/>
      </w:pPr>
      <w:r>
        <w:t>УЧАСТНИКА ЛИКВИДАЦИИ ПОСЛЕДСТВИЙ ЧЕРНОБЫЛЬСКОЙ КАТАСТРОФЫ</w:t>
      </w:r>
    </w:p>
    <w:p w:rsidR="003C6507" w:rsidRDefault="003C6507" w:rsidP="003C6507">
      <w:pPr>
        <w:pStyle w:val="ConsPlusNormal"/>
        <w:ind w:right="-285"/>
        <w:jc w:val="both"/>
      </w:pPr>
    </w:p>
    <w:p w:rsidR="003C6507" w:rsidRDefault="003C6507" w:rsidP="003C6507">
      <w:pPr>
        <w:pStyle w:val="ConsPlusNormal"/>
        <w:ind w:right="-285" w:firstLine="540"/>
        <w:jc w:val="both"/>
      </w:pPr>
      <w:r>
        <w:t xml:space="preserve">Утратили силу. - </w:t>
      </w:r>
      <w:hyperlink r:id="rId51">
        <w:r>
          <w:rPr>
            <w:color w:val="0000FF"/>
          </w:rPr>
          <w:t>Приказ</w:t>
        </w:r>
      </w:hyperlink>
      <w:r>
        <w:t xml:space="preserve"> Минтруда, занятости и соцзащиты РТ от 18.11.2022 N 1032.</w:t>
      </w:r>
    </w:p>
    <w:p w:rsidR="003C6507" w:rsidRDefault="003C6507" w:rsidP="003C6507">
      <w:pPr>
        <w:pStyle w:val="ConsPlusNormal"/>
        <w:ind w:right="-285"/>
        <w:jc w:val="both"/>
      </w:pPr>
    </w:p>
    <w:p w:rsidR="00940DCF" w:rsidRDefault="00940DCF" w:rsidP="003C6507">
      <w:pPr>
        <w:ind w:right="-285"/>
      </w:pPr>
    </w:p>
    <w:sectPr w:rsidR="00940DCF" w:rsidSect="003C6507">
      <w:type w:val="continuous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07"/>
    <w:rsid w:val="003C6507"/>
    <w:rsid w:val="0094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2862"/>
  <w15:chartTrackingRefBased/>
  <w15:docId w15:val="{E187BA3D-B6A2-4023-8D3D-EB1AAEF7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6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6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6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6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6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6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65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69076&amp;dst=100117" TargetMode="External"/><Relationship Id="rId18" Type="http://schemas.openxmlformats.org/officeDocument/2006/relationships/hyperlink" Target="https://login.consultant.ru/link/?req=doc&amp;base=LAW&amp;n=453313&amp;dst=100094" TargetMode="External"/><Relationship Id="rId26" Type="http://schemas.openxmlformats.org/officeDocument/2006/relationships/hyperlink" Target="https://login.consultant.ru/link/?req=doc&amp;base=RLAW363&amp;n=153481&amp;dst=100006" TargetMode="External"/><Relationship Id="rId39" Type="http://schemas.openxmlformats.org/officeDocument/2006/relationships/hyperlink" Target="https://login.consultant.ru/link/?req=doc&amp;base=LAW&amp;n=454305" TargetMode="External"/><Relationship Id="rId21" Type="http://schemas.openxmlformats.org/officeDocument/2006/relationships/hyperlink" Target="https://login.consultant.ru/link/?req=doc&amp;base=RLAW363&amp;n=169065&amp;dst=100107" TargetMode="External"/><Relationship Id="rId34" Type="http://schemas.openxmlformats.org/officeDocument/2006/relationships/hyperlink" Target="https://login.consultant.ru/link/?req=doc&amp;base=LAW&amp;n=436057&amp;dst=100074" TargetMode="External"/><Relationship Id="rId42" Type="http://schemas.openxmlformats.org/officeDocument/2006/relationships/hyperlink" Target="https://login.consultant.ru/link/?req=doc&amp;base=LAW&amp;n=183496&amp;dst=100038" TargetMode="External"/><Relationship Id="rId47" Type="http://schemas.openxmlformats.org/officeDocument/2006/relationships/hyperlink" Target="https://login.consultant.ru/link/?req=doc&amp;base=LAW&amp;n=455522&amp;dst=100159" TargetMode="External"/><Relationship Id="rId50" Type="http://schemas.openxmlformats.org/officeDocument/2006/relationships/hyperlink" Target="https://login.consultant.ru/link/?req=doc&amp;base=LAW&amp;n=453313&amp;dst=290" TargetMode="External"/><Relationship Id="rId7" Type="http://schemas.openxmlformats.org/officeDocument/2006/relationships/hyperlink" Target="https://login.consultant.ru/link/?req=doc&amp;base=RLAW363&amp;n=169065&amp;dst=1001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3&amp;n=172649&amp;dst=100012" TargetMode="External"/><Relationship Id="rId29" Type="http://schemas.openxmlformats.org/officeDocument/2006/relationships/hyperlink" Target="https://login.consultant.ru/link/?req=doc&amp;base=RLAW363&amp;n=170989&amp;dst=100006" TargetMode="External"/><Relationship Id="rId11" Type="http://schemas.openxmlformats.org/officeDocument/2006/relationships/hyperlink" Target="https://login.consultant.ru/link/?req=doc&amp;base=RLAW363&amp;n=169069&amp;dst=100102" TargetMode="External"/><Relationship Id="rId24" Type="http://schemas.openxmlformats.org/officeDocument/2006/relationships/hyperlink" Target="https://login.consultant.ru/link/?req=doc&amp;base=RLAW363&amp;n=169068&amp;dst=101176" TargetMode="External"/><Relationship Id="rId32" Type="http://schemas.openxmlformats.org/officeDocument/2006/relationships/hyperlink" Target="https://login.consultant.ru/link/?req=doc&amp;base=LAW&amp;n=436057&amp;dst=100074" TargetMode="External"/><Relationship Id="rId37" Type="http://schemas.openxmlformats.org/officeDocument/2006/relationships/hyperlink" Target="https://login.consultant.ru/link/?req=doc&amp;base=LAW&amp;n=454305" TargetMode="External"/><Relationship Id="rId40" Type="http://schemas.openxmlformats.org/officeDocument/2006/relationships/hyperlink" Target="https://login.consultant.ru/link/?req=doc&amp;base=LAW&amp;n=453313" TargetMode="External"/><Relationship Id="rId45" Type="http://schemas.openxmlformats.org/officeDocument/2006/relationships/hyperlink" Target="https://login.consultant.ru/link/?req=doc&amp;base=LAW&amp;n=38832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3&amp;n=110004&amp;dst=100006" TargetMode="External"/><Relationship Id="rId10" Type="http://schemas.openxmlformats.org/officeDocument/2006/relationships/hyperlink" Target="https://login.consultant.ru/link/?req=doc&amp;base=RLAW363&amp;n=169068&amp;dst=101176" TargetMode="External"/><Relationship Id="rId19" Type="http://schemas.openxmlformats.org/officeDocument/2006/relationships/hyperlink" Target="https://login.consultant.ru/link/?req=doc&amp;base=RLAW363&amp;n=110004&amp;dst=100006" TargetMode="External"/><Relationship Id="rId31" Type="http://schemas.openxmlformats.org/officeDocument/2006/relationships/hyperlink" Target="https://login.consultant.ru/link/?req=doc&amp;base=RLAW363&amp;n=180115&amp;dst=100006" TargetMode="External"/><Relationship Id="rId44" Type="http://schemas.openxmlformats.org/officeDocument/2006/relationships/hyperlink" Target="https://login.consultant.ru/link/?req=doc&amp;base=RLAW363&amp;n=170989&amp;dst=100120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3&amp;n=169074&amp;dst=100129" TargetMode="External"/><Relationship Id="rId9" Type="http://schemas.openxmlformats.org/officeDocument/2006/relationships/hyperlink" Target="https://login.consultant.ru/link/?req=doc&amp;base=RLAW363&amp;n=169066&amp;dst=100978" TargetMode="External"/><Relationship Id="rId14" Type="http://schemas.openxmlformats.org/officeDocument/2006/relationships/hyperlink" Target="https://login.consultant.ru/link/?req=doc&amp;base=RLAW363&amp;n=166874&amp;dst=100006" TargetMode="External"/><Relationship Id="rId22" Type="http://schemas.openxmlformats.org/officeDocument/2006/relationships/hyperlink" Target="https://login.consultant.ru/link/?req=doc&amp;base=RLAW363&amp;n=169073&amp;dst=100128" TargetMode="External"/><Relationship Id="rId27" Type="http://schemas.openxmlformats.org/officeDocument/2006/relationships/hyperlink" Target="https://login.consultant.ru/link/?req=doc&amp;base=RLAW363&amp;n=169076&amp;dst=100117" TargetMode="External"/><Relationship Id="rId30" Type="http://schemas.openxmlformats.org/officeDocument/2006/relationships/hyperlink" Target="https://login.consultant.ru/link/?req=doc&amp;base=RLAW363&amp;n=172649&amp;dst=100012" TargetMode="External"/><Relationship Id="rId35" Type="http://schemas.openxmlformats.org/officeDocument/2006/relationships/hyperlink" Target="https://login.consultant.ru/link/?req=doc&amp;base=RLAW363&amp;n=169068&amp;dst=101179" TargetMode="External"/><Relationship Id="rId43" Type="http://schemas.openxmlformats.org/officeDocument/2006/relationships/hyperlink" Target="https://login.consultant.ru/link/?req=doc&amp;base=LAW&amp;n=453313&amp;dst=359" TargetMode="External"/><Relationship Id="rId48" Type="http://schemas.openxmlformats.org/officeDocument/2006/relationships/hyperlink" Target="https://login.consultant.ru/link/?req=doc&amp;base=LAW&amp;n=455522&amp;dst=100159" TargetMode="External"/><Relationship Id="rId8" Type="http://schemas.openxmlformats.org/officeDocument/2006/relationships/hyperlink" Target="https://login.consultant.ru/link/?req=doc&amp;base=RLAW363&amp;n=169073&amp;dst=100128" TargetMode="External"/><Relationship Id="rId51" Type="http://schemas.openxmlformats.org/officeDocument/2006/relationships/hyperlink" Target="https://login.consultant.ru/link/?req=doc&amp;base=RLAW363&amp;n=170989&amp;dst=1002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3&amp;n=153481&amp;dst=100006" TargetMode="External"/><Relationship Id="rId17" Type="http://schemas.openxmlformats.org/officeDocument/2006/relationships/hyperlink" Target="https://login.consultant.ru/link/?req=doc&amp;base=RLAW363&amp;n=180115&amp;dst=100006" TargetMode="External"/><Relationship Id="rId25" Type="http://schemas.openxmlformats.org/officeDocument/2006/relationships/hyperlink" Target="https://login.consultant.ru/link/?req=doc&amp;base=RLAW363&amp;n=169069&amp;dst=100102" TargetMode="External"/><Relationship Id="rId33" Type="http://schemas.openxmlformats.org/officeDocument/2006/relationships/hyperlink" Target="https://login.consultant.ru/link/?req=doc&amp;base=LAW&amp;n=436057&amp;dst=100075" TargetMode="External"/><Relationship Id="rId38" Type="http://schemas.openxmlformats.org/officeDocument/2006/relationships/hyperlink" Target="https://login.consultant.ru/link/?req=doc&amp;base=LAW&amp;n=453313" TargetMode="External"/><Relationship Id="rId46" Type="http://schemas.openxmlformats.org/officeDocument/2006/relationships/hyperlink" Target="https://login.consultant.ru/link/?req=doc&amp;base=LAW&amp;n=453313&amp;dst=203" TargetMode="External"/><Relationship Id="rId20" Type="http://schemas.openxmlformats.org/officeDocument/2006/relationships/hyperlink" Target="https://login.consultant.ru/link/?req=doc&amp;base=RLAW363&amp;n=169075&amp;dst=100020" TargetMode="External"/><Relationship Id="rId41" Type="http://schemas.openxmlformats.org/officeDocument/2006/relationships/hyperlink" Target="https://login.consultant.ru/link/?req=doc&amp;base=LAW&amp;n=18349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9075&amp;dst=100020" TargetMode="External"/><Relationship Id="rId15" Type="http://schemas.openxmlformats.org/officeDocument/2006/relationships/hyperlink" Target="https://login.consultant.ru/link/?req=doc&amp;base=RLAW363&amp;n=170989&amp;dst=100006" TargetMode="External"/><Relationship Id="rId23" Type="http://schemas.openxmlformats.org/officeDocument/2006/relationships/hyperlink" Target="https://login.consultant.ru/link/?req=doc&amp;base=RLAW363&amp;n=169066&amp;dst=100978" TargetMode="External"/><Relationship Id="rId28" Type="http://schemas.openxmlformats.org/officeDocument/2006/relationships/hyperlink" Target="https://login.consultant.ru/link/?req=doc&amp;base=RLAW363&amp;n=166874&amp;dst=100006" TargetMode="External"/><Relationship Id="rId36" Type="http://schemas.openxmlformats.org/officeDocument/2006/relationships/hyperlink" Target="https://login.consultant.ru/link/?req=doc&amp;base=RLAW363&amp;n=166874&amp;dst=100013" TargetMode="External"/><Relationship Id="rId49" Type="http://schemas.openxmlformats.org/officeDocument/2006/relationships/hyperlink" Target="https://login.consultant.ru/link/?req=doc&amp;base=LAW&amp;n=453313&amp;dst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14209</Words>
  <Characters>80993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Борханова Ильмира</dc:creator>
  <cp:keywords/>
  <dc:description/>
  <cp:lastModifiedBy>Борханова Ильмира</cp:lastModifiedBy>
  <cp:revision>1</cp:revision>
  <dcterms:created xsi:type="dcterms:W3CDTF">2023-12-27T07:07:00Z</dcterms:created>
  <dcterms:modified xsi:type="dcterms:W3CDTF">2023-12-27T07:14:00Z</dcterms:modified>
</cp:coreProperties>
</file>