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DE" w:rsidRPr="009F0CDE" w:rsidRDefault="009F0CDE" w:rsidP="009F0CDE">
      <w:pPr>
        <w:ind w:firstLine="709"/>
        <w:jc w:val="center"/>
        <w:rPr>
          <w:b/>
        </w:rPr>
      </w:pPr>
      <w:r w:rsidRPr="009F0CDE">
        <w:rPr>
          <w:b/>
        </w:rPr>
        <w:t>Информация</w:t>
      </w:r>
    </w:p>
    <w:p w:rsidR="009F0CDE" w:rsidRPr="009F0CDE" w:rsidRDefault="009F0CDE" w:rsidP="009F0CDE">
      <w:pPr>
        <w:ind w:firstLine="709"/>
        <w:jc w:val="center"/>
        <w:rPr>
          <w:b/>
        </w:rPr>
      </w:pPr>
      <w:r w:rsidRPr="009F0CDE">
        <w:rPr>
          <w:b/>
        </w:rPr>
        <w:t xml:space="preserve">о мерах государственной поддержки </w:t>
      </w:r>
    </w:p>
    <w:p w:rsidR="009F0CDE" w:rsidRPr="009F0CDE" w:rsidRDefault="009F0CDE" w:rsidP="009F0CDE">
      <w:pPr>
        <w:ind w:firstLine="709"/>
        <w:jc w:val="center"/>
        <w:rPr>
          <w:b/>
        </w:rPr>
      </w:pPr>
      <w:r w:rsidRPr="009F0CDE">
        <w:rPr>
          <w:b/>
        </w:rPr>
        <w:t>ветеранов Великой Отечественной войны</w:t>
      </w:r>
    </w:p>
    <w:p w:rsidR="009F0CDE" w:rsidRDefault="009F0CDE" w:rsidP="009F0CDE">
      <w:pPr>
        <w:jc w:val="both"/>
      </w:pPr>
    </w:p>
    <w:p w:rsidR="009F0CDE" w:rsidRPr="009F0CDE" w:rsidRDefault="009F0CDE" w:rsidP="009F0CDE">
      <w:pPr>
        <w:ind w:firstLine="567"/>
        <w:jc w:val="both"/>
      </w:pPr>
      <w:r>
        <w:t xml:space="preserve">По сегодняшним данным </w:t>
      </w:r>
      <w:r w:rsidRPr="009F0CDE">
        <w:t xml:space="preserve">в республике проживает </w:t>
      </w:r>
      <w:r w:rsidR="0013308E">
        <w:t>128961</w:t>
      </w:r>
      <w:r>
        <w:t xml:space="preserve"> </w:t>
      </w:r>
      <w:r w:rsidRPr="009F0CDE">
        <w:t xml:space="preserve">ветерана Великой  Отечественной войны, в том числе: </w:t>
      </w:r>
    </w:p>
    <w:p w:rsidR="009F0CDE" w:rsidRPr="009F0CDE" w:rsidRDefault="009F0CDE" w:rsidP="009F0CDE">
      <w:pPr>
        <w:pStyle w:val="a6"/>
        <w:numPr>
          <w:ilvl w:val="0"/>
          <w:numId w:val="5"/>
        </w:numPr>
        <w:ind w:left="0" w:firstLine="567"/>
        <w:jc w:val="both"/>
      </w:pPr>
      <w:r>
        <w:t xml:space="preserve"> </w:t>
      </w:r>
      <w:r w:rsidRPr="009F0CDE">
        <w:t xml:space="preserve">инвалидов войны - </w:t>
      </w:r>
      <w:r w:rsidR="0013308E">
        <w:t>2666</w:t>
      </w:r>
      <w:r w:rsidRPr="009F0CDE">
        <w:t xml:space="preserve"> чел.;</w:t>
      </w:r>
    </w:p>
    <w:p w:rsidR="009F0CDE" w:rsidRPr="009F0CDE" w:rsidRDefault="009F0CDE" w:rsidP="009F0CDE">
      <w:pPr>
        <w:pStyle w:val="a6"/>
        <w:numPr>
          <w:ilvl w:val="0"/>
          <w:numId w:val="5"/>
        </w:numPr>
        <w:ind w:left="0" w:firstLine="567"/>
        <w:jc w:val="both"/>
      </w:pPr>
      <w:r>
        <w:t xml:space="preserve"> </w:t>
      </w:r>
      <w:r w:rsidRPr="009F0CDE">
        <w:t>участников войны, ставших инвалидами вследствие общего заболевания – 5</w:t>
      </w:r>
      <w:r w:rsidR="0013308E">
        <w:t>237</w:t>
      </w:r>
      <w:r w:rsidRPr="009F0CDE">
        <w:t xml:space="preserve"> чел.;</w:t>
      </w:r>
    </w:p>
    <w:p w:rsidR="009F0CDE" w:rsidRPr="009F0CDE" w:rsidRDefault="009F0CDE" w:rsidP="009F0CDE">
      <w:pPr>
        <w:pStyle w:val="a6"/>
        <w:numPr>
          <w:ilvl w:val="0"/>
          <w:numId w:val="5"/>
        </w:numPr>
        <w:ind w:left="0" w:firstLine="567"/>
        <w:jc w:val="both"/>
      </w:pPr>
      <w:r>
        <w:t xml:space="preserve"> </w:t>
      </w:r>
      <w:r w:rsidRPr="009F0CDE">
        <w:t xml:space="preserve">участников  войны  – </w:t>
      </w:r>
      <w:r w:rsidR="0013308E">
        <w:t>45</w:t>
      </w:r>
      <w:r w:rsidRPr="009F0CDE">
        <w:t xml:space="preserve"> чел.;</w:t>
      </w:r>
    </w:p>
    <w:p w:rsidR="009F0CDE" w:rsidRPr="009F0CDE" w:rsidRDefault="009F0CDE" w:rsidP="009F0CDE">
      <w:pPr>
        <w:pStyle w:val="a6"/>
        <w:numPr>
          <w:ilvl w:val="0"/>
          <w:numId w:val="5"/>
        </w:numPr>
        <w:ind w:left="0" w:firstLine="567"/>
        <w:jc w:val="both"/>
      </w:pPr>
      <w:r>
        <w:t xml:space="preserve"> </w:t>
      </w:r>
      <w:r w:rsidRPr="009F0CDE">
        <w:t>участников  войны из числа лиц, проходивших военную службу в воинских частях, учреждениях, военно-учебных заведениях, не входивших в состав действующей армии –</w:t>
      </w:r>
      <w:r w:rsidR="0013308E">
        <w:t>1673</w:t>
      </w:r>
      <w:r w:rsidRPr="009F0CDE">
        <w:t xml:space="preserve">  чел., из них инвалидов – 15</w:t>
      </w:r>
      <w:r w:rsidR="0013308E">
        <w:t>11</w:t>
      </w:r>
      <w:r w:rsidRPr="009F0CDE">
        <w:t xml:space="preserve"> чел.; </w:t>
      </w:r>
    </w:p>
    <w:p w:rsidR="009F0CDE" w:rsidRPr="009F0CDE" w:rsidRDefault="009F0CDE" w:rsidP="009F0CDE">
      <w:pPr>
        <w:pStyle w:val="a6"/>
        <w:numPr>
          <w:ilvl w:val="0"/>
          <w:numId w:val="5"/>
        </w:numPr>
        <w:ind w:left="0" w:firstLine="567"/>
        <w:jc w:val="both"/>
      </w:pPr>
      <w:r>
        <w:t xml:space="preserve"> </w:t>
      </w:r>
      <w:r w:rsidRPr="009F0CDE">
        <w:t xml:space="preserve">бывших несовершеннолетних </w:t>
      </w:r>
      <w:r w:rsidR="00EE7CEA">
        <w:t>узников концлагерей, гетто – 290</w:t>
      </w:r>
      <w:r w:rsidRPr="009F0CDE">
        <w:t xml:space="preserve"> чел., из них инвалидов -</w:t>
      </w:r>
      <w:r w:rsidR="00EE7CEA">
        <w:t>165</w:t>
      </w:r>
      <w:r w:rsidRPr="009F0CDE">
        <w:t xml:space="preserve"> чел.;</w:t>
      </w:r>
    </w:p>
    <w:p w:rsidR="009F0CDE" w:rsidRPr="009F0CDE" w:rsidRDefault="009F0CDE" w:rsidP="009F0CDE">
      <w:pPr>
        <w:pStyle w:val="a6"/>
        <w:numPr>
          <w:ilvl w:val="0"/>
          <w:numId w:val="5"/>
        </w:numPr>
        <w:ind w:left="0" w:firstLine="567"/>
        <w:jc w:val="both"/>
      </w:pPr>
      <w:r>
        <w:t xml:space="preserve"> </w:t>
      </w:r>
      <w:r w:rsidRPr="009F0CDE">
        <w:t xml:space="preserve">лиц, награжденных знаком «Жителю блокадного Ленинграда»- 332 чел., из них инвалидов - </w:t>
      </w:r>
      <w:r w:rsidR="00EE7CEA">
        <w:t>285</w:t>
      </w:r>
      <w:r w:rsidRPr="009F0CDE">
        <w:t xml:space="preserve"> чел.; </w:t>
      </w:r>
    </w:p>
    <w:p w:rsidR="009F0CDE" w:rsidRPr="009F0CDE" w:rsidRDefault="009F0CDE" w:rsidP="009F0CDE">
      <w:pPr>
        <w:pStyle w:val="a6"/>
        <w:numPr>
          <w:ilvl w:val="0"/>
          <w:numId w:val="5"/>
        </w:numPr>
        <w:ind w:left="0" w:firstLine="567"/>
        <w:jc w:val="both"/>
      </w:pPr>
      <w:r>
        <w:t xml:space="preserve"> </w:t>
      </w:r>
      <w:r w:rsidRPr="009F0CDE">
        <w:t>вдов погибших (умерших) инвалидов, участников Великой  Отечественной войны- 49</w:t>
      </w:r>
      <w:r w:rsidR="00EE7CEA">
        <w:t>72</w:t>
      </w:r>
      <w:r w:rsidRPr="009F0CDE">
        <w:t xml:space="preserve"> чел.;</w:t>
      </w:r>
    </w:p>
    <w:p w:rsidR="009F0CDE" w:rsidRPr="009F0CDE" w:rsidRDefault="009F0CDE" w:rsidP="009F0CDE">
      <w:pPr>
        <w:pStyle w:val="a6"/>
        <w:numPr>
          <w:ilvl w:val="0"/>
          <w:numId w:val="5"/>
        </w:numPr>
        <w:ind w:left="0" w:firstLine="567"/>
        <w:jc w:val="both"/>
      </w:pPr>
      <w:r>
        <w:t xml:space="preserve"> </w:t>
      </w:r>
      <w:r w:rsidRPr="009F0CDE">
        <w:t>граждан, имеющих две категории (вдова участника войны и труженик тыла)- 1</w:t>
      </w:r>
      <w:r w:rsidR="00EE7CEA">
        <w:t>9037</w:t>
      </w:r>
      <w:r w:rsidRPr="009F0CDE">
        <w:t xml:space="preserve"> чел.;</w:t>
      </w:r>
    </w:p>
    <w:p w:rsidR="009F0CDE" w:rsidRPr="009F0CDE" w:rsidRDefault="009F0CDE" w:rsidP="009F0CDE">
      <w:pPr>
        <w:pStyle w:val="a6"/>
        <w:numPr>
          <w:ilvl w:val="0"/>
          <w:numId w:val="5"/>
        </w:numPr>
        <w:ind w:left="0" w:firstLine="567"/>
        <w:jc w:val="both"/>
      </w:pPr>
      <w:r>
        <w:t xml:space="preserve"> </w:t>
      </w:r>
      <w:r w:rsidRPr="009F0CDE">
        <w:t xml:space="preserve">тружеников тыла – </w:t>
      </w:r>
      <w:r w:rsidR="00EE7CEA">
        <w:t>94709</w:t>
      </w:r>
      <w:r w:rsidRPr="009F0CDE">
        <w:t xml:space="preserve"> человек.</w:t>
      </w:r>
    </w:p>
    <w:p w:rsidR="009F0CDE" w:rsidRDefault="009F0CDE" w:rsidP="009F0CDE">
      <w:pPr>
        <w:ind w:firstLine="709"/>
        <w:jc w:val="center"/>
        <w:rPr>
          <w:b/>
          <w:u w:val="single"/>
        </w:rPr>
      </w:pPr>
    </w:p>
    <w:p w:rsidR="009F0CDE" w:rsidRPr="009F0CDE" w:rsidRDefault="009F0CDE" w:rsidP="009F0CDE">
      <w:pPr>
        <w:ind w:firstLine="709"/>
        <w:jc w:val="center"/>
        <w:rPr>
          <w:b/>
          <w:u w:val="single"/>
        </w:rPr>
      </w:pPr>
      <w:r w:rsidRPr="009F0CDE">
        <w:rPr>
          <w:b/>
          <w:u w:val="single"/>
        </w:rPr>
        <w:t>Социальная поддержка ветеранов</w:t>
      </w:r>
    </w:p>
    <w:p w:rsidR="009F0CDE" w:rsidRPr="009F0CDE" w:rsidRDefault="009F0CDE" w:rsidP="009F0CDE">
      <w:pPr>
        <w:ind w:left="567" w:firstLine="709"/>
        <w:jc w:val="both"/>
      </w:pPr>
    </w:p>
    <w:p w:rsidR="009F0CDE" w:rsidRPr="009F0CDE" w:rsidRDefault="009F0CDE" w:rsidP="009F0CDE">
      <w:pPr>
        <w:autoSpaceDE w:val="0"/>
        <w:autoSpaceDN w:val="0"/>
        <w:adjustRightInd w:val="0"/>
        <w:ind w:firstLine="567"/>
        <w:jc w:val="both"/>
        <w:outlineLvl w:val="1"/>
      </w:pPr>
      <w:r w:rsidRPr="009F0CDE">
        <w:t xml:space="preserve">К полномочиям и расходным обязательствам Российской Федерации отнесено предоставление мер социальной поддержки инвалидам и участникам Великой Отечественной войны, лицам, награжденным знаком «Жителю блокадного Ленинграда», членам семей погибших (умерших)  участников Великой Отечественной войны, несовершеннолетним узникам,   к полномочиям  Республики Татарстан - лицам,  проработавшим в тылу  в период с 22 июня 1941 года по 9 мая 1945 года не менее шести месяцев,  либо награжденных орденами или медалями СССР за самоотверженный труд в период Великой Отечественной войны (труженикам тыла) </w:t>
      </w:r>
    </w:p>
    <w:p w:rsidR="009F0CDE" w:rsidRPr="009F0CDE" w:rsidRDefault="009F0CDE" w:rsidP="009F0CDE">
      <w:pPr>
        <w:autoSpaceDE w:val="0"/>
        <w:autoSpaceDN w:val="0"/>
        <w:adjustRightInd w:val="0"/>
        <w:ind w:firstLine="567"/>
        <w:jc w:val="both"/>
        <w:outlineLvl w:val="1"/>
      </w:pPr>
      <w:r w:rsidRPr="009F0CDE">
        <w:t>Размеры ежемесячных денежных выплат, установленных ветеранам Великой Отечественной войны, ежегодно индексируются, в 2011 году они проиндексированы  на 6,5% . Размер ежемесячной денежной выплаты</w:t>
      </w:r>
      <w:r>
        <w:t xml:space="preserve"> </w:t>
      </w:r>
      <w:r w:rsidRPr="009F0CDE">
        <w:t>с апреля 2011 года инвалидам войны и участникам войны, имеющим инвалидность, несовершеннолетним узникам, имеющим инвалидность, составляет  3617,6 руб.; участникам войны и несовершеннолетним узникам - 2713,2 руб.; ветеранам боевых действий - 1990,4 руб.; участникам войны из числа лиц, проходивших военную службу в воинских частях, учреждениях, военно-учебных заведениях, не входивших в состав действующей армии, членам семей погибших (умерших) участников войны, ветеранов боевых действий, лицам, награжденным знаком «Жителю блокадного Ленинграда» - 1085,98 руб. Ежемесячная денежная выплата труженикам тыла установлена в размере 481 руб.</w:t>
      </w:r>
    </w:p>
    <w:p w:rsidR="009F0CDE" w:rsidRDefault="009F0CDE" w:rsidP="009F0CDE">
      <w:pPr>
        <w:autoSpaceDE w:val="0"/>
        <w:autoSpaceDN w:val="0"/>
        <w:adjustRightInd w:val="0"/>
        <w:ind w:firstLine="567"/>
        <w:jc w:val="both"/>
      </w:pPr>
      <w:r w:rsidRPr="009F0CDE">
        <w:t xml:space="preserve">В соответствии с Указом Президента Российской Федерации от 30 марта 2005 года № 363 ежемесячное дополнительное материальное обеспечение: инвалидам и участникам ВОВ - 1000 руб.,  вдовам погибших участников ВОВ (вдовам  умерших инвалидов ВОВ)  - 500 руб.      </w:t>
      </w:r>
    </w:p>
    <w:p w:rsidR="009F0CDE" w:rsidRPr="009F0CDE" w:rsidRDefault="009F0CDE" w:rsidP="009F0CDE">
      <w:pPr>
        <w:autoSpaceDE w:val="0"/>
        <w:autoSpaceDN w:val="0"/>
        <w:adjustRightInd w:val="0"/>
        <w:ind w:firstLine="567"/>
        <w:jc w:val="both"/>
      </w:pPr>
      <w:r w:rsidRPr="009F0CDE">
        <w:t xml:space="preserve">Средний размер субсидии-льготы на оплату жилищно-коммунальных услуг из числа граждан, меры социальной поддержки которых установлены  федеральным законодательством (инвалиды, участники ВОВ, вдовы участников ВОВ, несовершеннолетие узники и т.д.)  составил в апреле 2011 года  557,5 руб. в месяц. На указанные цели (с учетом иных категорий льготников) за 4 месяца 2011 года  направлены средства в сумме 770,8  млн. рублей (по итогам 2010 года - средства в сумме 1,838 млрд. рублей). Средний размер субсидии-льготы для ветеранов - тружеников тыла составил 411,5 руб. в месяц. </w:t>
      </w:r>
    </w:p>
    <w:p w:rsidR="009F0CDE" w:rsidRPr="009F0CDE" w:rsidRDefault="009F0CDE" w:rsidP="009F0CDE">
      <w:pPr>
        <w:pStyle w:val="a8"/>
        <w:spacing w:after="0"/>
        <w:ind w:left="0" w:firstLine="567"/>
      </w:pPr>
      <w:r w:rsidRPr="009F0CDE">
        <w:lastRenderedPageBreak/>
        <w:t>Ветеранам Великой   Отечественной войны, в том числе труженикам тыла,   предоставлено право:</w:t>
      </w:r>
    </w:p>
    <w:p w:rsidR="009F0CDE" w:rsidRPr="009F0CDE" w:rsidRDefault="009F0CDE" w:rsidP="009F0CDE">
      <w:pPr>
        <w:ind w:firstLine="567"/>
        <w:jc w:val="both"/>
      </w:pPr>
      <w:r w:rsidRPr="009F0CDE">
        <w:t xml:space="preserve"> </w:t>
      </w:r>
      <w:r>
        <w:t xml:space="preserve">- </w:t>
      </w:r>
      <w:r w:rsidRPr="009F0CDE">
        <w:t>на приобретение единого социального проездного билета (с января 2011года стоимостью 322 рубля) на проезд всеми видами общественного транспорта и автомобильного транспорта пригородного сообщения;</w:t>
      </w:r>
    </w:p>
    <w:p w:rsidR="009F0CDE" w:rsidRPr="009F0CDE" w:rsidRDefault="009F0CDE" w:rsidP="009F0CDE">
      <w:pPr>
        <w:autoSpaceDE w:val="0"/>
        <w:autoSpaceDN w:val="0"/>
        <w:adjustRightInd w:val="0"/>
        <w:ind w:firstLine="567"/>
        <w:jc w:val="both"/>
      </w:pPr>
      <w:r>
        <w:t xml:space="preserve">- </w:t>
      </w:r>
      <w:r w:rsidRPr="009F0CDE">
        <w:t>на 50-процентную скиду со стоимости проезда на водном транспорте пригородного сообщения в Республике Татарстан в период навигации.</w:t>
      </w:r>
    </w:p>
    <w:p w:rsidR="009F0CDE" w:rsidRPr="009F0CDE" w:rsidRDefault="009F0CDE" w:rsidP="009F0CDE">
      <w:pPr>
        <w:autoSpaceDE w:val="0"/>
        <w:autoSpaceDN w:val="0"/>
        <w:adjustRightInd w:val="0"/>
        <w:ind w:firstLine="567"/>
        <w:jc w:val="both"/>
      </w:pPr>
      <w:r w:rsidRPr="009F0CDE">
        <w:t>Кроме того, труженикам тыла  предоставлено право проезда с 50-процентной скидкой на железнодорожном транспорте пригородного сообщения в летний период.</w:t>
      </w:r>
    </w:p>
    <w:p w:rsidR="009F0CDE" w:rsidRPr="009F0CDE" w:rsidRDefault="009F0CDE" w:rsidP="009F0CDE">
      <w:pPr>
        <w:autoSpaceDE w:val="0"/>
        <w:autoSpaceDN w:val="0"/>
        <w:adjustRightInd w:val="0"/>
        <w:ind w:firstLine="567"/>
        <w:jc w:val="both"/>
      </w:pPr>
      <w:r w:rsidRPr="009F0CDE">
        <w:t>В среднем за счет предоставления мер социальной поддержки в 2011  году увеличены ежемесячные денежные доходы:</w:t>
      </w:r>
    </w:p>
    <w:p w:rsidR="009F0CDE" w:rsidRPr="009F0CDE" w:rsidRDefault="009F0CDE" w:rsidP="009F0CDE">
      <w:pPr>
        <w:shd w:val="clear" w:color="auto" w:fill="FFFFFF"/>
        <w:ind w:firstLine="567"/>
        <w:jc w:val="both"/>
      </w:pPr>
      <w:r>
        <w:t xml:space="preserve">- </w:t>
      </w:r>
      <w:r w:rsidRPr="009F0CDE">
        <w:t xml:space="preserve">инвалидов Великой Отечественной войны - на 5215 руб.; </w:t>
      </w:r>
    </w:p>
    <w:p w:rsidR="009F0CDE" w:rsidRPr="009F0CDE" w:rsidRDefault="009F0CDE" w:rsidP="009F0CDE">
      <w:pPr>
        <w:shd w:val="clear" w:color="auto" w:fill="FFFFFF"/>
        <w:ind w:firstLine="567"/>
        <w:jc w:val="both"/>
      </w:pPr>
      <w:r>
        <w:t xml:space="preserve">- </w:t>
      </w:r>
      <w:r w:rsidRPr="009F0CDE">
        <w:t xml:space="preserve">участников Великой Отечественной войны на 4310  руб.; </w:t>
      </w:r>
    </w:p>
    <w:p w:rsidR="009F0CDE" w:rsidRPr="009F0CDE" w:rsidRDefault="009F0CDE" w:rsidP="009F0CDE">
      <w:pPr>
        <w:shd w:val="clear" w:color="auto" w:fill="FFFFFF"/>
        <w:ind w:firstLine="567"/>
        <w:jc w:val="both"/>
      </w:pPr>
      <w:r>
        <w:t xml:space="preserve">- </w:t>
      </w:r>
      <w:r w:rsidRPr="009F0CDE">
        <w:t xml:space="preserve">лиц, награжденных знаком «Жителю блокадного Ленинграда» (имеющих инвалидность) -  на 2966 руб.;   </w:t>
      </w:r>
    </w:p>
    <w:p w:rsidR="009F0CDE" w:rsidRPr="009F0CDE" w:rsidRDefault="009F0CDE" w:rsidP="009F0CDE">
      <w:pPr>
        <w:shd w:val="clear" w:color="auto" w:fill="FFFFFF"/>
        <w:ind w:firstLine="567"/>
        <w:jc w:val="both"/>
      </w:pPr>
      <w:r>
        <w:t xml:space="preserve">- </w:t>
      </w:r>
      <w:r w:rsidRPr="009F0CDE">
        <w:t>членов семей умерших инвалидов (участников) Великой Отечественной войны  - на 2183 руб.;</w:t>
      </w:r>
    </w:p>
    <w:p w:rsidR="009F0CDE" w:rsidRPr="009F0CDE" w:rsidRDefault="009F0CDE" w:rsidP="009F0CDE">
      <w:pPr>
        <w:shd w:val="clear" w:color="auto" w:fill="FFFFFF"/>
        <w:ind w:firstLine="567"/>
        <w:jc w:val="both"/>
      </w:pPr>
      <w:r>
        <w:t xml:space="preserve">- </w:t>
      </w:r>
      <w:r w:rsidRPr="009F0CDE">
        <w:t>тружеников тыла на 1072 руб.</w:t>
      </w:r>
    </w:p>
    <w:p w:rsidR="009F0CDE" w:rsidRPr="009F0CDE" w:rsidRDefault="009F0CDE" w:rsidP="009F0CDE">
      <w:pPr>
        <w:ind w:firstLine="567"/>
        <w:jc w:val="both"/>
      </w:pPr>
      <w:r w:rsidRPr="009F0CDE">
        <w:t>С 2011 года введен новый порядок обеспечения пенсионеров Республики Татарстан, в том числе тружеников тыла,  санаторно-курортными путевками, которым предусматривается частичная оплата путевки в зависимости от среднедушевого дохода семьи  пенсионера (от 5 до 25% от стоимости путевки). Путевками на льготных условиях обеспечиваются пенсионеры, постоянно проживающие на территории Республики Татарстан, среднедушевой доход семьи которых не превышает 400 процентов величины прожиточного минимума на душу населения по Республике Татарстан (за исключением граждан, относящихся к категориям населения, имеющим право на санаторно-курортное лечение в соответствии с нормативными правовыми актами Российской Федерации), при наличии соответствующего медицинского заключения о нуждаемости в санаторно-курортном лечении.  До 10 мая текущего года по итогам проведенного конкурса будут заключены государственные контракты с поставщиками услуг, предложившими наилучшие условия  по санаторно-курортному оздоровлению пенсионеров.</w:t>
      </w:r>
    </w:p>
    <w:p w:rsidR="009F0CDE" w:rsidRPr="009F0CDE" w:rsidRDefault="009F0CDE" w:rsidP="009F0CDE">
      <w:pPr>
        <w:ind w:firstLine="567"/>
        <w:jc w:val="both"/>
      </w:pPr>
      <w:r w:rsidRPr="009F0CDE">
        <w:t xml:space="preserve">В  республике активно проводится  работа по реализации Указа Президента Российской Федерации от  7 мая 2008г. № 714 «Об обеспечении жильем ветеранов Великой Отечественной войны 1941-1945 годов». </w:t>
      </w:r>
    </w:p>
    <w:p w:rsidR="009F0CDE" w:rsidRPr="009F0CDE" w:rsidRDefault="009F0CDE" w:rsidP="009F0CDE">
      <w:pPr>
        <w:ind w:firstLine="567"/>
        <w:jc w:val="both"/>
      </w:pPr>
      <w:r w:rsidRPr="009F0CDE">
        <w:t>Формой улучшения жилищных условий ветеранов Великой Отечественной войны являются целевые  субсидии на приобретение жилья, размер которой 943200 рублей.  (</w:t>
      </w:r>
      <w:r w:rsidRPr="009F0CDE">
        <w:rPr>
          <w:i/>
        </w:rPr>
        <w:t>26200 руб. х 36 кв. м.= 943200 руб.)</w:t>
      </w:r>
      <w:r>
        <w:rPr>
          <w:i/>
        </w:rPr>
        <w:t>.</w:t>
      </w:r>
      <w:r w:rsidRPr="009F0CDE">
        <w:t xml:space="preserve"> Субсидия может быть направлена на оплату договоров, заключенных ветеранами в рамках программы социальной ипотеки,</w:t>
      </w:r>
      <w:r>
        <w:t xml:space="preserve"> </w:t>
      </w:r>
      <w:r w:rsidRPr="009F0CDE">
        <w:t xml:space="preserve">договоров строительства, в том числе индивидуальных жилых домов, так и на  свободном рынке жилья. </w:t>
      </w:r>
    </w:p>
    <w:p w:rsidR="009F0CDE" w:rsidRPr="009F0CDE" w:rsidRDefault="009F0CDE" w:rsidP="009F0CDE">
      <w:pPr>
        <w:ind w:firstLine="567"/>
        <w:jc w:val="both"/>
      </w:pPr>
      <w:r w:rsidRPr="009F0CDE">
        <w:t xml:space="preserve">Сегодня 12 866 ветеранов войны, поставленных </w:t>
      </w:r>
      <w:r>
        <w:t>на учет после 1 марта 2005 года</w:t>
      </w:r>
      <w:r w:rsidRPr="009F0CDE">
        <w:t>, получили уведомления  о выделении субсидии.  На эти цели в 2010 году и за истекший период 2011 года из федерального бюджета в Республику Татарстан поступило 12,147 млрд.рублей.</w:t>
      </w:r>
    </w:p>
    <w:p w:rsidR="009F0CDE" w:rsidRPr="009F0CDE" w:rsidRDefault="009F0CDE" w:rsidP="009F0CDE">
      <w:pPr>
        <w:ind w:firstLine="567"/>
        <w:jc w:val="both"/>
      </w:pPr>
      <w:r w:rsidRPr="009F0CDE">
        <w:t>Субсидии 5</w:t>
      </w:r>
      <w:r w:rsidR="00EE7CEA">
        <w:t>529</w:t>
      </w:r>
      <w:r w:rsidRPr="009F0CDE">
        <w:t xml:space="preserve"> ветеранами  были направлены на приобретение  жилых помещений  в рамках республиканских жилищных программ  (по договорам социальной ипотеки -  32</w:t>
      </w:r>
      <w:r w:rsidR="00EE7CEA">
        <w:t>46</w:t>
      </w:r>
      <w:r w:rsidRPr="009F0CDE">
        <w:t xml:space="preserve"> чел., по договорам строительства через ГБУ ГИСУ – 183</w:t>
      </w:r>
      <w:r w:rsidR="00EE7CEA">
        <w:t>5</w:t>
      </w:r>
      <w:r w:rsidRPr="009F0CDE">
        <w:t xml:space="preserve"> чел., по  договорам казанской программы «Жилье горожанам» - 44</w:t>
      </w:r>
      <w:r w:rsidR="00EE7CEA">
        <w:t>8</w:t>
      </w:r>
      <w:r w:rsidRPr="009F0CDE">
        <w:t xml:space="preserve"> чел.).  На свободном рынке жилья, в том числе нового жилья у коммерческих застройщиков,  приобрели жилые помещения 71</w:t>
      </w:r>
      <w:r w:rsidR="00EE7CEA">
        <w:t>67</w:t>
      </w:r>
      <w:r w:rsidRPr="009F0CDE">
        <w:t xml:space="preserve">  ветеранов.</w:t>
      </w:r>
    </w:p>
    <w:p w:rsidR="009F0CDE" w:rsidRPr="009F0CDE" w:rsidRDefault="009F0CDE" w:rsidP="009F0CDE">
      <w:pPr>
        <w:ind w:firstLine="567"/>
        <w:jc w:val="both"/>
      </w:pPr>
      <w:r w:rsidRPr="009F0CDE">
        <w:t>По сведениям исполнительных комитетов  муниципальных районов и городских округов   в приобретенное</w:t>
      </w:r>
      <w:r>
        <w:t xml:space="preserve"> жилье заселено 11 </w:t>
      </w:r>
      <w:r w:rsidR="00EE7CEA">
        <w:t>828</w:t>
      </w:r>
      <w:r>
        <w:t xml:space="preserve"> ветерана, </w:t>
      </w:r>
      <w:r w:rsidRPr="009F0CDE">
        <w:t>в т.ч. в жилье, приобретенное по договорам социальной ипотеки,  - 25</w:t>
      </w:r>
      <w:r w:rsidR="00EE7CEA">
        <w:t>79</w:t>
      </w:r>
      <w:r w:rsidRPr="009F0CDE">
        <w:t xml:space="preserve"> чел., по договорам строительства через ГБУ ГИСУ – 16</w:t>
      </w:r>
      <w:r w:rsidR="00EE7CEA">
        <w:t>78</w:t>
      </w:r>
      <w:r w:rsidRPr="009F0CDE">
        <w:t xml:space="preserve"> чел., по  договорам казанской программы «Жилье горожанам» - </w:t>
      </w:r>
      <w:r w:rsidR="00EE7CEA">
        <w:t>423</w:t>
      </w:r>
      <w:r w:rsidRPr="009F0CDE">
        <w:t xml:space="preserve"> чел., в жилье, приобретенное на  свободном рынке жилья – 71</w:t>
      </w:r>
      <w:r w:rsidR="00EE7CEA">
        <w:t>48</w:t>
      </w:r>
      <w:r w:rsidRPr="009F0CDE">
        <w:t xml:space="preserve"> чел.</w:t>
      </w:r>
    </w:p>
    <w:p w:rsidR="009F0CDE" w:rsidRDefault="009F0CDE" w:rsidP="00544D9F">
      <w:pPr>
        <w:ind w:firstLine="709"/>
        <w:jc w:val="center"/>
        <w:rPr>
          <w:b/>
          <w:u w:val="single"/>
        </w:rPr>
      </w:pPr>
    </w:p>
    <w:p w:rsidR="00544D9F" w:rsidRPr="00544D9F" w:rsidRDefault="00544D9F" w:rsidP="00544D9F">
      <w:pPr>
        <w:ind w:firstLine="709"/>
        <w:jc w:val="center"/>
        <w:rPr>
          <w:b/>
          <w:u w:val="single"/>
        </w:rPr>
      </w:pPr>
      <w:r w:rsidRPr="00544D9F">
        <w:rPr>
          <w:b/>
          <w:u w:val="single"/>
        </w:rPr>
        <w:lastRenderedPageBreak/>
        <w:t>Социальное обслуживание ветеранов и инвалидов</w:t>
      </w:r>
    </w:p>
    <w:p w:rsidR="00544D9F" w:rsidRPr="00544D9F" w:rsidRDefault="00544D9F" w:rsidP="00544D9F">
      <w:pPr>
        <w:ind w:firstLine="709"/>
        <w:jc w:val="center"/>
        <w:rPr>
          <w:b/>
          <w:u w:val="single"/>
        </w:rPr>
      </w:pPr>
      <w:r w:rsidRPr="00544D9F">
        <w:rPr>
          <w:b/>
          <w:u w:val="single"/>
        </w:rPr>
        <w:t>Великой Отечественной  войны</w:t>
      </w:r>
    </w:p>
    <w:p w:rsidR="00544D9F" w:rsidRPr="00544D9F" w:rsidRDefault="00544D9F" w:rsidP="00544D9F">
      <w:pPr>
        <w:ind w:firstLine="709"/>
        <w:jc w:val="center"/>
        <w:rPr>
          <w:u w:val="single"/>
        </w:rPr>
      </w:pPr>
    </w:p>
    <w:p w:rsidR="00544D9F" w:rsidRPr="00544D9F" w:rsidRDefault="00544D9F" w:rsidP="009F0CDE">
      <w:pPr>
        <w:ind w:firstLine="567"/>
        <w:jc w:val="both"/>
      </w:pPr>
      <w:r w:rsidRPr="00544D9F">
        <w:t>Социальное обслуживание ветеранов и инвалидов войны осуществляется в общей системе социального обслуживания пожилых и инвалидов Республики Татарстан, которая представлена 91 учреждением (51 центр социального обслуживания населения; 27 домов-интернатов для престарелых и инвалидов; 5 психоневрологических интернатов; 8 центров реабилитации инвалидов).</w:t>
      </w:r>
    </w:p>
    <w:p w:rsidR="00544D9F" w:rsidRPr="00544D9F" w:rsidRDefault="00544D9F" w:rsidP="009F0CDE">
      <w:pPr>
        <w:ind w:firstLine="567"/>
        <w:jc w:val="both"/>
      </w:pPr>
      <w:r w:rsidRPr="00544D9F">
        <w:t>По результатам 2010 года:</w:t>
      </w:r>
    </w:p>
    <w:p w:rsidR="00544D9F" w:rsidRPr="00544D9F" w:rsidRDefault="00544D9F" w:rsidP="009F0CDE">
      <w:pPr>
        <w:ind w:firstLine="567"/>
        <w:jc w:val="both"/>
      </w:pPr>
      <w:r w:rsidRPr="00544D9F">
        <w:t xml:space="preserve">- на дому обслуживались  7296 ветеранов ВОВ ( 625 инвалидов ВОВ, 670 участников ВОВ, 1147 вдов участников ВОВ,  4821 тружеников тыла, 15 бывших несовершеннолетних узников концлагерей, 5 ветеранов из подразделений особого риска, 13 ветеранов награжденных знаком "Жителю блокадного Ленинграда"); </w:t>
      </w:r>
    </w:p>
    <w:p w:rsidR="00544D9F" w:rsidRPr="00544D9F" w:rsidRDefault="00544D9F" w:rsidP="009F0CDE">
      <w:pPr>
        <w:ind w:firstLine="567"/>
        <w:jc w:val="both"/>
      </w:pPr>
      <w:r w:rsidRPr="00544D9F">
        <w:t>- в стационарных учреждениях социального обслуживания РТ проживали  285 ветеранов ВОВ (17 инвалидов и участников ВОВ, 11 вдов погибших (умерших) ветеранов ВОВ, 1 ветеран награжденный знаком "Жителю блокадного Ленинграда", 256 тружеников тыла);</w:t>
      </w:r>
    </w:p>
    <w:p w:rsidR="00544D9F" w:rsidRPr="00544D9F" w:rsidRDefault="00544D9F" w:rsidP="009F0CDE">
      <w:pPr>
        <w:ind w:firstLine="567"/>
        <w:jc w:val="both"/>
      </w:pPr>
      <w:r w:rsidRPr="00544D9F">
        <w:t>- в реабилитационных центрах для инвалидов курс социальной реабилитации получили 31 инвалид ВОВ, 33 инвалида Советской Армии и боевых действий;</w:t>
      </w:r>
    </w:p>
    <w:p w:rsidR="00544D9F" w:rsidRPr="00544D9F" w:rsidRDefault="00544D9F" w:rsidP="009F0CDE">
      <w:pPr>
        <w:ind w:firstLine="567"/>
        <w:jc w:val="both"/>
      </w:pPr>
      <w:r w:rsidRPr="00544D9F">
        <w:t xml:space="preserve">- </w:t>
      </w:r>
      <w:r w:rsidRPr="00544D9F">
        <w:rPr>
          <w:snapToGrid w:val="0"/>
        </w:rPr>
        <w:t>социально-реабилитационными отделениями, функционирующими при центрах социального обслуживания населения организовано</w:t>
      </w:r>
      <w:r w:rsidRPr="00544D9F">
        <w:t xml:space="preserve"> 139 целевых заездов для 2085 человек пожилых граждан (241 инвалидов  ВОВ, 435 участников ВОВ, 273 вдовы участников ВОВ, 871 труженик  тыла, 45 узников  концлагерелей).</w:t>
      </w:r>
    </w:p>
    <w:p w:rsidR="00544D9F" w:rsidRPr="00544D9F" w:rsidRDefault="00544D9F" w:rsidP="009F0CDE">
      <w:pPr>
        <w:ind w:firstLine="567"/>
        <w:jc w:val="both"/>
      </w:pPr>
      <w:r w:rsidRPr="00544D9F">
        <w:t>В настоящее время  акцентируется  внимание на проведение в домах-интернатах реабилитационных мероприятий, направленных на поддержание физического и психического здоровья клиентов. С этой целью осуществляется оснащение домов-интернатов современным реабилитационным оборудованием - тренажерами для ходьбы, вертикализаторами, подъемниками и оборудованием по уходу за лежачими больными.</w:t>
      </w:r>
    </w:p>
    <w:p w:rsidR="00544D9F" w:rsidRDefault="00544D9F" w:rsidP="00544D9F">
      <w:pPr>
        <w:ind w:firstLine="709"/>
        <w:jc w:val="both"/>
        <w:rPr>
          <w:sz w:val="28"/>
          <w:szCs w:val="28"/>
        </w:rPr>
      </w:pPr>
    </w:p>
    <w:p w:rsidR="00544D9F" w:rsidRPr="00544D9F" w:rsidRDefault="00544D9F" w:rsidP="00544D9F">
      <w:pPr>
        <w:ind w:firstLine="709"/>
        <w:jc w:val="center"/>
        <w:rPr>
          <w:b/>
          <w:u w:val="single"/>
        </w:rPr>
      </w:pPr>
      <w:r w:rsidRPr="00544D9F">
        <w:rPr>
          <w:b/>
          <w:u w:val="single"/>
        </w:rPr>
        <w:t xml:space="preserve">Организация медицинской помощи и льготного лекарственного обеспечения  </w:t>
      </w:r>
    </w:p>
    <w:p w:rsidR="00544D9F" w:rsidRPr="00544D9F" w:rsidRDefault="00544D9F" w:rsidP="00544D9F">
      <w:pPr>
        <w:ind w:firstLine="709"/>
        <w:jc w:val="center"/>
        <w:rPr>
          <w:b/>
          <w:u w:val="single"/>
        </w:rPr>
      </w:pPr>
      <w:r w:rsidRPr="00544D9F">
        <w:rPr>
          <w:b/>
          <w:u w:val="single"/>
        </w:rPr>
        <w:t>ветеранов Великой Отечественной войны</w:t>
      </w:r>
    </w:p>
    <w:p w:rsidR="00544D9F" w:rsidRPr="00393E85" w:rsidRDefault="00544D9F" w:rsidP="00544D9F">
      <w:pPr>
        <w:ind w:firstLine="709"/>
        <w:jc w:val="both"/>
        <w:rPr>
          <w:b/>
          <w:sz w:val="16"/>
          <w:szCs w:val="16"/>
        </w:rPr>
      </w:pPr>
    </w:p>
    <w:p w:rsidR="00544D9F" w:rsidRPr="00544D9F" w:rsidRDefault="00544D9F" w:rsidP="009F0CDE">
      <w:pPr>
        <w:autoSpaceDE w:val="0"/>
        <w:autoSpaceDN w:val="0"/>
        <w:adjustRightInd w:val="0"/>
        <w:ind w:firstLine="567"/>
        <w:jc w:val="both"/>
      </w:pPr>
      <w:r w:rsidRPr="00544D9F">
        <w:t>Для проведения углубленных медосмотров</w:t>
      </w:r>
      <w:r>
        <w:t xml:space="preserve"> </w:t>
      </w:r>
      <w:r w:rsidRPr="00544D9F">
        <w:t>задействованы</w:t>
      </w:r>
      <w:r>
        <w:t xml:space="preserve"> </w:t>
      </w:r>
      <w:r w:rsidRPr="00544D9F">
        <w:t>103 муниципальных и государственных учреждения здравоохранения, сформированы 142 комплексны</w:t>
      </w:r>
      <w:r>
        <w:t>х</w:t>
      </w:r>
      <w:r w:rsidRPr="00544D9F">
        <w:t xml:space="preserve"> </w:t>
      </w:r>
      <w:r>
        <w:t>(</w:t>
      </w:r>
      <w:r w:rsidRPr="00544D9F">
        <w:t>выездны</w:t>
      </w:r>
      <w:r>
        <w:t>х)</w:t>
      </w:r>
      <w:r w:rsidRPr="00544D9F">
        <w:t xml:space="preserve"> бригады врачей-специалистов для осмотра на дому маломобильных, а также проживающих в отдаленных населенных пунктах, ветеранов. </w:t>
      </w:r>
    </w:p>
    <w:p w:rsidR="00544D9F" w:rsidRPr="00544D9F" w:rsidRDefault="00544D9F" w:rsidP="009F0CDE">
      <w:pPr>
        <w:ind w:firstLine="567"/>
        <w:jc w:val="both"/>
      </w:pPr>
      <w:r w:rsidRPr="00544D9F">
        <w:t>Всего в 2010 году проведены углубленные медицинские осмотры 113369 инвалидов и ветеранов ВОВ, включая тружеников тыла. Углубленная диспансеризация проведена</w:t>
      </w:r>
      <w:r>
        <w:t xml:space="preserve"> </w:t>
      </w:r>
      <w:r w:rsidRPr="00544D9F">
        <w:t>27907 ветеранам, из них 12641 чел</w:t>
      </w:r>
      <w:r>
        <w:t>овек осмотрены,</w:t>
      </w:r>
      <w:r w:rsidRPr="00544D9F">
        <w:t xml:space="preserve"> с выездом специалистов на дом.</w:t>
      </w:r>
    </w:p>
    <w:p w:rsidR="00544D9F" w:rsidRDefault="00544D9F" w:rsidP="009F0CDE">
      <w:pPr>
        <w:ind w:firstLine="567"/>
        <w:jc w:val="both"/>
      </w:pPr>
      <w:r w:rsidRPr="00544D9F">
        <w:t>По состоянию на 01.01.2011 осмотрены 84973 труженика тыла,</w:t>
      </w:r>
      <w:r>
        <w:t xml:space="preserve"> на </w:t>
      </w:r>
      <w:r w:rsidRPr="00544D9F">
        <w:t>дому осмотрено 28017</w:t>
      </w:r>
      <w:r>
        <w:t xml:space="preserve"> человек. </w:t>
      </w:r>
      <w:r w:rsidRPr="00544D9F">
        <w:t xml:space="preserve">489 ветеранов, которые по личным причинам не смогли своевременно пройти медосмотры, завершают обследование. </w:t>
      </w:r>
    </w:p>
    <w:p w:rsidR="00544D9F" w:rsidRPr="00544D9F" w:rsidRDefault="00544D9F" w:rsidP="009F0CDE">
      <w:pPr>
        <w:ind w:firstLine="567"/>
        <w:jc w:val="both"/>
      </w:pPr>
      <w:r w:rsidRPr="00544D9F">
        <w:t>По результатам медосмотров 24538 ветеранам проведены и продолжаются лечебно-оздоровительные мероприятия в амбулаторно-поликлинических и стационарных условиях, нуждающимся осуществляется патронаж на дому и динамическое наблюдение.</w:t>
      </w:r>
      <w:r>
        <w:t xml:space="preserve"> </w:t>
      </w:r>
      <w:r w:rsidRPr="00544D9F">
        <w:t>Лечебно-оздоровительные мероприятия проведены 44016 ветеранам тыла или 52,0% прошедшим углубленные медицинские осмотры.</w:t>
      </w:r>
    </w:p>
    <w:p w:rsidR="00544D9F" w:rsidRPr="00544D9F" w:rsidRDefault="00544D9F" w:rsidP="009F0CDE">
      <w:pPr>
        <w:ind w:firstLine="567"/>
        <w:jc w:val="both"/>
      </w:pPr>
      <w:r w:rsidRPr="00544D9F">
        <w:t>Всего в 2010 году с учетом выявленных заболеваний оказана медицинская помощь в государственных и муниципальных учреждениях здравоохранения Респу</w:t>
      </w:r>
      <w:r>
        <w:t>блики Татарстан 72512 ветеранам.</w:t>
      </w:r>
    </w:p>
    <w:p w:rsidR="00544D9F" w:rsidRPr="00544D9F" w:rsidRDefault="00544D9F" w:rsidP="009F0CDE">
      <w:pPr>
        <w:ind w:firstLine="567"/>
        <w:jc w:val="both"/>
      </w:pPr>
      <w:r w:rsidRPr="00544D9F">
        <w:t xml:space="preserve">В 2011 году медосмотры ветеранов и необходимые лечебно-оздоровительные мероприятия продолжаются, диспансеризация проходит планомерно, по графику, с учетом индивидуальных пожеланий ветеранов. </w:t>
      </w:r>
    </w:p>
    <w:p w:rsidR="00544D9F" w:rsidRPr="00544D9F" w:rsidRDefault="00544D9F" w:rsidP="009F0CDE">
      <w:pPr>
        <w:ind w:firstLine="567"/>
        <w:jc w:val="both"/>
      </w:pPr>
      <w:r w:rsidRPr="00544D9F">
        <w:t xml:space="preserve">Дополнительно предусмотрены и проводятся в рамках Территориальной программы обязательного медицинского страхования Республики Татарстан углубленные медицинские </w:t>
      </w:r>
      <w:r w:rsidRPr="00544D9F">
        <w:lastRenderedPageBreak/>
        <w:t>осмотры граждан, проживающих в домах-интернатах для престарелых и инвалидов Республики.</w:t>
      </w:r>
    </w:p>
    <w:p w:rsidR="00544D9F" w:rsidRPr="00544D9F" w:rsidRDefault="00544D9F" w:rsidP="009F0CDE">
      <w:pPr>
        <w:ind w:firstLine="567"/>
        <w:jc w:val="both"/>
        <w:rPr>
          <w:color w:val="000000"/>
        </w:rPr>
      </w:pPr>
      <w:r w:rsidRPr="00544D9F">
        <w:rPr>
          <w:color w:val="000000"/>
        </w:rPr>
        <w:t>В Республике Татарстан высокотехнологичную медицинскую помощь (далее - ВМП) оказывают 9 учреждений здравоохранения по 19 профилям и 106 видам. Нуждающиеся в ВМП пациенты также направляются в федеральные клиники, что значительно повышает доступность высокотехнологичной помощи.</w:t>
      </w:r>
    </w:p>
    <w:p w:rsidR="00544D9F" w:rsidRDefault="00544D9F" w:rsidP="009F0CDE">
      <w:pPr>
        <w:ind w:firstLine="567"/>
        <w:jc w:val="both"/>
      </w:pPr>
      <w:r w:rsidRPr="00544D9F">
        <w:t>В 2010 году по медицинским показаниям высокотехнологичная медицинская помощь в плановом порядке оказана 699 ветеранам войн</w:t>
      </w:r>
      <w:r>
        <w:t>.</w:t>
      </w:r>
      <w:r w:rsidRPr="00544D9F">
        <w:t xml:space="preserve"> За 1 квартал 2011 года ВМП оказана 141 участнику Великой Отечественной войны и боевых действий</w:t>
      </w:r>
      <w:r>
        <w:t xml:space="preserve">. </w:t>
      </w:r>
    </w:p>
    <w:p w:rsidR="00544D9F" w:rsidRPr="00544D9F" w:rsidRDefault="00544D9F" w:rsidP="009F0CDE">
      <w:pPr>
        <w:ind w:firstLine="567"/>
        <w:jc w:val="both"/>
      </w:pPr>
      <w:r w:rsidRPr="00544D9F">
        <w:t>В 2010 году в стационарах 27 городских округов и муниципальных районов республики улучшены условия для лечения ветеранов. Выполнено: капитальный и косметический ремонт, оснащение палат новой мебелью, бытовой техникой, предметами интерьера. За последние 3 года улучшены условия лечения для ветеранов во всех 45 территориях республики.</w:t>
      </w:r>
    </w:p>
    <w:p w:rsidR="00544D9F" w:rsidRPr="00544D9F" w:rsidRDefault="00544D9F" w:rsidP="009F0CDE">
      <w:pPr>
        <w:ind w:firstLine="567"/>
        <w:jc w:val="both"/>
        <w:rPr>
          <w:i/>
        </w:rPr>
      </w:pPr>
      <w:r w:rsidRPr="00544D9F">
        <w:t>Число ветеранов,  пролеченных в госпиталях, в том числе из прикреплённых территорий, в 201</w:t>
      </w:r>
      <w:r>
        <w:t>0 году составило - 6266 человек.</w:t>
      </w:r>
    </w:p>
    <w:p w:rsidR="00544D9F" w:rsidRPr="00544D9F" w:rsidRDefault="00544D9F" w:rsidP="009F0CDE">
      <w:pPr>
        <w:ind w:firstLine="567"/>
        <w:jc w:val="both"/>
      </w:pPr>
      <w:r w:rsidRPr="00544D9F">
        <w:t xml:space="preserve">В </w:t>
      </w:r>
      <w:r w:rsidRPr="00544D9F">
        <w:rPr>
          <w:lang w:val="en-US"/>
        </w:rPr>
        <w:t>I</w:t>
      </w:r>
      <w:r w:rsidRPr="00544D9F">
        <w:t xml:space="preserve"> квартале 2011 года в госпиталях прошли лечение 1012 ветеранов</w:t>
      </w:r>
      <w:r>
        <w:t>.</w:t>
      </w:r>
    </w:p>
    <w:p w:rsidR="00544D9F" w:rsidRPr="00544D9F" w:rsidRDefault="00544D9F" w:rsidP="009F0CDE">
      <w:pPr>
        <w:ind w:firstLine="567"/>
        <w:jc w:val="both"/>
        <w:rPr>
          <w:highlight w:val="yellow"/>
        </w:rPr>
      </w:pPr>
      <w:r w:rsidRPr="00544D9F">
        <w:t>В 2010 году совместно с Министерством труда, занятости и социальной защиты Республики Татарстан организовано направление на медико-социальную экспертизу пожилых граждан из числа тружеников тыла, проживающих в стационарных учреждениях социального обслуживания республики, 189 ветеранам, проживающим в 23 домах-интернатах, установлена группа инвалидности и разработана ИПР.</w:t>
      </w:r>
    </w:p>
    <w:p w:rsidR="00544D9F" w:rsidRDefault="00544D9F" w:rsidP="009F0CDE">
      <w:pPr>
        <w:ind w:firstLine="567"/>
        <w:jc w:val="both"/>
      </w:pPr>
      <w:r w:rsidRPr="00544D9F">
        <w:t>Организована работа по слухопротезированию инвалидов и ветеранов ВОВ в режиме «единого окна».</w:t>
      </w:r>
      <w:r>
        <w:t xml:space="preserve"> </w:t>
      </w:r>
      <w:r w:rsidRPr="00544D9F">
        <w:t xml:space="preserve">С учетом наличия слуховых аппаратов, проведено 6 приемов по принципу «единого окна» в г.г. Казани, Елабуга и Набережные Челны, Камско-Устьинском, Муслюмовском и Пестречинском муниципальных районах. </w:t>
      </w:r>
    </w:p>
    <w:p w:rsidR="00544D9F" w:rsidRPr="00544D9F" w:rsidRDefault="00544D9F" w:rsidP="009F0CDE">
      <w:pPr>
        <w:pStyle w:val="a3"/>
        <w:spacing w:after="0"/>
        <w:ind w:firstLine="567"/>
        <w:jc w:val="both"/>
      </w:pPr>
      <w:r w:rsidRPr="00544D9F">
        <w:t>В обслуживании граждан по реализации федеральных и региональных программ льготного лекарственного обеспечения по состоянию на 01.04.2011 задействовано 5 223 врача и 754 фельдшера, имеющих право медицинского обслуживания и выписки бесплатных рецептов, 242 лечебно-профилактических учреждений.</w:t>
      </w:r>
    </w:p>
    <w:p w:rsidR="00544D9F" w:rsidRPr="00544D9F" w:rsidRDefault="00544D9F" w:rsidP="009F0CDE">
      <w:pPr>
        <w:pStyle w:val="a3"/>
        <w:spacing w:after="0"/>
        <w:ind w:firstLine="567"/>
        <w:jc w:val="both"/>
      </w:pPr>
      <w:r w:rsidRPr="00544D9F">
        <w:t xml:space="preserve">По состоянию на 01.04.2011 в Республике Татарстан общее количество граждан, имеющих право на получение набора социальных услуг составляло – 106 346 человек, из них ветеранов Великой Отечественной войны 3 224 – человека. </w:t>
      </w:r>
    </w:p>
    <w:p w:rsidR="00544D9F" w:rsidRDefault="00544D9F" w:rsidP="009F0CDE">
      <w:pPr>
        <w:tabs>
          <w:tab w:val="num" w:pos="0"/>
        </w:tabs>
        <w:ind w:firstLine="567"/>
        <w:jc w:val="both"/>
      </w:pPr>
      <w:r w:rsidRPr="00544D9F">
        <w:t xml:space="preserve">Из аптечных учреждений  ГУП «Таттехмедфарм» 194 ветеранам Великой Отечественной войны в 2010 году осуществлена доставка на дом лекарственных средств по 1 483 рецептам на сумму 428,2 тыс. руб., в 1 квартале 2011 года - 138 ветеранам Великой Отечественной войны по  383 рецептам на сумму 166,0 тыс.руб. </w:t>
      </w:r>
    </w:p>
    <w:p w:rsidR="00544D9F" w:rsidRPr="00544D9F" w:rsidRDefault="00544D9F" w:rsidP="00BD3B48">
      <w:pPr>
        <w:jc w:val="both"/>
      </w:pPr>
    </w:p>
    <w:p w:rsidR="00544D9F" w:rsidRPr="00544D9F" w:rsidRDefault="00544D9F" w:rsidP="00544D9F">
      <w:pPr>
        <w:ind w:firstLine="709"/>
        <w:jc w:val="center"/>
        <w:rPr>
          <w:b/>
          <w:u w:val="single"/>
        </w:rPr>
      </w:pPr>
      <w:r w:rsidRPr="00544D9F">
        <w:rPr>
          <w:b/>
          <w:u w:val="single"/>
        </w:rPr>
        <w:t xml:space="preserve">Пенсионное обеспечение ветеранов </w:t>
      </w:r>
    </w:p>
    <w:p w:rsidR="00544D9F" w:rsidRPr="00544D9F" w:rsidRDefault="00544D9F" w:rsidP="00544D9F">
      <w:pPr>
        <w:ind w:firstLine="709"/>
        <w:jc w:val="center"/>
        <w:rPr>
          <w:u w:val="single"/>
        </w:rPr>
      </w:pPr>
    </w:p>
    <w:p w:rsidR="00544D9F" w:rsidRPr="00544D9F" w:rsidRDefault="00544D9F" w:rsidP="00544D9F">
      <w:r w:rsidRPr="00544D9F">
        <w:t xml:space="preserve">Размеры пенсий ветеранам Великой Отечественной войны </w:t>
      </w:r>
      <w:r>
        <w:t xml:space="preserve">по состоянию на </w:t>
      </w:r>
      <w:r w:rsidRPr="00544D9F">
        <w:t>01.04.2011г.</w:t>
      </w:r>
    </w:p>
    <w:p w:rsidR="00544D9F" w:rsidRPr="00544D9F" w:rsidRDefault="00544D9F" w:rsidP="00544D9F">
      <w:pPr>
        <w:ind w:firstLine="709"/>
        <w:jc w:val="center"/>
      </w:pP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7"/>
        <w:gridCol w:w="1561"/>
        <w:gridCol w:w="1560"/>
        <w:gridCol w:w="1277"/>
        <w:gridCol w:w="1276"/>
        <w:gridCol w:w="1419"/>
      </w:tblGrid>
      <w:tr w:rsidR="00544D9F" w:rsidRPr="00544D9F" w:rsidTr="0013308E">
        <w:tc>
          <w:tcPr>
            <w:tcW w:w="283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Категория получателей</w:t>
            </w:r>
          </w:p>
        </w:tc>
        <w:tc>
          <w:tcPr>
            <w:tcW w:w="1560"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Количество получателей, чел.</w:t>
            </w:r>
          </w:p>
        </w:tc>
        <w:tc>
          <w:tcPr>
            <w:tcW w:w="1559"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Средний размер пенсии месяц, руб.</w:t>
            </w:r>
          </w:p>
        </w:tc>
        <w:tc>
          <w:tcPr>
            <w:tcW w:w="1276"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177"/>
              <w:jc w:val="center"/>
            </w:pPr>
            <w:r w:rsidRPr="00544D9F">
              <w:t>Средний размер ЕДВ в месяц руб.</w:t>
            </w:r>
          </w:p>
        </w:tc>
        <w:tc>
          <w:tcPr>
            <w:tcW w:w="127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5"/>
              <w:jc w:val="center"/>
            </w:pPr>
            <w:r w:rsidRPr="00544D9F">
              <w:t xml:space="preserve">Размер ДЕМО в месяц, </w:t>
            </w:r>
          </w:p>
          <w:p w:rsidR="00544D9F" w:rsidRPr="00544D9F" w:rsidRDefault="00544D9F" w:rsidP="0013308E">
            <w:pPr>
              <w:ind w:firstLine="176"/>
              <w:jc w:val="center"/>
            </w:pPr>
            <w:r w:rsidRPr="00544D9F">
              <w:t>руб.</w:t>
            </w:r>
          </w:p>
        </w:tc>
        <w:tc>
          <w:tcPr>
            <w:tcW w:w="1418"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5"/>
              <w:jc w:val="center"/>
            </w:pPr>
            <w:r w:rsidRPr="00544D9F">
              <w:t xml:space="preserve">Общая сумма выплат, </w:t>
            </w:r>
          </w:p>
          <w:p w:rsidR="00544D9F" w:rsidRPr="00544D9F" w:rsidRDefault="00544D9F" w:rsidP="0013308E">
            <w:pPr>
              <w:ind w:firstLine="177"/>
              <w:jc w:val="center"/>
            </w:pPr>
            <w:r w:rsidRPr="00544D9F">
              <w:t>руб.</w:t>
            </w:r>
          </w:p>
        </w:tc>
      </w:tr>
      <w:tr w:rsidR="00544D9F" w:rsidRPr="00544D9F" w:rsidTr="0013308E">
        <w:tc>
          <w:tcPr>
            <w:tcW w:w="283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709"/>
            </w:pPr>
            <w:r w:rsidRPr="00544D9F">
              <w:t>Инвалиды ВОВ</w:t>
            </w:r>
          </w:p>
        </w:tc>
        <w:tc>
          <w:tcPr>
            <w:tcW w:w="1560"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5"/>
              <w:jc w:val="center"/>
            </w:pPr>
            <w:r w:rsidRPr="00544D9F">
              <w:t>2750</w:t>
            </w:r>
          </w:p>
        </w:tc>
        <w:tc>
          <w:tcPr>
            <w:tcW w:w="1559"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176"/>
              <w:jc w:val="center"/>
            </w:pPr>
            <w:r w:rsidRPr="00544D9F">
              <w:t>20757,07</w:t>
            </w:r>
          </w:p>
        </w:tc>
        <w:tc>
          <w:tcPr>
            <w:tcW w:w="1276"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176"/>
              <w:jc w:val="center"/>
            </w:pPr>
            <w:r w:rsidRPr="00544D9F">
              <w:t>3168,08</w:t>
            </w:r>
          </w:p>
        </w:tc>
        <w:tc>
          <w:tcPr>
            <w:tcW w:w="127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176"/>
              <w:jc w:val="center"/>
            </w:pPr>
            <w:r w:rsidRPr="00544D9F">
              <w:t>1000</w:t>
            </w:r>
          </w:p>
        </w:tc>
        <w:tc>
          <w:tcPr>
            <w:tcW w:w="1418"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hanging="107"/>
              <w:jc w:val="center"/>
            </w:pPr>
            <w:r w:rsidRPr="00544D9F">
              <w:t>24925,15</w:t>
            </w:r>
          </w:p>
        </w:tc>
      </w:tr>
      <w:tr w:rsidR="00544D9F" w:rsidRPr="00544D9F" w:rsidTr="0013308E">
        <w:tc>
          <w:tcPr>
            <w:tcW w:w="283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pPr>
            <w:r w:rsidRPr="00544D9F">
              <w:t>Участники Великой Отечественной войны, ставшие инвалидами</w:t>
            </w:r>
          </w:p>
          <w:p w:rsidR="00544D9F" w:rsidRPr="00544D9F" w:rsidRDefault="00544D9F" w:rsidP="0013308E">
            <w:pPr>
              <w:ind w:firstLine="34"/>
            </w:pPr>
            <w:r w:rsidRPr="00544D9F">
              <w:t xml:space="preserve">вследствие общего заболевания, трудового увечья или других </w:t>
            </w:r>
            <w:r w:rsidRPr="00544D9F">
              <w:lastRenderedPageBreak/>
              <w:t>причин;</w:t>
            </w:r>
          </w:p>
        </w:tc>
        <w:tc>
          <w:tcPr>
            <w:tcW w:w="1560"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jc w:val="center"/>
            </w:pPr>
            <w:r w:rsidRPr="00544D9F">
              <w:lastRenderedPageBreak/>
              <w:t>5225</w:t>
            </w:r>
          </w:p>
        </w:tc>
        <w:tc>
          <w:tcPr>
            <w:tcW w:w="1559"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176"/>
              <w:jc w:val="center"/>
            </w:pPr>
            <w:r w:rsidRPr="00544D9F">
              <w:t>20390,87</w:t>
            </w:r>
          </w:p>
        </w:tc>
        <w:tc>
          <w:tcPr>
            <w:tcW w:w="1276"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176"/>
              <w:jc w:val="center"/>
            </w:pPr>
            <w:r w:rsidRPr="00544D9F">
              <w:t>3172,12</w:t>
            </w:r>
          </w:p>
        </w:tc>
        <w:tc>
          <w:tcPr>
            <w:tcW w:w="127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17"/>
              <w:jc w:val="center"/>
            </w:pPr>
            <w:r w:rsidRPr="00544D9F">
              <w:t>1000</w:t>
            </w:r>
          </w:p>
        </w:tc>
        <w:tc>
          <w:tcPr>
            <w:tcW w:w="1418"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5"/>
              <w:jc w:val="center"/>
            </w:pPr>
            <w:r w:rsidRPr="00544D9F">
              <w:t>24562,99</w:t>
            </w:r>
          </w:p>
        </w:tc>
      </w:tr>
      <w:tr w:rsidR="00544D9F" w:rsidRPr="00544D9F" w:rsidTr="0013308E">
        <w:tc>
          <w:tcPr>
            <w:tcW w:w="283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pPr>
            <w:r w:rsidRPr="00544D9F">
              <w:lastRenderedPageBreak/>
              <w:t>Участники Великой Отечественной войны – не инвалиды</w:t>
            </w:r>
          </w:p>
        </w:tc>
        <w:tc>
          <w:tcPr>
            <w:tcW w:w="1560"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5"/>
              <w:jc w:val="center"/>
            </w:pPr>
            <w:r w:rsidRPr="00544D9F">
              <w:t>48</w:t>
            </w:r>
          </w:p>
        </w:tc>
        <w:tc>
          <w:tcPr>
            <w:tcW w:w="1559"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5"/>
              <w:jc w:val="center"/>
            </w:pPr>
            <w:r w:rsidRPr="00544D9F">
              <w:t>8435,88</w:t>
            </w:r>
          </w:p>
        </w:tc>
        <w:tc>
          <w:tcPr>
            <w:tcW w:w="1276"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5"/>
              <w:jc w:val="center"/>
            </w:pPr>
            <w:r w:rsidRPr="00544D9F">
              <w:t>2195,30</w:t>
            </w:r>
          </w:p>
        </w:tc>
        <w:tc>
          <w:tcPr>
            <w:tcW w:w="127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5"/>
              <w:jc w:val="center"/>
            </w:pPr>
            <w:r w:rsidRPr="00544D9F">
              <w:t>1000</w:t>
            </w:r>
          </w:p>
        </w:tc>
        <w:tc>
          <w:tcPr>
            <w:tcW w:w="1418"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5"/>
              <w:jc w:val="center"/>
            </w:pPr>
            <w:r w:rsidRPr="00544D9F">
              <w:t>11631,18</w:t>
            </w:r>
          </w:p>
        </w:tc>
      </w:tr>
      <w:tr w:rsidR="00544D9F" w:rsidRPr="00544D9F" w:rsidTr="0013308E">
        <w:tc>
          <w:tcPr>
            <w:tcW w:w="283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pPr>
            <w:r w:rsidRPr="00544D9F">
              <w:t>Военнослужащие, проходившие военную службу в воинских частях, учреждениях, не входивших в состав действующей армии, в период с 22 июня 1941 года по 3 сентября 1945 года не менее 6 месяцев</w:t>
            </w:r>
          </w:p>
        </w:tc>
        <w:tc>
          <w:tcPr>
            <w:tcW w:w="1560"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1739</w:t>
            </w:r>
          </w:p>
        </w:tc>
        <w:tc>
          <w:tcPr>
            <w:tcW w:w="1559"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8435,88</w:t>
            </w:r>
          </w:p>
        </w:tc>
        <w:tc>
          <w:tcPr>
            <w:tcW w:w="1276"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836,04</w:t>
            </w:r>
          </w:p>
        </w:tc>
        <w:tc>
          <w:tcPr>
            <w:tcW w:w="127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500</w:t>
            </w:r>
          </w:p>
        </w:tc>
        <w:tc>
          <w:tcPr>
            <w:tcW w:w="1418"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9771,92</w:t>
            </w:r>
          </w:p>
        </w:tc>
      </w:tr>
      <w:tr w:rsidR="00544D9F" w:rsidRPr="00544D9F" w:rsidTr="0013308E">
        <w:tc>
          <w:tcPr>
            <w:tcW w:w="283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pPr>
            <w:r w:rsidRPr="00544D9F">
              <w:t>Бывшие несовершеннолетние 6узники концлагерей, гетто, других мест принудительного содержания, созданных фашистами и их союзниками в период второй мировой войны</w:t>
            </w:r>
          </w:p>
        </w:tc>
        <w:tc>
          <w:tcPr>
            <w:tcW w:w="1560"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293</w:t>
            </w:r>
          </w:p>
        </w:tc>
        <w:tc>
          <w:tcPr>
            <w:tcW w:w="1559"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8079,50</w:t>
            </w:r>
          </w:p>
        </w:tc>
        <w:tc>
          <w:tcPr>
            <w:tcW w:w="1276"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2779,13</w:t>
            </w:r>
          </w:p>
        </w:tc>
        <w:tc>
          <w:tcPr>
            <w:tcW w:w="127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1000</w:t>
            </w:r>
          </w:p>
        </w:tc>
        <w:tc>
          <w:tcPr>
            <w:tcW w:w="1418"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11858,63</w:t>
            </w:r>
          </w:p>
        </w:tc>
      </w:tr>
      <w:tr w:rsidR="00544D9F" w:rsidRPr="00544D9F" w:rsidTr="0013308E">
        <w:tc>
          <w:tcPr>
            <w:tcW w:w="283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pPr>
            <w:r w:rsidRPr="00544D9F">
              <w:t>Лица, награжденные знаком "Жителю блокадного Ленинграда"</w:t>
            </w:r>
          </w:p>
        </w:tc>
        <w:tc>
          <w:tcPr>
            <w:tcW w:w="1560"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303</w:t>
            </w:r>
          </w:p>
        </w:tc>
        <w:tc>
          <w:tcPr>
            <w:tcW w:w="1559"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15204,61</w:t>
            </w:r>
          </w:p>
        </w:tc>
        <w:tc>
          <w:tcPr>
            <w:tcW w:w="1276"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1716,00</w:t>
            </w:r>
          </w:p>
        </w:tc>
        <w:tc>
          <w:tcPr>
            <w:tcW w:w="127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500</w:t>
            </w:r>
          </w:p>
        </w:tc>
        <w:tc>
          <w:tcPr>
            <w:tcW w:w="1418"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17420,61</w:t>
            </w:r>
          </w:p>
        </w:tc>
      </w:tr>
      <w:tr w:rsidR="00544D9F" w:rsidRPr="00544D9F" w:rsidTr="0013308E">
        <w:tc>
          <w:tcPr>
            <w:tcW w:w="283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pPr>
            <w:r w:rsidRPr="00544D9F">
              <w:t>Инвалиды с детства вследствие ранения, контузии, увечья связанные с боевыми действиями в период ВОВ</w:t>
            </w:r>
          </w:p>
        </w:tc>
        <w:tc>
          <w:tcPr>
            <w:tcW w:w="1560"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4</w:t>
            </w:r>
          </w:p>
        </w:tc>
        <w:tc>
          <w:tcPr>
            <w:tcW w:w="1559"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15245,28</w:t>
            </w:r>
          </w:p>
        </w:tc>
        <w:tc>
          <w:tcPr>
            <w:tcW w:w="1276"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3168,08</w:t>
            </w:r>
          </w:p>
        </w:tc>
        <w:tc>
          <w:tcPr>
            <w:tcW w:w="127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1000</w:t>
            </w:r>
          </w:p>
        </w:tc>
        <w:tc>
          <w:tcPr>
            <w:tcW w:w="1418"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34"/>
              <w:jc w:val="center"/>
            </w:pPr>
            <w:r w:rsidRPr="00544D9F">
              <w:t>19413,36</w:t>
            </w:r>
          </w:p>
        </w:tc>
      </w:tr>
      <w:tr w:rsidR="00544D9F" w:rsidRPr="00544D9F" w:rsidTr="0013308E">
        <w:tc>
          <w:tcPr>
            <w:tcW w:w="2835"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jc w:val="center"/>
              <w:rPr>
                <w:b/>
              </w:rPr>
            </w:pPr>
            <w:r w:rsidRPr="00544D9F">
              <w:rPr>
                <w:b/>
              </w:rPr>
              <w:t>Итого</w:t>
            </w:r>
          </w:p>
        </w:tc>
        <w:tc>
          <w:tcPr>
            <w:tcW w:w="1560" w:type="dxa"/>
            <w:tcBorders>
              <w:top w:val="single" w:sz="4" w:space="0" w:color="000000"/>
              <w:left w:val="single" w:sz="4" w:space="0" w:color="000000"/>
              <w:bottom w:val="single" w:sz="4" w:space="0" w:color="000000"/>
              <w:right w:val="single" w:sz="4" w:space="0" w:color="000000"/>
            </w:tcBorders>
            <w:hideMark/>
          </w:tcPr>
          <w:p w:rsidR="00544D9F" w:rsidRPr="00544D9F" w:rsidRDefault="00544D9F" w:rsidP="0013308E">
            <w:pPr>
              <w:ind w:firstLine="709"/>
              <w:jc w:val="center"/>
              <w:rPr>
                <w:b/>
              </w:rPr>
            </w:pPr>
            <w:r w:rsidRPr="00544D9F">
              <w:rPr>
                <w:b/>
              </w:rPr>
              <w:t>10362</w:t>
            </w:r>
          </w:p>
        </w:tc>
        <w:tc>
          <w:tcPr>
            <w:tcW w:w="1559" w:type="dxa"/>
            <w:tcBorders>
              <w:top w:val="single" w:sz="4" w:space="0" w:color="000000"/>
              <w:left w:val="single" w:sz="4" w:space="0" w:color="000000"/>
              <w:bottom w:val="single" w:sz="4" w:space="0" w:color="000000"/>
              <w:right w:val="single" w:sz="4" w:space="0" w:color="000000"/>
            </w:tcBorders>
          </w:tcPr>
          <w:p w:rsidR="00544D9F" w:rsidRPr="00544D9F" w:rsidRDefault="00544D9F" w:rsidP="0013308E">
            <w:pPr>
              <w:ind w:firstLine="709"/>
            </w:pPr>
          </w:p>
        </w:tc>
        <w:tc>
          <w:tcPr>
            <w:tcW w:w="1276" w:type="dxa"/>
            <w:tcBorders>
              <w:top w:val="single" w:sz="4" w:space="0" w:color="000000"/>
              <w:left w:val="single" w:sz="4" w:space="0" w:color="000000"/>
              <w:bottom w:val="single" w:sz="4" w:space="0" w:color="000000"/>
              <w:right w:val="single" w:sz="4" w:space="0" w:color="000000"/>
            </w:tcBorders>
          </w:tcPr>
          <w:p w:rsidR="00544D9F" w:rsidRPr="00544D9F" w:rsidRDefault="00544D9F" w:rsidP="0013308E">
            <w:pPr>
              <w:ind w:firstLine="709"/>
            </w:pPr>
          </w:p>
        </w:tc>
        <w:tc>
          <w:tcPr>
            <w:tcW w:w="1275" w:type="dxa"/>
            <w:tcBorders>
              <w:top w:val="single" w:sz="4" w:space="0" w:color="000000"/>
              <w:left w:val="single" w:sz="4" w:space="0" w:color="000000"/>
              <w:bottom w:val="single" w:sz="4" w:space="0" w:color="000000"/>
              <w:right w:val="single" w:sz="4" w:space="0" w:color="000000"/>
            </w:tcBorders>
          </w:tcPr>
          <w:p w:rsidR="00544D9F" w:rsidRPr="00544D9F" w:rsidRDefault="00544D9F" w:rsidP="0013308E">
            <w:pPr>
              <w:ind w:firstLine="709"/>
            </w:pPr>
          </w:p>
        </w:tc>
        <w:tc>
          <w:tcPr>
            <w:tcW w:w="1418" w:type="dxa"/>
            <w:tcBorders>
              <w:top w:val="single" w:sz="4" w:space="0" w:color="000000"/>
              <w:left w:val="single" w:sz="4" w:space="0" w:color="000000"/>
              <w:bottom w:val="single" w:sz="4" w:space="0" w:color="000000"/>
              <w:right w:val="single" w:sz="4" w:space="0" w:color="000000"/>
            </w:tcBorders>
          </w:tcPr>
          <w:p w:rsidR="00544D9F" w:rsidRPr="00544D9F" w:rsidRDefault="00544D9F" w:rsidP="0013308E">
            <w:pPr>
              <w:ind w:firstLine="709"/>
            </w:pPr>
          </w:p>
        </w:tc>
      </w:tr>
    </w:tbl>
    <w:p w:rsidR="00544D9F" w:rsidRPr="00544D9F" w:rsidRDefault="00544D9F" w:rsidP="00544D9F">
      <w:pPr>
        <w:ind w:firstLine="709"/>
        <w:jc w:val="both"/>
      </w:pPr>
    </w:p>
    <w:p w:rsid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Примечание. Отдельная статистика по вдовам погибших (умерших) инвалидов и участников ВОВ не ведется. В федеральном регистре учтены члены семей погибших (умерших) инвалидов и участников ВОВ и ветеранов боевых действий, куда входят также несовершеннолетние дети и родители указанной категории граждан.</w:t>
      </w:r>
    </w:p>
    <w:p w:rsidR="00544D9F" w:rsidRDefault="00544D9F" w:rsidP="00544D9F">
      <w:pPr>
        <w:pStyle w:val="1"/>
        <w:shd w:val="clear" w:color="auto" w:fill="auto"/>
        <w:spacing w:after="0" w:line="240" w:lineRule="auto"/>
        <w:ind w:firstLine="709"/>
        <w:jc w:val="both"/>
        <w:rPr>
          <w:rFonts w:ascii="Times New Roman" w:hAnsi="Times New Roman" w:cs="Times New Roman"/>
          <w:sz w:val="24"/>
          <w:szCs w:val="24"/>
        </w:rPr>
      </w:pPr>
    </w:p>
    <w:p w:rsidR="00544D9F" w:rsidRPr="00544D9F" w:rsidRDefault="00544D9F" w:rsidP="00544D9F">
      <w:pPr>
        <w:pStyle w:val="1"/>
        <w:shd w:val="clear" w:color="auto" w:fill="auto"/>
        <w:spacing w:after="0" w:line="240" w:lineRule="auto"/>
        <w:ind w:firstLine="709"/>
        <w:rPr>
          <w:rFonts w:ascii="Times New Roman" w:hAnsi="Times New Roman" w:cs="Times New Roman"/>
          <w:b/>
          <w:sz w:val="24"/>
          <w:szCs w:val="24"/>
          <w:u w:val="single"/>
        </w:rPr>
      </w:pPr>
      <w:r w:rsidRPr="00544D9F">
        <w:rPr>
          <w:rFonts w:ascii="Times New Roman" w:hAnsi="Times New Roman" w:cs="Times New Roman"/>
          <w:b/>
          <w:sz w:val="24"/>
          <w:szCs w:val="24"/>
          <w:u w:val="single"/>
        </w:rPr>
        <w:t xml:space="preserve">Пенсионное обеспечение ветеранов Великой Отечественной войны из числа граждан, уволенных с военной службы, и членов их семей  </w:t>
      </w:r>
    </w:p>
    <w:p w:rsidR="00544D9F" w:rsidRPr="00544D9F" w:rsidRDefault="00544D9F" w:rsidP="00544D9F">
      <w:pPr>
        <w:pStyle w:val="1"/>
        <w:shd w:val="clear" w:color="auto" w:fill="auto"/>
        <w:spacing w:after="0" w:line="240" w:lineRule="auto"/>
        <w:ind w:firstLine="709"/>
        <w:jc w:val="both"/>
        <w:rPr>
          <w:rFonts w:ascii="Times New Roman" w:hAnsi="Times New Roman" w:cs="Times New Roman"/>
          <w:sz w:val="24"/>
          <w:szCs w:val="24"/>
        </w:rPr>
      </w:pP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Военным комиссариатом Республики Татарстан осуществляются следующие меры социальной поддержки в соответствии с действующим федеральным законодательством:</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1. В</w:t>
      </w:r>
      <w:r w:rsidRPr="00544D9F">
        <w:rPr>
          <w:rFonts w:ascii="Times New Roman" w:hAnsi="Times New Roman" w:cs="Times New Roman"/>
          <w:sz w:val="24"/>
          <w:szCs w:val="24"/>
        </w:rPr>
        <w:tab/>
        <w:t>соответствии с Федеральным законом от 27 мая 1998 года № 76- ФЗ «О статусе военнослужащих»:</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-ежегодная денежная компенсация на оздоровление (ст. 16);</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-оплата проезда на стационарное лечение или в санаторно- курортные учреждения и обратно (ст. 20).</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 xml:space="preserve">2. В соответствии с Федеральным законом от 12 января 1996 года № 8-ФЗ «О погребении и похоронном деле» и Постановлением Правительства Российской Федерации от 6 мая 1994 года № 460 «О нормах расходов денежных средств на погребение погибших (умерших) военнослужащих, сотрудников органов внутренних дел, учреждений и органов уголовно - исполнительной системы, государственной противопожарной " службы, органов по контролю за оборотом наркотических средств и психотропных веществ, федеральных </w:t>
      </w:r>
      <w:r w:rsidRPr="00544D9F">
        <w:rPr>
          <w:rFonts w:ascii="Times New Roman" w:hAnsi="Times New Roman" w:cs="Times New Roman"/>
          <w:sz w:val="24"/>
          <w:szCs w:val="24"/>
        </w:rPr>
        <w:lastRenderedPageBreak/>
        <w:t>органов налоговой полиции и таможенных органов, граждан призванных на военные сборы, и лиц, уволенных с военной службы, а также на изготовление и установку надгробных памятников»:</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 возмещение расходов по ритуальным услугам;</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 возмещение расходов по изготовлению и установке надгробных памятников.</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3. В</w:t>
      </w:r>
      <w:r w:rsidRPr="00544D9F">
        <w:rPr>
          <w:rFonts w:ascii="Times New Roman" w:hAnsi="Times New Roman" w:cs="Times New Roman"/>
          <w:sz w:val="24"/>
          <w:szCs w:val="24"/>
        </w:rPr>
        <w:tab/>
        <w:t>соответствии с Постановлением Совета Министров - Правительства Российской Федерации от 22 сентября 1993 года №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-денежная компенсация в размере фактически уплаченного земельного налога (п. 18.1);</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-денежная компенсация в размере фактически уплаченного налога на имущество физических лиц (п. 18.1);</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-единовременная материальная помощь одиноким, престарелым, малообеспеченным и остронуждающимся пенсионерам;</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-единовременное пособие на погребение пенсионера (п.21); -единовременное пособие семье умершего пенсионера (п.22); -единовременное пособие женам умерших пенсионеров (п.23).</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4. В</w:t>
      </w:r>
      <w:r w:rsidRPr="00544D9F">
        <w:rPr>
          <w:rFonts w:ascii="Times New Roman" w:hAnsi="Times New Roman" w:cs="Times New Roman"/>
          <w:sz w:val="24"/>
          <w:szCs w:val="24"/>
        </w:rPr>
        <w:tab/>
        <w:t>соответствии с Постановлением Совета Министров - Правительства Российской Федерации от 16 июня 1993 года № 552 «О порядке выплаты героям Советского Союза, героям Российской Федерации и полным кавалерам ордена Славы компенсации расходов на автомобильное топливо»:</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-ежемесячная денежная компенсация Героям Советского Союза, Героям Российской Федерации и полным кавалерам ордена Славы за автомобильное топливо (100 литров высокооктанового бензина).</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5. В соответствии с Федеральным законом от 4 марта 2002 года № 21 -ФЗ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 xml:space="preserve">-дополнительное ежемесячное материальное обеспечение. </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 xml:space="preserve">6. В соответствии с Указом Президента Российской Федерации от 30 марта 2005 года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w:t>
      </w:r>
    </w:p>
    <w:p w:rsidR="00544D9F" w:rsidRPr="00544D9F" w:rsidRDefault="00544D9F" w:rsidP="009F0CDE">
      <w:pPr>
        <w:pStyle w:val="1"/>
        <w:shd w:val="clear" w:color="auto" w:fill="auto"/>
        <w:spacing w:after="0" w:line="240" w:lineRule="auto"/>
        <w:ind w:firstLine="567"/>
        <w:jc w:val="both"/>
        <w:rPr>
          <w:rFonts w:ascii="Times New Roman" w:hAnsi="Times New Roman" w:cs="Times New Roman"/>
          <w:sz w:val="24"/>
          <w:szCs w:val="24"/>
        </w:rPr>
      </w:pPr>
      <w:r w:rsidRPr="00544D9F">
        <w:rPr>
          <w:rFonts w:ascii="Times New Roman" w:hAnsi="Times New Roman" w:cs="Times New Roman"/>
          <w:sz w:val="24"/>
          <w:szCs w:val="24"/>
        </w:rPr>
        <w:t>-ежемесячные компенсации.</w:t>
      </w:r>
    </w:p>
    <w:p w:rsidR="00544D9F" w:rsidRDefault="00544D9F" w:rsidP="00544D9F">
      <w:pPr>
        <w:pStyle w:val="1"/>
        <w:shd w:val="clear" w:color="auto" w:fill="auto"/>
        <w:spacing w:after="0" w:line="240" w:lineRule="auto"/>
        <w:ind w:firstLine="709"/>
        <w:jc w:val="left"/>
        <w:rPr>
          <w:rFonts w:ascii="Times New Roman" w:hAnsi="Times New Roman" w:cs="Times New Roman"/>
          <w:sz w:val="28"/>
          <w:szCs w:val="28"/>
        </w:rPr>
      </w:pPr>
    </w:p>
    <w:p w:rsidR="00544D9F" w:rsidRPr="00544D9F" w:rsidRDefault="00544D9F" w:rsidP="00544D9F">
      <w:pPr>
        <w:pStyle w:val="1"/>
        <w:shd w:val="clear" w:color="auto" w:fill="auto"/>
        <w:spacing w:after="0" w:line="240" w:lineRule="auto"/>
        <w:ind w:firstLine="709"/>
        <w:rPr>
          <w:rFonts w:ascii="Times New Roman" w:hAnsi="Times New Roman" w:cs="Times New Roman"/>
          <w:b/>
          <w:sz w:val="24"/>
          <w:szCs w:val="24"/>
          <w:u w:val="single"/>
        </w:rPr>
      </w:pPr>
      <w:r w:rsidRPr="00544D9F">
        <w:rPr>
          <w:rFonts w:ascii="Times New Roman" w:hAnsi="Times New Roman" w:cs="Times New Roman"/>
          <w:b/>
          <w:sz w:val="24"/>
          <w:szCs w:val="24"/>
          <w:u w:val="single"/>
        </w:rPr>
        <w:t>Организация культурно-досуговых мероприятий для ветеранов и участников Великой Отечественной войны.</w:t>
      </w:r>
    </w:p>
    <w:p w:rsidR="00544D9F" w:rsidRPr="00544D9F" w:rsidRDefault="00544D9F" w:rsidP="00544D9F">
      <w:pPr>
        <w:pStyle w:val="1"/>
        <w:shd w:val="clear" w:color="auto" w:fill="auto"/>
        <w:spacing w:after="0" w:line="240" w:lineRule="auto"/>
        <w:ind w:firstLine="709"/>
        <w:rPr>
          <w:rFonts w:ascii="Times New Roman" w:hAnsi="Times New Roman" w:cs="Times New Roman"/>
          <w:sz w:val="24"/>
          <w:szCs w:val="24"/>
          <w:u w:val="single"/>
        </w:rPr>
      </w:pPr>
    </w:p>
    <w:p w:rsidR="00544D9F" w:rsidRDefault="00544D9F" w:rsidP="009F0CDE">
      <w:pPr>
        <w:ind w:firstLine="567"/>
        <w:jc w:val="both"/>
      </w:pPr>
      <w:r w:rsidRPr="00544D9F">
        <w:t xml:space="preserve">Учреждениями культуры республики ведется активная работа по организации культурно-досуговых мероприятий для ветеранов и участников Великой Отечественной войны. </w:t>
      </w:r>
    </w:p>
    <w:p w:rsidR="00544D9F" w:rsidRPr="00544D9F" w:rsidRDefault="00544D9F" w:rsidP="009F0CDE">
      <w:pPr>
        <w:ind w:firstLine="567"/>
        <w:jc w:val="both"/>
      </w:pPr>
      <w:r w:rsidRPr="00544D9F">
        <w:t>В библиотеках и музеях Республики Татарстан традиционно организуются циклы тематических выставок, проводятся встречи с ветеранами войны, книжно-иллюстративные выставки, презентации книг военной тематики, беседы и тематические вечера, оформляются библиографические списки-подборки литературы. В Республиканской юношеской библиотеке разработан и действует проект волонтерского движения «Шаг навстречу» с целью оказания помощи ветеранам и инвалидам г.</w:t>
      </w:r>
      <w:r>
        <w:t xml:space="preserve"> </w:t>
      </w:r>
      <w:r w:rsidRPr="00544D9F">
        <w:t>Казани (система книгоношества, подбор литературы).</w:t>
      </w:r>
    </w:p>
    <w:p w:rsidR="00544D9F" w:rsidRPr="00544D9F" w:rsidRDefault="00544D9F" w:rsidP="009F0CDE">
      <w:pPr>
        <w:ind w:firstLine="567"/>
        <w:jc w:val="both"/>
      </w:pPr>
      <w:r w:rsidRPr="00544D9F">
        <w:t>По состоянию на 1 апреля 2011 года на территории Республики Татарстан установлено 2344 памятно-мемориальных сооружений, посвященных защитникам Отечества, из них 248 объектов установлены в 2010 году.</w:t>
      </w:r>
    </w:p>
    <w:p w:rsidR="00544D9F" w:rsidRPr="00544D9F" w:rsidRDefault="00544D9F" w:rsidP="009F0CDE">
      <w:pPr>
        <w:ind w:firstLine="567"/>
        <w:jc w:val="both"/>
      </w:pPr>
      <w:r w:rsidRPr="00544D9F">
        <w:lastRenderedPageBreak/>
        <w:t>По Республике Татарстан в настоящее время насчитывается 193 мемориальные доски с именами погибших в Великой Отечественной войне, которые размещены на зданиях организаций, предприятий, учебных заведений и домах, где проживали погибшие воины</w:t>
      </w:r>
      <w:r>
        <w:t>.</w:t>
      </w:r>
    </w:p>
    <w:p w:rsidR="00544D9F" w:rsidRPr="00544D9F" w:rsidRDefault="00544D9F" w:rsidP="009F0CDE">
      <w:pPr>
        <w:ind w:firstLine="567"/>
        <w:jc w:val="both"/>
      </w:pPr>
      <w:r w:rsidRPr="00544D9F">
        <w:t>В рамках празднования 66-летия Победы в Великой Отечественной войне 1941-1945 годов учреждениями республики запланировано проведение социально значимых мероприятий:</w:t>
      </w:r>
    </w:p>
    <w:p w:rsidR="00544D9F" w:rsidRPr="00544D9F" w:rsidRDefault="00544D9F" w:rsidP="009F0CDE">
      <w:pPr>
        <w:pStyle w:val="a6"/>
        <w:numPr>
          <w:ilvl w:val="0"/>
          <w:numId w:val="4"/>
        </w:numPr>
        <w:ind w:left="0" w:firstLine="567"/>
        <w:jc w:val="both"/>
        <w:rPr>
          <w:i/>
        </w:rPr>
      </w:pPr>
      <w:r w:rsidRPr="00544D9F">
        <w:rPr>
          <w:i/>
        </w:rPr>
        <w:t>театрально-зрелищными учреждениями:</w:t>
      </w:r>
    </w:p>
    <w:p w:rsidR="00544D9F" w:rsidRPr="00544D9F" w:rsidRDefault="00544D9F" w:rsidP="009F0CDE">
      <w:pPr>
        <w:ind w:firstLine="567"/>
        <w:jc w:val="both"/>
      </w:pPr>
      <w:r>
        <w:t xml:space="preserve">- </w:t>
      </w:r>
      <w:r w:rsidRPr="00544D9F">
        <w:t>концерт Государственного струнного квартета Республики Татарстан «Памяти воинов-композиторов»;</w:t>
      </w:r>
    </w:p>
    <w:p w:rsidR="00544D9F" w:rsidRPr="00544D9F" w:rsidRDefault="00544D9F" w:rsidP="009F0CDE">
      <w:pPr>
        <w:ind w:firstLine="567"/>
        <w:jc w:val="both"/>
      </w:pPr>
      <w:r>
        <w:t xml:space="preserve">- </w:t>
      </w:r>
      <w:r w:rsidRPr="00544D9F">
        <w:t>концерт ко Дню Победы оркестра «</w:t>
      </w:r>
      <w:r w:rsidRPr="00544D9F">
        <w:rPr>
          <w:lang w:val="en-US"/>
        </w:rPr>
        <w:t>Tatarica</w:t>
      </w:r>
      <w:r w:rsidRPr="00544D9F">
        <w:t>» под управлением заслуженного деятеля искусств РТ Р.Халитова совместно со студентами Казанской государственной консерватории им.Н.Жиганова;</w:t>
      </w:r>
    </w:p>
    <w:p w:rsidR="00544D9F" w:rsidRPr="00544D9F" w:rsidRDefault="00544D9F" w:rsidP="009F0CDE">
      <w:pPr>
        <w:ind w:firstLine="567"/>
        <w:jc w:val="both"/>
      </w:pPr>
      <w:r>
        <w:t xml:space="preserve">- </w:t>
      </w:r>
      <w:r w:rsidRPr="00544D9F">
        <w:t>благотворительный концерт Государственного симфонического оркестра Республики Татарстан под управлением заслуженного артиста РФ А.Сладковского;</w:t>
      </w:r>
    </w:p>
    <w:p w:rsidR="00544D9F" w:rsidRPr="00544D9F" w:rsidRDefault="00544D9F" w:rsidP="009F0CDE">
      <w:pPr>
        <w:ind w:firstLine="567"/>
        <w:jc w:val="both"/>
      </w:pPr>
      <w:r>
        <w:t xml:space="preserve">- </w:t>
      </w:r>
      <w:r w:rsidRPr="00544D9F">
        <w:t>благотворительный спектакль О.Богаева «Ышаныч» Альметьевского татарского государственного драматического театра;</w:t>
      </w:r>
    </w:p>
    <w:p w:rsidR="00544D9F" w:rsidRPr="00544D9F" w:rsidRDefault="00544D9F" w:rsidP="009F0CDE">
      <w:pPr>
        <w:ind w:firstLine="567"/>
        <w:jc w:val="both"/>
      </w:pPr>
      <w:r>
        <w:t xml:space="preserve">- </w:t>
      </w:r>
      <w:r w:rsidRPr="00544D9F">
        <w:t>праздничный концерт, посвященный 66-й годовщине Победы в Великой Отечественной войне в ТГАТ им.Г.Камала.</w:t>
      </w:r>
    </w:p>
    <w:p w:rsidR="00544D9F" w:rsidRPr="00544D9F" w:rsidRDefault="00544D9F" w:rsidP="009F0CDE">
      <w:pPr>
        <w:pStyle w:val="a6"/>
        <w:numPr>
          <w:ilvl w:val="0"/>
          <w:numId w:val="3"/>
        </w:numPr>
        <w:ind w:left="0" w:firstLine="567"/>
        <w:jc w:val="both"/>
        <w:rPr>
          <w:i/>
        </w:rPr>
      </w:pPr>
      <w:r w:rsidRPr="00544D9F">
        <w:rPr>
          <w:i/>
        </w:rPr>
        <w:t>музейными учреждениями:</w:t>
      </w:r>
    </w:p>
    <w:p w:rsidR="00544D9F" w:rsidRPr="00544D9F" w:rsidRDefault="00544D9F" w:rsidP="009F0CDE">
      <w:pPr>
        <w:ind w:firstLine="567"/>
        <w:jc w:val="both"/>
      </w:pPr>
      <w:r>
        <w:t xml:space="preserve">- </w:t>
      </w:r>
      <w:r w:rsidRPr="00544D9F">
        <w:t>интерактивные программы в Национальном музее РТ «Татарстан – тыловая база Победы»;</w:t>
      </w:r>
    </w:p>
    <w:p w:rsidR="00544D9F" w:rsidRPr="00544D9F" w:rsidRDefault="00544D9F" w:rsidP="009F0CDE">
      <w:pPr>
        <w:ind w:firstLine="567"/>
        <w:jc w:val="both"/>
      </w:pPr>
      <w:r>
        <w:t xml:space="preserve">- </w:t>
      </w:r>
      <w:r w:rsidRPr="00544D9F">
        <w:t>благотворительные экскурсии по экспозициям в музеях республики, встречи участников и ветеранов войны, тружеников тыла.</w:t>
      </w:r>
    </w:p>
    <w:p w:rsidR="00544D9F" w:rsidRPr="00544D9F" w:rsidRDefault="00544D9F" w:rsidP="009F0CDE">
      <w:pPr>
        <w:pStyle w:val="a6"/>
        <w:numPr>
          <w:ilvl w:val="0"/>
          <w:numId w:val="2"/>
        </w:numPr>
        <w:ind w:left="0" w:firstLine="567"/>
        <w:jc w:val="both"/>
        <w:rPr>
          <w:i/>
        </w:rPr>
      </w:pPr>
      <w:r w:rsidRPr="00544D9F">
        <w:rPr>
          <w:i/>
        </w:rPr>
        <w:t>киноучреждениями республики запланированы и проводятся:</w:t>
      </w:r>
    </w:p>
    <w:p w:rsidR="00544D9F" w:rsidRPr="00544D9F" w:rsidRDefault="00544D9F" w:rsidP="009F0CDE">
      <w:pPr>
        <w:ind w:firstLine="567"/>
        <w:jc w:val="both"/>
      </w:pPr>
      <w:r>
        <w:t xml:space="preserve">- </w:t>
      </w:r>
      <w:r w:rsidRPr="00544D9F">
        <w:t>тематические кинопоказы «Великая Победа» с демонстрацией фильмов о войне;</w:t>
      </w:r>
    </w:p>
    <w:p w:rsidR="00544D9F" w:rsidRPr="00544D9F" w:rsidRDefault="00544D9F" w:rsidP="009F0CDE">
      <w:pPr>
        <w:ind w:firstLine="567"/>
        <w:jc w:val="both"/>
      </w:pPr>
      <w:r>
        <w:t xml:space="preserve">- </w:t>
      </w:r>
      <w:r w:rsidRPr="00544D9F">
        <w:t>встречи молодежи с ветеранами «Герои среди нас», «Этих дней не смолкнет слава»;</w:t>
      </w:r>
    </w:p>
    <w:p w:rsidR="00544D9F" w:rsidRPr="00544D9F" w:rsidRDefault="00544D9F" w:rsidP="009F0CDE">
      <w:pPr>
        <w:ind w:firstLine="567"/>
        <w:jc w:val="both"/>
      </w:pPr>
      <w:r>
        <w:t xml:space="preserve">- </w:t>
      </w:r>
      <w:r w:rsidRPr="00544D9F">
        <w:t>киноуроки мужества для учащихся школ «Поклонимся великим тем годам»;</w:t>
      </w:r>
    </w:p>
    <w:p w:rsidR="00544D9F" w:rsidRPr="00544D9F" w:rsidRDefault="00544D9F" w:rsidP="009F0CDE">
      <w:pPr>
        <w:ind w:firstLine="567"/>
        <w:jc w:val="both"/>
      </w:pPr>
      <w:r>
        <w:t xml:space="preserve">- </w:t>
      </w:r>
      <w:r w:rsidRPr="00544D9F">
        <w:t>премьера документального фильма, произведенного по государственному заказу «Фатих Карим. Воин. Поэт».</w:t>
      </w:r>
    </w:p>
    <w:p w:rsidR="00544D9F" w:rsidRPr="00544D9F" w:rsidRDefault="00544D9F" w:rsidP="009F0CDE">
      <w:pPr>
        <w:pStyle w:val="a6"/>
        <w:numPr>
          <w:ilvl w:val="0"/>
          <w:numId w:val="1"/>
        </w:numPr>
        <w:ind w:left="0" w:firstLine="567"/>
        <w:jc w:val="both"/>
        <w:rPr>
          <w:i/>
        </w:rPr>
      </w:pPr>
      <w:r w:rsidRPr="00544D9F">
        <w:rPr>
          <w:i/>
        </w:rPr>
        <w:t>библиотеками:</w:t>
      </w:r>
    </w:p>
    <w:p w:rsidR="00544D9F" w:rsidRPr="00544D9F" w:rsidRDefault="00544D9F" w:rsidP="009F0CDE">
      <w:pPr>
        <w:ind w:firstLine="567"/>
        <w:jc w:val="both"/>
      </w:pPr>
      <w:r>
        <w:t xml:space="preserve">- </w:t>
      </w:r>
      <w:r w:rsidRPr="00544D9F">
        <w:t>организация республиканскими библиотеками тематических книжно-иллюстративных выставок;</w:t>
      </w:r>
    </w:p>
    <w:p w:rsidR="00544D9F" w:rsidRPr="00544D9F" w:rsidRDefault="00544D9F" w:rsidP="009F0CDE">
      <w:pPr>
        <w:ind w:firstLine="567"/>
        <w:jc w:val="both"/>
      </w:pPr>
      <w:r>
        <w:t xml:space="preserve">- </w:t>
      </w:r>
      <w:r w:rsidRPr="00544D9F">
        <w:t>вечер-встреча поколений «Они вернулись с Победой» в Республиканской юношеской библиотеке.</w:t>
      </w:r>
      <w:bookmarkStart w:id="0" w:name="_GoBack"/>
      <w:bookmarkEnd w:id="0"/>
    </w:p>
    <w:p w:rsidR="00544D9F" w:rsidRDefault="00544D9F" w:rsidP="009F0CDE">
      <w:pPr>
        <w:ind w:firstLine="567"/>
        <w:jc w:val="both"/>
      </w:pPr>
    </w:p>
    <w:p w:rsidR="00544D9F" w:rsidRPr="00544D9F" w:rsidRDefault="00544D9F" w:rsidP="00544D9F">
      <w:pPr>
        <w:pStyle w:val="1"/>
        <w:shd w:val="clear" w:color="auto" w:fill="auto"/>
        <w:spacing w:after="0" w:line="240" w:lineRule="auto"/>
        <w:ind w:firstLine="709"/>
        <w:rPr>
          <w:rFonts w:ascii="Times New Roman" w:hAnsi="Times New Roman" w:cs="Times New Roman"/>
          <w:b/>
          <w:sz w:val="24"/>
          <w:szCs w:val="24"/>
          <w:u w:val="single"/>
        </w:rPr>
      </w:pPr>
      <w:r w:rsidRPr="00544D9F">
        <w:rPr>
          <w:rFonts w:ascii="Times New Roman" w:hAnsi="Times New Roman" w:cs="Times New Roman"/>
          <w:b/>
          <w:sz w:val="24"/>
          <w:szCs w:val="24"/>
          <w:u w:val="single"/>
        </w:rPr>
        <w:t>Взаимодействие с общественными организациями ветеранов</w:t>
      </w:r>
    </w:p>
    <w:p w:rsidR="00544D9F" w:rsidRPr="00544D9F" w:rsidRDefault="00544D9F" w:rsidP="00544D9F">
      <w:pPr>
        <w:pStyle w:val="1"/>
        <w:shd w:val="clear" w:color="auto" w:fill="auto"/>
        <w:spacing w:after="0" w:line="240" w:lineRule="auto"/>
        <w:ind w:firstLine="709"/>
        <w:rPr>
          <w:rFonts w:ascii="Times New Roman" w:hAnsi="Times New Roman" w:cs="Times New Roman"/>
          <w:sz w:val="24"/>
          <w:szCs w:val="24"/>
          <w:u w:val="single"/>
        </w:rPr>
      </w:pPr>
    </w:p>
    <w:p w:rsidR="00544D9F" w:rsidRPr="00544D9F" w:rsidRDefault="00544D9F" w:rsidP="00544D9F">
      <w:pPr>
        <w:pStyle w:val="1"/>
        <w:shd w:val="clear" w:color="auto" w:fill="auto"/>
        <w:spacing w:after="0" w:line="240" w:lineRule="auto"/>
        <w:rPr>
          <w:rFonts w:ascii="Times New Roman" w:hAnsi="Times New Roman" w:cs="Times New Roman"/>
          <w:b/>
          <w:sz w:val="24"/>
          <w:szCs w:val="24"/>
          <w:u w:val="single"/>
        </w:rPr>
      </w:pPr>
      <w:r w:rsidRPr="00544D9F">
        <w:rPr>
          <w:rFonts w:ascii="Times New Roman" w:hAnsi="Times New Roman" w:cs="Times New Roman"/>
          <w:b/>
          <w:sz w:val="24"/>
          <w:szCs w:val="24"/>
          <w:u w:val="single"/>
        </w:rPr>
        <w:t>Взаимодействие Министерства труда, занятости и социальной защиты Республики Татарстан с общественными организациями ветеранов</w:t>
      </w:r>
    </w:p>
    <w:p w:rsidR="00544D9F" w:rsidRPr="00544D9F" w:rsidRDefault="00544D9F" w:rsidP="00544D9F">
      <w:pPr>
        <w:pStyle w:val="1"/>
        <w:shd w:val="clear" w:color="auto" w:fill="auto"/>
        <w:spacing w:after="0" w:line="240" w:lineRule="auto"/>
        <w:ind w:firstLine="709"/>
        <w:rPr>
          <w:rFonts w:ascii="Times New Roman" w:hAnsi="Times New Roman" w:cs="Times New Roman"/>
          <w:sz w:val="24"/>
          <w:szCs w:val="24"/>
          <w:u w:val="single"/>
        </w:rPr>
      </w:pPr>
    </w:p>
    <w:p w:rsidR="00544D9F" w:rsidRPr="00544D9F" w:rsidRDefault="00544D9F" w:rsidP="00544D9F">
      <w:pPr>
        <w:pStyle w:val="1"/>
        <w:shd w:val="clear" w:color="auto" w:fill="auto"/>
        <w:spacing w:after="0" w:line="240" w:lineRule="auto"/>
        <w:ind w:firstLine="709"/>
        <w:rPr>
          <w:rFonts w:ascii="Times New Roman" w:hAnsi="Times New Roman" w:cs="Times New Roman"/>
          <w:sz w:val="24"/>
          <w:szCs w:val="24"/>
          <w:u w:val="single"/>
        </w:rPr>
      </w:pPr>
    </w:p>
    <w:p w:rsidR="00544D9F" w:rsidRPr="00544D9F" w:rsidRDefault="00544D9F" w:rsidP="009F0CDE">
      <w:pPr>
        <w:ind w:firstLine="567"/>
        <w:jc w:val="both"/>
      </w:pPr>
      <w:r w:rsidRPr="00544D9F">
        <w:t>В Республике Татарстан 9 республиканских общественных организаций, которые работают с ветеранами Великой Отечественной войны:</w:t>
      </w:r>
      <w:r w:rsidR="009F0CDE">
        <w:t xml:space="preserve"> </w:t>
      </w:r>
      <w:r w:rsidRPr="00544D9F">
        <w:t>Республиканский совет общественных организаций ветеранов (пенсионеров) Республики Татарстан</w:t>
      </w:r>
      <w:r w:rsidR="009F0CDE">
        <w:t xml:space="preserve">; </w:t>
      </w:r>
      <w:r w:rsidRPr="00544D9F">
        <w:t>Общественная организация ветеранов (инвалидов) войны и воен</w:t>
      </w:r>
      <w:r w:rsidR="009F0CDE">
        <w:t xml:space="preserve">ной службы Республики Татарстан; </w:t>
      </w:r>
      <w:r w:rsidRPr="00544D9F">
        <w:t>Общественная благотворительная  организация «Герои Татарстана»</w:t>
      </w:r>
      <w:r w:rsidR="009F0CDE">
        <w:t xml:space="preserve">; </w:t>
      </w:r>
      <w:r w:rsidRPr="00544D9F">
        <w:t>Общероссийская общественная организация «Союз пенсионеров России» по Республике Татарстан</w:t>
      </w:r>
      <w:r w:rsidR="009F0CDE">
        <w:t xml:space="preserve">; </w:t>
      </w:r>
      <w:r w:rsidRPr="00544D9F">
        <w:t>Казанская городская общественная организация «Ветераны Великой Отечественной войны – жители блокадного города-героя Ленинграда»</w:t>
      </w:r>
      <w:r w:rsidR="009F0CDE">
        <w:t xml:space="preserve">; </w:t>
      </w:r>
      <w:r w:rsidRPr="00544D9F">
        <w:t>Общественная организация инвалидов – бывших нес</w:t>
      </w:r>
      <w:r w:rsidR="009F0CDE">
        <w:t xml:space="preserve">овершеннолетних узников фашизма; </w:t>
      </w:r>
      <w:r w:rsidRPr="00544D9F">
        <w:t>Татарское республиканское отделение Общероссийской общественной организации инвалидов-ветеранов</w:t>
      </w:r>
      <w:r w:rsidR="009F0CDE">
        <w:t xml:space="preserve">; </w:t>
      </w:r>
      <w:r w:rsidRPr="00544D9F">
        <w:t xml:space="preserve">Общественная организация «Морское </w:t>
      </w:r>
      <w:r w:rsidR="009F0CDE">
        <w:t xml:space="preserve">собрание Республики Татарстан»; </w:t>
      </w:r>
      <w:r w:rsidRPr="00544D9F">
        <w:t>Республиканская обществен</w:t>
      </w:r>
      <w:r w:rsidR="009F0CDE">
        <w:t>ная организация Соловецких юнг.</w:t>
      </w:r>
    </w:p>
    <w:p w:rsidR="00544D9F" w:rsidRPr="00544D9F" w:rsidRDefault="00544D9F" w:rsidP="009F0CDE">
      <w:pPr>
        <w:ind w:firstLine="567"/>
        <w:jc w:val="both"/>
      </w:pPr>
      <w:r w:rsidRPr="00544D9F">
        <w:lastRenderedPageBreak/>
        <w:t>Совместная деятельность осуществляется в части разработки и реализации социальных программ, подготовки и проведения пленумов, отчетно-выборных конференций общественных организаций с участием руководителей республики, проведения совместных коллегий, обмена методическими и аналитическими материалами, представляющими взаимный интерес, организации и проведении мероприятий, посвященных памятным датам.</w:t>
      </w:r>
    </w:p>
    <w:p w:rsidR="00544D9F" w:rsidRPr="00544D9F" w:rsidRDefault="00544D9F" w:rsidP="009F0CDE">
      <w:pPr>
        <w:ind w:firstLine="567"/>
        <w:jc w:val="both"/>
      </w:pPr>
      <w:r w:rsidRPr="00544D9F">
        <w:t>В 2011 году отчетно-выборные конференции провели 3 организации:</w:t>
      </w:r>
    </w:p>
    <w:p w:rsidR="00544D9F" w:rsidRPr="00544D9F" w:rsidRDefault="00544D9F" w:rsidP="009F0CDE">
      <w:pPr>
        <w:ind w:firstLine="567"/>
        <w:jc w:val="both"/>
      </w:pPr>
      <w:r w:rsidRPr="00544D9F">
        <w:t>- Общественная организация ветеранов (инвалидов) войны и военной службы Республики Татарстан (председатель А.Х.</w:t>
      </w:r>
      <w:r>
        <w:t xml:space="preserve"> </w:t>
      </w:r>
      <w:r w:rsidRPr="00544D9F">
        <w:t>Юлашев);</w:t>
      </w:r>
    </w:p>
    <w:p w:rsidR="00544D9F" w:rsidRPr="00544D9F" w:rsidRDefault="00544D9F" w:rsidP="009F0CDE">
      <w:pPr>
        <w:ind w:firstLine="567"/>
        <w:jc w:val="both"/>
      </w:pPr>
      <w:r w:rsidRPr="00544D9F">
        <w:t>- Общественная благотворительная организация «Герои Татарстана» (председатель И.Ш.</w:t>
      </w:r>
      <w:r>
        <w:t xml:space="preserve"> </w:t>
      </w:r>
      <w:r w:rsidRPr="00544D9F">
        <w:t>Мостюков);</w:t>
      </w:r>
    </w:p>
    <w:p w:rsidR="00544D9F" w:rsidRPr="00544D9F" w:rsidRDefault="00544D9F" w:rsidP="009F0CDE">
      <w:pPr>
        <w:ind w:firstLine="567"/>
        <w:jc w:val="both"/>
      </w:pPr>
      <w:r w:rsidRPr="00544D9F">
        <w:t>- Общественная организация инвалидов – бывших несовершеннолетних узников фашизма (председатель Р.Г.</w:t>
      </w:r>
      <w:r>
        <w:t xml:space="preserve"> </w:t>
      </w:r>
      <w:r w:rsidRPr="00544D9F">
        <w:t>Абдуллина).</w:t>
      </w:r>
    </w:p>
    <w:p w:rsidR="00544D9F" w:rsidRPr="00544D9F" w:rsidRDefault="00544D9F" w:rsidP="009F0CDE">
      <w:pPr>
        <w:ind w:firstLine="567"/>
        <w:jc w:val="both"/>
      </w:pPr>
      <w:r w:rsidRPr="00544D9F">
        <w:t>Общественные организации совместно с территориальными органами социальной защиты принимают участие в организации и проведении мероприятий,  посвященных празднованию 66-й годовщины Победы в Великой Отечественной войны. В комплекс мероприятий, приуроченных к памятной дате, входят встречи учащихся школ с ветеранами войны; встречи районного и городского руководства с ветеранами; заседания круглых столов, поздравление участников войны, вдов погибших (умерших) вдов участников войны; оказание помощи одиноким ветеранам в благоустройстве приусадебных участков; организация бесплатной подписки на районные и республиканские печатные издания.</w:t>
      </w:r>
    </w:p>
    <w:p w:rsidR="00544D9F" w:rsidRPr="00544D9F" w:rsidRDefault="00544D9F" w:rsidP="009F0CDE">
      <w:pPr>
        <w:ind w:firstLine="567"/>
        <w:jc w:val="both"/>
      </w:pPr>
      <w:r w:rsidRPr="00544D9F">
        <w:t>6 мая 2011 года активисты ветеранского движения примут участие в республиканском мероприятии, посвященном празднованию Дня Победы, который пройдет в театре им.Г.Камала. По завершению мероприятия всем участникам будут вручены продуктовые наборы.</w:t>
      </w:r>
    </w:p>
    <w:p w:rsidR="00544D9F" w:rsidRPr="00544D9F" w:rsidRDefault="00544D9F" w:rsidP="009F0CDE">
      <w:pPr>
        <w:ind w:firstLine="567"/>
        <w:jc w:val="both"/>
      </w:pPr>
      <w:r w:rsidRPr="00544D9F">
        <w:t>9 мая ветераны примут участие</w:t>
      </w:r>
      <w:r w:rsidR="009F0CDE">
        <w:t>:</w:t>
      </w:r>
      <w:r>
        <w:t xml:space="preserve"> </w:t>
      </w:r>
    </w:p>
    <w:p w:rsidR="00544D9F" w:rsidRPr="00544D9F" w:rsidRDefault="00544D9F" w:rsidP="009F0CDE">
      <w:pPr>
        <w:ind w:firstLine="567"/>
        <w:jc w:val="both"/>
      </w:pPr>
      <w:r>
        <w:t>-</w:t>
      </w:r>
      <w:r w:rsidR="009F0CDE">
        <w:t xml:space="preserve"> в </w:t>
      </w:r>
      <w:r w:rsidRPr="00544D9F">
        <w:t>возложени</w:t>
      </w:r>
      <w:r w:rsidR="009F0CDE">
        <w:t>и</w:t>
      </w:r>
      <w:r w:rsidRPr="00544D9F">
        <w:t xml:space="preserve"> венков и цветов на воинских захоронениях на Арском, Архангельском кладбищах и к Вечному огню в Парке Победы; </w:t>
      </w:r>
    </w:p>
    <w:p w:rsidR="00544D9F" w:rsidRPr="00544D9F" w:rsidRDefault="00544D9F" w:rsidP="009F0CDE">
      <w:pPr>
        <w:ind w:firstLine="567"/>
        <w:jc w:val="both"/>
      </w:pPr>
      <w:r w:rsidRPr="00544D9F">
        <w:t xml:space="preserve">- </w:t>
      </w:r>
      <w:r w:rsidR="009F0CDE">
        <w:t xml:space="preserve">в </w:t>
      </w:r>
      <w:r w:rsidRPr="00544D9F">
        <w:t>празднично</w:t>
      </w:r>
      <w:r w:rsidR="009F0CDE">
        <w:t>м</w:t>
      </w:r>
      <w:r w:rsidRPr="00544D9F">
        <w:t xml:space="preserve"> мероприяти</w:t>
      </w:r>
      <w:r w:rsidR="009F0CDE">
        <w:t>и</w:t>
      </w:r>
      <w:r w:rsidRPr="00544D9F">
        <w:t xml:space="preserve"> на площади Тысячелетия.</w:t>
      </w:r>
    </w:p>
    <w:p w:rsidR="00544D9F" w:rsidRPr="00544D9F" w:rsidRDefault="00544D9F" w:rsidP="009F0CDE">
      <w:pPr>
        <w:ind w:firstLine="567"/>
        <w:jc w:val="both"/>
      </w:pPr>
      <w:r w:rsidRPr="00544D9F">
        <w:t>Систематически общественными организациями ветеранов и инвалидов ведется прием граждан, осуществляется работа с населением по разъяснению действующего законодательства. Так в 2010 году Республиканским Советом организаций ветеранов (пенсионеров) Республики Татарстан, Общественной организацией ветеранов (инвалидов) войны и военной службы Республики Татарстан были организованы телефоны «Горячей линии» по вопросу оказания консультационной помощи по вопросу улучшения жилищных условий участников ВОВ.</w:t>
      </w:r>
    </w:p>
    <w:p w:rsidR="00544D9F" w:rsidRDefault="00544D9F" w:rsidP="00544D9F">
      <w:pPr>
        <w:ind w:firstLine="709"/>
        <w:jc w:val="both"/>
      </w:pPr>
    </w:p>
    <w:p w:rsidR="00544D9F" w:rsidRPr="00544D9F" w:rsidRDefault="00544D9F" w:rsidP="00544D9F">
      <w:pPr>
        <w:jc w:val="center"/>
        <w:rPr>
          <w:b/>
          <w:u w:val="single"/>
        </w:rPr>
      </w:pPr>
      <w:r w:rsidRPr="00544D9F">
        <w:rPr>
          <w:b/>
          <w:u w:val="single"/>
        </w:rPr>
        <w:t>Взаимодействие  Министерства по делам молодежи, спорту и туризму Республики Татарстан с ветеранами Великой отечественной войны</w:t>
      </w:r>
    </w:p>
    <w:p w:rsidR="00544D9F" w:rsidRPr="00544D9F" w:rsidRDefault="00544D9F" w:rsidP="00544D9F">
      <w:pPr>
        <w:ind w:firstLine="709"/>
        <w:jc w:val="both"/>
        <w:rPr>
          <w:u w:val="single"/>
        </w:rPr>
      </w:pPr>
    </w:p>
    <w:p w:rsidR="00544D9F" w:rsidRPr="00544D9F" w:rsidRDefault="00544D9F" w:rsidP="009F0CDE">
      <w:pPr>
        <w:ind w:firstLine="567"/>
        <w:jc w:val="both"/>
      </w:pPr>
      <w:r w:rsidRPr="00544D9F">
        <w:t xml:space="preserve">Министерство по делам молодежи, спорту и туризму Республики Татарстан поддержку ветеранов Великой Отечественной войны осуществляет через реализацию совместной деятельности и в рамках заключенных соглашений о сотрудничестве с ветеранскими организациями Республики Татарстан. Проводятся знаковые мероприятия, посвященные дням Воинской Славы России, Дню Победы, Сталинградской и Курской битвам, снятию блокады Ленинграда, годовщины со дня вывода советских войск из Афганистана. Министерство по делам молодежи, спорту и туризму Республики Татарстан принимает непосредственное участие в организации и проведении мероприятий Комитета ветеранов войны и военной службы. </w:t>
      </w:r>
    </w:p>
    <w:p w:rsidR="00544D9F" w:rsidRPr="00544D9F" w:rsidRDefault="00544D9F" w:rsidP="009F0CDE">
      <w:pPr>
        <w:ind w:firstLine="567"/>
        <w:jc w:val="both"/>
        <w:rPr>
          <w:lang w:eastAsia="en-US"/>
        </w:rPr>
      </w:pPr>
      <w:r w:rsidRPr="00544D9F">
        <w:t>На базе подростковых клубов по Республике Татарстан проводятся  праздничные, концертные программы, приуроченные ко Дню пожилого человека; шахматные турниры «Встреча двух поколений»; выставки рисунков; чаепитие; вручение подарков на дому; оказание помощи по уборке квартир одиноким пожилым людям;</w:t>
      </w:r>
      <w:r w:rsidRPr="00544D9F">
        <w:rPr>
          <w:lang w:eastAsia="en-US"/>
        </w:rPr>
        <w:t xml:space="preserve"> выставки творческих работ; </w:t>
      </w:r>
      <w:r w:rsidRPr="00544D9F">
        <w:t>проведение круглых столов с участием пенсионеров и ветеранов</w:t>
      </w:r>
      <w:r w:rsidRPr="00544D9F">
        <w:rPr>
          <w:lang w:eastAsia="en-US"/>
        </w:rPr>
        <w:t xml:space="preserve"> и т.д.</w:t>
      </w:r>
    </w:p>
    <w:p w:rsidR="00544D9F" w:rsidRPr="00544D9F" w:rsidRDefault="00544D9F" w:rsidP="009F0CDE">
      <w:pPr>
        <w:ind w:firstLine="567"/>
        <w:jc w:val="both"/>
      </w:pPr>
      <w:r w:rsidRPr="00544D9F">
        <w:rPr>
          <w:lang w:eastAsia="en-US"/>
        </w:rPr>
        <w:lastRenderedPageBreak/>
        <w:tab/>
        <w:t xml:space="preserve">Волонтерскими объединениями республики проводятся </w:t>
      </w:r>
      <w:r>
        <w:rPr>
          <w:lang w:eastAsia="en-US"/>
        </w:rPr>
        <w:t xml:space="preserve">различные </w:t>
      </w:r>
      <w:r w:rsidRPr="00544D9F">
        <w:rPr>
          <w:lang w:eastAsia="en-US"/>
        </w:rPr>
        <w:t>акции</w:t>
      </w:r>
      <w:r>
        <w:rPr>
          <w:lang w:eastAsia="en-US"/>
        </w:rPr>
        <w:t xml:space="preserve">. </w:t>
      </w:r>
      <w:r w:rsidRPr="00544D9F">
        <w:t>Общественной организацией «Совет детских организаций Республики Татарстан», являющейся координатором детских общественных организаций республики, реализуется программа развития волонтерского движения «Территория доброй воли». В рамках этой программы разработан проект «Ветеран живет рядом». В соответствии с планом мероприятий по данному проекту при поддержке муниципальных органов в 2010 году организовано  шефство детских и молодежных общественных организаций над ветеранами Великой Отечественной войны в городах и районах республики.</w:t>
      </w:r>
    </w:p>
    <w:p w:rsidR="00544D9F" w:rsidRDefault="00544D9F" w:rsidP="009F0CDE">
      <w:pPr>
        <w:ind w:firstLine="567"/>
        <w:jc w:val="both"/>
      </w:pPr>
      <w:r w:rsidRPr="00544D9F">
        <w:t xml:space="preserve">Работа по увековечению памяти защитников Отечества проводится совместно с ветеранскими организациями, общественной молодежной организацией «Объединение «Отечество», некоммерческим партнерством «Снежный десант». </w:t>
      </w:r>
    </w:p>
    <w:p w:rsidR="00544D9F" w:rsidRPr="00544D9F" w:rsidRDefault="00544D9F" w:rsidP="00544D9F">
      <w:pPr>
        <w:ind w:firstLine="709"/>
        <w:jc w:val="both"/>
      </w:pPr>
    </w:p>
    <w:p w:rsidR="00544D9F" w:rsidRPr="00544D9F" w:rsidRDefault="00544D9F" w:rsidP="00544D9F">
      <w:pPr>
        <w:ind w:left="-720" w:firstLine="709"/>
        <w:jc w:val="center"/>
        <w:rPr>
          <w:b/>
          <w:u w:val="single"/>
        </w:rPr>
      </w:pPr>
      <w:r w:rsidRPr="00544D9F">
        <w:rPr>
          <w:b/>
          <w:u w:val="single"/>
        </w:rPr>
        <w:t>Патриотическое воспитание молодежи в Республике Татарстан</w:t>
      </w:r>
    </w:p>
    <w:p w:rsidR="00544D9F" w:rsidRPr="00544D9F" w:rsidRDefault="00544D9F" w:rsidP="00544D9F">
      <w:pPr>
        <w:ind w:left="-720" w:firstLine="709"/>
        <w:jc w:val="center"/>
        <w:rPr>
          <w:u w:val="single"/>
        </w:rPr>
      </w:pPr>
    </w:p>
    <w:p w:rsidR="00544D9F" w:rsidRPr="00544D9F" w:rsidRDefault="00544D9F" w:rsidP="009F0CDE">
      <w:pPr>
        <w:ind w:firstLine="567"/>
        <w:jc w:val="both"/>
      </w:pPr>
      <w:r w:rsidRPr="00544D9F">
        <w:t>Работа по патриотическому воспитанию и развитию сложившейся системы осуществляется  в рамках государственной программы «Патриотическое воспитание граждан Российской Федерации на 2011-2015 годы», утвержденной постановлением Правительства Российской Федерации от 05.10.2010 № 795, также долгосрочной целевой программы «Патриотическое воспитание молодежи Республики Татарстан на 2011-2013 годы», утвержденной постановлением Кабинета Министров Республики Татарстан от 17.03.2011 № 204.</w:t>
      </w:r>
    </w:p>
    <w:p w:rsidR="00544D9F" w:rsidRPr="00544D9F" w:rsidRDefault="00544D9F" w:rsidP="009F0CDE">
      <w:pPr>
        <w:ind w:firstLine="567"/>
        <w:jc w:val="both"/>
      </w:pPr>
      <w:r w:rsidRPr="00544D9F">
        <w:t>Основными приоритетами деятельности по патриотическому воспитанию детей и молодежи являются: координация субъектов патриотического воспитания и развитие существующей системы патриотического воспитания, работа с общественными организациями, подготовка молодежи к службе в армии,</w:t>
      </w:r>
      <w:r w:rsidRPr="00544D9F">
        <w:rPr>
          <w:i/>
        </w:rPr>
        <w:t xml:space="preserve"> </w:t>
      </w:r>
      <w:r w:rsidRPr="00544D9F">
        <w:t>проведение мероприятий, посвященных памятным датам Отечественной истории,</w:t>
      </w:r>
      <w:r w:rsidRPr="00544D9F">
        <w:rPr>
          <w:i/>
        </w:rPr>
        <w:t xml:space="preserve"> </w:t>
      </w:r>
      <w:r w:rsidRPr="00544D9F">
        <w:t>увековечение памяти защитников Отечества.</w:t>
      </w:r>
    </w:p>
    <w:p w:rsidR="009F0CDE" w:rsidRDefault="00544D9F" w:rsidP="009F0CDE">
      <w:pPr>
        <w:ind w:firstLine="567"/>
        <w:jc w:val="both"/>
      </w:pPr>
      <w:r w:rsidRPr="00544D9F">
        <w:t>Патриотическое воспитание молодежи также осуществляется в рамках деятельности призывной комиссии Республики Татарстан под председательством Президента Республики Татарстан Р.Н.</w:t>
      </w:r>
      <w:r w:rsidR="009F0CDE">
        <w:t xml:space="preserve"> </w:t>
      </w:r>
      <w:r w:rsidRPr="00544D9F">
        <w:t xml:space="preserve">Минниханова. </w:t>
      </w:r>
    </w:p>
    <w:p w:rsidR="00544D9F" w:rsidRPr="00544D9F" w:rsidRDefault="00544D9F" w:rsidP="009F0CDE">
      <w:pPr>
        <w:ind w:firstLine="567"/>
        <w:jc w:val="both"/>
        <w:rPr>
          <w:bCs/>
        </w:rPr>
      </w:pPr>
      <w:r w:rsidRPr="00544D9F">
        <w:t>Главным звеном инфраструктуры патриотического воспитания в Республике Татарстан является Республиканский центр спортивно-патриотической и допризывной подготовки мо</w:t>
      </w:r>
      <w:r>
        <w:t>лодежи «Патриот»</w:t>
      </w:r>
      <w:r w:rsidRPr="00544D9F">
        <w:t>.</w:t>
      </w:r>
      <w:r w:rsidRPr="00544D9F">
        <w:rPr>
          <w:b/>
        </w:rPr>
        <w:t xml:space="preserve"> </w:t>
      </w:r>
      <w:r w:rsidRPr="00544D9F">
        <w:t xml:space="preserve">Центром решаются задачи по организации мероприятий патриотической направленности, спортивных соревнований и сборов, </w:t>
      </w:r>
      <w:r w:rsidRPr="00544D9F">
        <w:rPr>
          <w:bCs/>
        </w:rPr>
        <w:t>увековечению памяти воинов, погибших при защите Отечества,</w:t>
      </w:r>
      <w:r w:rsidRPr="00544D9F">
        <w:t xml:space="preserve"> развитию поискового движения, подготовки молодежи к службе в армии, </w:t>
      </w:r>
      <w:r w:rsidRPr="00544D9F">
        <w:rPr>
          <w:bCs/>
        </w:rPr>
        <w:t xml:space="preserve">разработке программ, курсов и сборов для специалистов разных категорий в сфере патриотического воспитания. </w:t>
      </w:r>
    </w:p>
    <w:p w:rsidR="00544D9F" w:rsidRPr="00544D9F" w:rsidRDefault="00544D9F" w:rsidP="009F0CDE">
      <w:pPr>
        <w:ind w:firstLine="567"/>
        <w:jc w:val="both"/>
      </w:pPr>
      <w:r w:rsidRPr="00544D9F">
        <w:rPr>
          <w:bCs/>
        </w:rPr>
        <w:t xml:space="preserve">Сегодня Центр </w:t>
      </w:r>
      <w:r w:rsidRPr="00544D9F">
        <w:t xml:space="preserve">осуществляет межведомственное взаимодействие с </w:t>
      </w:r>
      <w:r w:rsidRPr="00544D9F">
        <w:rPr>
          <w:bCs/>
        </w:rPr>
        <w:t>Министерством образования и науки РТ</w:t>
      </w:r>
      <w:r w:rsidRPr="00544D9F">
        <w:t xml:space="preserve">, </w:t>
      </w:r>
      <w:r w:rsidRPr="00544D9F">
        <w:rPr>
          <w:bCs/>
        </w:rPr>
        <w:t xml:space="preserve">Управлением Федеральной службы России за оборотом наркотиков в РТ, а также с </w:t>
      </w:r>
      <w:r w:rsidRPr="00544D9F">
        <w:t>Республиканским комитетом ветеранов войны и военной службы, ОМО «Объединение «Отечество», Некоммерческим партнерством «Снежный Десант», РОСТО (</w:t>
      </w:r>
      <w:r w:rsidRPr="00544D9F">
        <w:rPr>
          <w:bCs/>
        </w:rPr>
        <w:t>ДОСААФ) РТ,</w:t>
      </w:r>
      <w:r w:rsidRPr="00544D9F">
        <w:t xml:space="preserve"> координационным советом по воспитательной работе при совете ВУЗов, м</w:t>
      </w:r>
      <w:r w:rsidRPr="00544D9F">
        <w:rPr>
          <w:bCs/>
        </w:rPr>
        <w:t xml:space="preserve">етодическим объединением  военных руководителей ССУЗ РТ и др. </w:t>
      </w:r>
    </w:p>
    <w:p w:rsidR="00544D9F" w:rsidRPr="00544D9F" w:rsidRDefault="00544D9F" w:rsidP="00544D9F">
      <w:pPr>
        <w:ind w:firstLine="709"/>
        <w:jc w:val="both"/>
      </w:pPr>
    </w:p>
    <w:p w:rsidR="00544D9F" w:rsidRPr="00544D9F" w:rsidRDefault="00544D9F" w:rsidP="00544D9F">
      <w:pPr>
        <w:pStyle w:val="1"/>
        <w:shd w:val="clear" w:color="auto" w:fill="auto"/>
        <w:spacing w:after="0" w:line="240" w:lineRule="auto"/>
        <w:ind w:firstLine="709"/>
        <w:jc w:val="left"/>
        <w:rPr>
          <w:rFonts w:ascii="Times New Roman" w:hAnsi="Times New Roman" w:cs="Times New Roman"/>
          <w:sz w:val="28"/>
          <w:szCs w:val="28"/>
        </w:rPr>
      </w:pPr>
    </w:p>
    <w:p w:rsidR="00544D9F" w:rsidRPr="00544D9F" w:rsidRDefault="00544D9F" w:rsidP="00544D9F">
      <w:pPr>
        <w:pStyle w:val="1"/>
        <w:shd w:val="clear" w:color="auto" w:fill="auto"/>
        <w:spacing w:after="0" w:line="240" w:lineRule="auto"/>
        <w:ind w:firstLine="709"/>
        <w:jc w:val="both"/>
        <w:rPr>
          <w:rFonts w:ascii="Times New Roman" w:hAnsi="Times New Roman" w:cs="Times New Roman"/>
          <w:sz w:val="24"/>
          <w:szCs w:val="24"/>
        </w:rPr>
      </w:pPr>
    </w:p>
    <w:sectPr w:rsidR="00544D9F" w:rsidRPr="00544D9F" w:rsidSect="00544D9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561D"/>
    <w:multiLevelType w:val="hybridMultilevel"/>
    <w:tmpl w:val="9FEC8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6176C"/>
    <w:multiLevelType w:val="hybridMultilevel"/>
    <w:tmpl w:val="89A4E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A6576B"/>
    <w:multiLevelType w:val="hybridMultilevel"/>
    <w:tmpl w:val="FE720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DA6A97"/>
    <w:multiLevelType w:val="hybridMultilevel"/>
    <w:tmpl w:val="EA5ECB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F5426A"/>
    <w:multiLevelType w:val="hybridMultilevel"/>
    <w:tmpl w:val="30E67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4D9F"/>
    <w:rsid w:val="0013308E"/>
    <w:rsid w:val="0021624C"/>
    <w:rsid w:val="00544D9F"/>
    <w:rsid w:val="00673154"/>
    <w:rsid w:val="009F0CDE"/>
    <w:rsid w:val="00BD3B48"/>
    <w:rsid w:val="00C52CD2"/>
    <w:rsid w:val="00EE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D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44D9F"/>
    <w:pPr>
      <w:spacing w:after="120"/>
    </w:pPr>
  </w:style>
  <w:style w:type="character" w:customStyle="1" w:styleId="a4">
    <w:name w:val="Основной текст Знак"/>
    <w:basedOn w:val="a0"/>
    <w:link w:val="a3"/>
    <w:uiPriority w:val="99"/>
    <w:rsid w:val="00544D9F"/>
    <w:rPr>
      <w:rFonts w:ascii="Times New Roman" w:eastAsia="Times New Roman" w:hAnsi="Times New Roman" w:cs="Times New Roman"/>
      <w:sz w:val="24"/>
      <w:szCs w:val="24"/>
      <w:lang w:eastAsia="ru-RU"/>
    </w:rPr>
  </w:style>
  <w:style w:type="paragraph" w:customStyle="1" w:styleId="western">
    <w:name w:val="western"/>
    <w:basedOn w:val="a"/>
    <w:rsid w:val="00544D9F"/>
    <w:pPr>
      <w:spacing w:before="100" w:beforeAutospacing="1" w:after="100" w:afterAutospacing="1"/>
    </w:pPr>
  </w:style>
  <w:style w:type="character" w:customStyle="1" w:styleId="a5">
    <w:name w:val="Основной текст_"/>
    <w:basedOn w:val="a0"/>
    <w:link w:val="1"/>
    <w:locked/>
    <w:rsid w:val="00544D9F"/>
    <w:rPr>
      <w:sz w:val="25"/>
      <w:szCs w:val="25"/>
      <w:shd w:val="clear" w:color="auto" w:fill="FFFFFF"/>
    </w:rPr>
  </w:style>
  <w:style w:type="paragraph" w:customStyle="1" w:styleId="1">
    <w:name w:val="Основной текст1"/>
    <w:basedOn w:val="a"/>
    <w:link w:val="a5"/>
    <w:rsid w:val="00544D9F"/>
    <w:pPr>
      <w:shd w:val="clear" w:color="auto" w:fill="FFFFFF"/>
      <w:spacing w:after="1500" w:line="0" w:lineRule="atLeast"/>
      <w:jc w:val="center"/>
    </w:pPr>
    <w:rPr>
      <w:rFonts w:asciiTheme="minorHAnsi" w:eastAsiaTheme="minorHAnsi" w:hAnsiTheme="minorHAnsi" w:cstheme="minorBidi"/>
      <w:sz w:val="25"/>
      <w:szCs w:val="25"/>
      <w:lang w:eastAsia="en-US"/>
    </w:rPr>
  </w:style>
  <w:style w:type="character" w:customStyle="1" w:styleId="11">
    <w:name w:val="Основной текст + 11"/>
    <w:aliases w:val="5 pt"/>
    <w:basedOn w:val="a5"/>
    <w:rsid w:val="00544D9F"/>
    <w:rPr>
      <w:sz w:val="23"/>
      <w:szCs w:val="23"/>
    </w:rPr>
  </w:style>
  <w:style w:type="paragraph" w:styleId="a6">
    <w:name w:val="List Paragraph"/>
    <w:basedOn w:val="a"/>
    <w:uiPriority w:val="34"/>
    <w:qFormat/>
    <w:rsid w:val="00544D9F"/>
    <w:pPr>
      <w:ind w:left="720"/>
      <w:contextualSpacing/>
    </w:pPr>
  </w:style>
  <w:style w:type="character" w:styleId="a7">
    <w:name w:val="Strong"/>
    <w:basedOn w:val="a0"/>
    <w:qFormat/>
    <w:rsid w:val="00544D9F"/>
    <w:rPr>
      <w:b/>
      <w:bCs/>
    </w:rPr>
  </w:style>
  <w:style w:type="paragraph" w:styleId="a8">
    <w:name w:val="Body Text Indent"/>
    <w:basedOn w:val="a"/>
    <w:link w:val="a9"/>
    <w:uiPriority w:val="99"/>
    <w:semiHidden/>
    <w:unhideWhenUsed/>
    <w:rsid w:val="009F0CDE"/>
    <w:pPr>
      <w:spacing w:after="120"/>
      <w:ind w:left="283"/>
    </w:pPr>
  </w:style>
  <w:style w:type="character" w:customStyle="1" w:styleId="a9">
    <w:name w:val="Основной текст с отступом Знак"/>
    <w:basedOn w:val="a0"/>
    <w:link w:val="a8"/>
    <w:uiPriority w:val="99"/>
    <w:semiHidden/>
    <w:rsid w:val="009F0CD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4237</Words>
  <Characters>24152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ysupova.gul'naz</dc:creator>
  <cp:keywords/>
  <dc:description/>
  <cp:lastModifiedBy>ysupova.gul'naz</cp:lastModifiedBy>
  <cp:revision>4</cp:revision>
  <cp:lastPrinted>2011-05-04T05:27:00Z</cp:lastPrinted>
  <dcterms:created xsi:type="dcterms:W3CDTF">2011-04-29T10:33:00Z</dcterms:created>
  <dcterms:modified xsi:type="dcterms:W3CDTF">2011-05-04T06:09:00Z</dcterms:modified>
</cp:coreProperties>
</file>