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КАБИНЕТ МИНИСТРОВ РЕСПУБЛИКИ ТАТАРСТАН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16 апреля 2004 г. N 184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ПОРЯДКА ОБЕСПЕЧЕНИЯ РАБОТНИКОВ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И МУНИЦИПАЛЬНЫХ УЧРЕЖДЕНИЙ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РЕСПУБЛИКИ ТАТАРСТАН САНАТОРНО-КУРОРТНЫМ ЛЕЧЕНИЕМ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Постановлений КМ РТ от 03.04.2006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146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07.11.2007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607</w:t>
        </w:r>
      </w:hyperlink>
      <w:r>
        <w:rPr>
          <w:rFonts w:ascii="Arial" w:hAnsi="Arial" w:cs="Arial"/>
          <w:sz w:val="20"/>
          <w:szCs w:val="20"/>
        </w:rPr>
        <w:t xml:space="preserve">, от 30.01.2009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06.12.2010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1002</w:t>
        </w:r>
      </w:hyperlink>
      <w:r>
        <w:rPr>
          <w:rFonts w:ascii="Arial" w:hAnsi="Arial" w:cs="Arial"/>
          <w:sz w:val="20"/>
          <w:szCs w:val="20"/>
        </w:rPr>
        <w:t xml:space="preserve">, от 08.07.2014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472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19.03.2015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165</w:t>
        </w:r>
      </w:hyperlink>
      <w:r>
        <w:rPr>
          <w:rFonts w:ascii="Arial" w:hAnsi="Arial" w:cs="Arial"/>
          <w:sz w:val="20"/>
          <w:szCs w:val="20"/>
        </w:rPr>
        <w:t xml:space="preserve">, от 25.11.2015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890</w:t>
        </w:r>
      </w:hyperlink>
      <w:r>
        <w:rPr>
          <w:rFonts w:ascii="Arial" w:hAnsi="Arial" w:cs="Arial"/>
          <w:sz w:val="20"/>
          <w:szCs w:val="20"/>
        </w:rPr>
        <w:t xml:space="preserve">, от 26.05.2017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307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</w:t>
      </w:r>
      <w:proofErr w:type="spellStart"/>
      <w:r>
        <w:rPr>
          <w:rFonts w:ascii="Arial" w:hAnsi="Arial" w:cs="Arial"/>
          <w:sz w:val="20"/>
          <w:szCs w:val="20"/>
        </w:rPr>
        <w:t>изм</w:t>
      </w:r>
      <w:proofErr w:type="spellEnd"/>
      <w:r>
        <w:rPr>
          <w:rFonts w:ascii="Arial" w:hAnsi="Arial" w:cs="Arial"/>
          <w:sz w:val="20"/>
          <w:szCs w:val="20"/>
        </w:rPr>
        <w:t xml:space="preserve">., внесенными Постановлениями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30.12.2004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586</w:t>
        </w:r>
      </w:hyperlink>
      <w:r>
        <w:rPr>
          <w:rFonts w:ascii="Arial" w:hAnsi="Arial" w:cs="Arial"/>
          <w:sz w:val="20"/>
          <w:szCs w:val="20"/>
        </w:rPr>
        <w:t xml:space="preserve">, от 06.02.2006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43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01.12.2006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585</w:t>
        </w:r>
      </w:hyperlink>
      <w:r>
        <w:rPr>
          <w:rFonts w:ascii="Arial" w:hAnsi="Arial" w:cs="Arial"/>
          <w:sz w:val="20"/>
          <w:szCs w:val="20"/>
        </w:rPr>
        <w:t xml:space="preserve">, от 26.12.2007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744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14.01.2009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10/1</w:t>
        </w:r>
      </w:hyperlink>
      <w:r>
        <w:rPr>
          <w:rFonts w:ascii="Arial" w:hAnsi="Arial" w:cs="Arial"/>
          <w:sz w:val="20"/>
          <w:szCs w:val="20"/>
        </w:rPr>
        <w:t xml:space="preserve">, от 09.08.2016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549</w:t>
        </w:r>
      </w:hyperlink>
      <w:r>
        <w:rPr>
          <w:rFonts w:ascii="Arial" w:hAnsi="Arial" w:cs="Arial"/>
          <w:sz w:val="20"/>
          <w:szCs w:val="20"/>
        </w:rPr>
        <w:t xml:space="preserve"> (ред. 14.07.2017))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санаторно-курортным лечением работников государственных и муниципальных учреждений Республики Татарстан Кабинет Министров Республики Татарстан постановляет: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обеспечения работников государственных и муниципальных учреждений Республики Татарстан санаторно-курортным лечением.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Министерству финансов Республики Татарстан финансирование расходов, связанных с обеспечением работников государственных и муниципальных учреждений социально-культурной сферы Республики Татарстан санаторно-курортным лечением, производить в пределах средств, предусмотренных в бюджете Республики Татарстан на очередной финансовый год.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Министерству труда, занятости и социальной защиты Республики Татарстан, заинтересованным министерствам и ведомствам, Ассоциации профсоюзов работников непроизводственной сферы Республики Татарстан довести указанный Порядок до всех подведомственных учреждений и организовать работу по обеспечению работников государственных и муниципальных учреждений Республики Татарстан санаторно-курортным лечением.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Министерству труда, занятости и социальной защиты Республики Татарстан организовать приобретение путевок на санаторно-курортное лечение работникам государственных и муниципальных учреждений Республики Татарстан в санаторно-курортных учреждениях, расположенных на территории Республики Татарстан.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Утратил силу с 1 января 2008 года. -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07.11.2007 N 607.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Министерство труда, занятости и социальной защиты Республики Татарстан.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Премьер-министр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Р.Н.МИННИХАНОВ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Аппарата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Кабинета Министров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И.Б.ФАТТАХОВ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Действие порядка приостановлено по 31 декабря 2017 года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09.08.2016 N 549 (ред. 14.07.2017).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Постановлением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Кабинета Министров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 апреля 2004 г. N 184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53"/>
      <w:bookmarkEnd w:id="0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ОБЕСПЕЧЕНИЯ РАБОТНИКОВ ГОСУДАРСТВЕННЫХ И МУНИЦИПАЛЬНЫХ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УЧРЕЖДЕНИЙ РЕСПУБЛИКИ ТАТАРСТАН САНАТОРНО-КУРОРТНЫМ ЛЕЧЕНИЕМ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Постановлений КМ РТ от 08.07.2014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472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25.11.2015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890</w:t>
        </w:r>
      </w:hyperlink>
      <w:r>
        <w:rPr>
          <w:rFonts w:ascii="Arial" w:hAnsi="Arial" w:cs="Arial"/>
          <w:sz w:val="20"/>
          <w:szCs w:val="20"/>
        </w:rPr>
        <w:t xml:space="preserve">, от 26.05.2017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307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</w:t>
      </w:r>
      <w:proofErr w:type="spellStart"/>
      <w:r>
        <w:rPr>
          <w:rFonts w:ascii="Arial" w:hAnsi="Arial" w:cs="Arial"/>
          <w:sz w:val="20"/>
          <w:szCs w:val="20"/>
        </w:rPr>
        <w:t>изм</w:t>
      </w:r>
      <w:proofErr w:type="spellEnd"/>
      <w:r>
        <w:rPr>
          <w:rFonts w:ascii="Arial" w:hAnsi="Arial" w:cs="Arial"/>
          <w:sz w:val="20"/>
          <w:szCs w:val="20"/>
        </w:rPr>
        <w:t xml:space="preserve">., внесенными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09.08.2016 N 549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(ред. 14.07.2017))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Настоящий Порядок определяет условия предоставления работникам государственных учреждений Республики Татарстан и муниципальных учреждений Республики Татарстан путевок на санаторно-курортное лечение (далее - путевки).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proofErr w:type="gramStart"/>
      <w:r>
        <w:rPr>
          <w:rFonts w:ascii="Arial" w:hAnsi="Arial" w:cs="Arial"/>
          <w:sz w:val="20"/>
          <w:szCs w:val="20"/>
        </w:rPr>
        <w:t>Путевками на льготных условиях обеспечиваются работники государственных и муниципальных образовательных организаций Республики Татарстан, государственных и муниципальных медицинских организаций Республики Татарстан, государственных и муниципальных организаций культуры Республики Татарстан, государственных и муниципальных организаций социальной защиты, социального обслуживания, занятости населения Республики Татарстан, государственных учреждений по делам молодежи и спорту Республики Татарстан (далее - работники), среднедушевой доход семьи которых не превышает 500 процентов прожиточного минимума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на душу населения по Республике Татарстан (за исключением граждан, относящихся к категориям населения, имеющим право на санаторно-курортное лечение в соответствии с нормативными правовыми актами Российской Федерации), при наличии медицинских показаний, подтвержденных справкой, выданной в порядке, определенном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лечение" и по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форме N 070/у</w:t>
        </w:r>
      </w:hyperlink>
      <w:r>
        <w:rPr>
          <w:rFonts w:ascii="Arial" w:hAnsi="Arial" w:cs="Arial"/>
          <w:sz w:val="20"/>
          <w:szCs w:val="20"/>
        </w:rPr>
        <w:t>, утвержденной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(далее - справка для получения путевки по форме N 070/у).</w:t>
      </w:r>
      <w:proofErr w:type="gramEnd"/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Работникам из числа пенсионеров Республики Татарстан путевки на санаторно-курортное лечение предоставляются в соответствии с настоящим Порядком или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обеспечения пенсионеров Республики Татарстан санаторно-курортным лечением, утвержденным Постановлением Кабинета Министров Республики Татарстан от 14.02.2011 N 97 "Об утверждении Порядка обеспечения пенсионеров Республики Татарстан санаторно-курортным лечением", по их выбору.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Путевки приобретаются Министерством труда, занятости и социальной защиты Республики Татарстан (далее - Министерство) централизованно путем осуществления закупок с применением конкурентных способов определения поставщика (подрядчика, исполнителя) в пределах общей суммы ассигнований, предусмотренных Министерству в соответствии с законом Республики Татарстан о бюджете на соответствующий финансовый год и плановый период.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Определение количества путевок с распределением по профилям заболеваний в разрезе муниципальных районов и городских округов Республики Татарстан осуществляется Министерством исходя из даты постановки работников на учет на получение путевок.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</w:t>
      </w:r>
      <w:proofErr w:type="gramStart"/>
      <w:r>
        <w:rPr>
          <w:rFonts w:ascii="Arial" w:hAnsi="Arial" w:cs="Arial"/>
          <w:sz w:val="20"/>
          <w:szCs w:val="20"/>
        </w:rPr>
        <w:t xml:space="preserve">При определении права работника на получение путевки учет доходов и расчет среднедушевого дохода семьи производятся в порядке, установленном Федеральным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  <w:proofErr w:type="gramEnd"/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</w:t>
      </w:r>
      <w:hyperlink w:anchor="Par139" w:history="1">
        <w:r>
          <w:rPr>
            <w:rFonts w:ascii="Arial" w:hAnsi="Arial" w:cs="Arial"/>
            <w:color w:val="0000FF"/>
            <w:sz w:val="20"/>
            <w:szCs w:val="20"/>
          </w:rPr>
          <w:t>Размер</w:t>
        </w:r>
      </w:hyperlink>
      <w:r>
        <w:rPr>
          <w:rFonts w:ascii="Arial" w:hAnsi="Arial" w:cs="Arial"/>
          <w:sz w:val="20"/>
          <w:szCs w:val="20"/>
        </w:rPr>
        <w:t xml:space="preserve"> вносимого платежа работника за путевку исчисляется в соответствии с приложением N 1 к настоящему Порядку.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соответствии с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26.05.2017 N 307 с 1 января 2018 года слова "18 календарных дней" будут заменены словами "14 календарных дней".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Продолжительность санаторно-курортного лечения в санаторно-курортных организациях составляет 18 календарных дней.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1.8. Органы местного самоуправления имеют право дополнительно </w:t>
      </w:r>
      <w:proofErr w:type="gramStart"/>
      <w:r>
        <w:rPr>
          <w:rFonts w:ascii="Arial" w:hAnsi="Arial" w:cs="Arial"/>
          <w:sz w:val="20"/>
          <w:szCs w:val="20"/>
        </w:rPr>
        <w:t>приобретать и выделять</w:t>
      </w:r>
      <w:proofErr w:type="gramEnd"/>
      <w:r>
        <w:rPr>
          <w:rFonts w:ascii="Arial" w:hAnsi="Arial" w:cs="Arial"/>
          <w:sz w:val="20"/>
          <w:szCs w:val="20"/>
        </w:rPr>
        <w:t xml:space="preserve"> путевки работникам за счет средств местных бюджетов.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1.9. Путевка предоставляется работнику не чаще одного раза в календарный год.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Министерство ежеквартально представляет </w:t>
      </w:r>
      <w:proofErr w:type="gramStart"/>
      <w:r>
        <w:rPr>
          <w:rFonts w:ascii="Arial" w:hAnsi="Arial" w:cs="Arial"/>
          <w:sz w:val="20"/>
          <w:szCs w:val="20"/>
        </w:rPr>
        <w:t>в Министерство финансов Республики Татарстан информацию о произведенных расходах на предоставление путевок в разрезе отраслей бюджетной сферы с указанием</w:t>
      </w:r>
      <w:proofErr w:type="gramEnd"/>
      <w:r>
        <w:rPr>
          <w:rFonts w:ascii="Arial" w:hAnsi="Arial" w:cs="Arial"/>
          <w:sz w:val="20"/>
          <w:szCs w:val="20"/>
        </w:rPr>
        <w:t xml:space="preserve"> количества предоставленных путевок.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Порядок обращения за путевкой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sz w:val="20"/>
          <w:szCs w:val="20"/>
        </w:rPr>
        <w:t xml:space="preserve">Работник, нуждающийся в санаторно-курортном лечении, при предъявлении документа, удостоверяющего личность, обращается в первичную профсоюзную организацию по месту работы независимо от членства в профсоюзе (далее - профсоюзная организация), в случае отсутствия профсоюзной организации - в территориальный орган социальной защиты Министерства труда, занятости и социальной защиты Республики Татарстан по месту жительства работника (далее - территориальный орган социальной защиты) с </w:t>
      </w:r>
      <w:hyperlink w:anchor="Par193" w:history="1">
        <w:r>
          <w:rPr>
            <w:rFonts w:ascii="Arial" w:hAnsi="Arial" w:cs="Arial"/>
            <w:color w:val="0000FF"/>
            <w:sz w:val="20"/>
            <w:szCs w:val="20"/>
          </w:rPr>
          <w:t>заявлением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N</w:t>
      </w:r>
      <w:proofErr w:type="gramEnd"/>
      <w:r>
        <w:rPr>
          <w:rFonts w:ascii="Arial" w:hAnsi="Arial" w:cs="Arial"/>
          <w:sz w:val="20"/>
          <w:szCs w:val="20"/>
        </w:rPr>
        <w:t xml:space="preserve"> 2 к настоящему Порядку с приложением следующих документов: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справка</w:t>
        </w:r>
      </w:hyperlink>
      <w:r>
        <w:rPr>
          <w:rFonts w:ascii="Arial" w:hAnsi="Arial" w:cs="Arial"/>
          <w:sz w:val="20"/>
          <w:szCs w:val="20"/>
        </w:rPr>
        <w:t xml:space="preserve"> для получения путевки по форме N 070/у;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подтверждающие доходы каждого члена семьи за три последних календарных месяца, предшествующих месяцу подачи указанного заявления.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Основаниями для отказа в приеме документов являются: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неполного пакета документов, указанных в настоящем пункте;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документов, указанных в настоящем пункте, с истекшим сроком действия.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Профсоюзная организация формирует личное дело работника, включив в него представленные документы, и в 5-дневный срок, исчисляемый в рабочих днях, со дня поступления от работника заявления передает его в территориальный орган социальной защиты (под подпись согласно описи).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proofErr w:type="gramStart"/>
      <w:r>
        <w:rPr>
          <w:rFonts w:ascii="Arial" w:hAnsi="Arial" w:cs="Arial"/>
          <w:sz w:val="20"/>
          <w:szCs w:val="20"/>
        </w:rPr>
        <w:t>Территориальный орган социальной защиты в 5-дневный срок, исчисляемый в рабочих днях, после получения личного дела (заявления) работника со всеми необходимыми документами принимает решение о постановке работника на учет на получение путевки или об отказе в ее выдаче и в 2-дневный срок, исчисляемый в рабочих днях, уведомляет работника о принятом решении по почте или по желанию работника одним из способов, указанных</w:t>
      </w:r>
      <w:proofErr w:type="gramEnd"/>
      <w:r>
        <w:rPr>
          <w:rFonts w:ascii="Arial" w:hAnsi="Arial" w:cs="Arial"/>
          <w:sz w:val="20"/>
          <w:szCs w:val="20"/>
        </w:rPr>
        <w:t xml:space="preserve"> в заявлении, - по телефону, sms-сообщением, электронной почтой.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Основанием </w:t>
      </w:r>
      <w:proofErr w:type="gramStart"/>
      <w:r>
        <w:rPr>
          <w:rFonts w:ascii="Arial" w:hAnsi="Arial" w:cs="Arial"/>
          <w:sz w:val="20"/>
          <w:szCs w:val="20"/>
        </w:rPr>
        <w:t>для отказа территориального органа социальной защиты в решении о постановке работника на учет на получение</w:t>
      </w:r>
      <w:proofErr w:type="gramEnd"/>
      <w:r>
        <w:rPr>
          <w:rFonts w:ascii="Arial" w:hAnsi="Arial" w:cs="Arial"/>
          <w:sz w:val="20"/>
          <w:szCs w:val="20"/>
        </w:rPr>
        <w:t xml:space="preserve"> путевки является превышение величины среднедушевого дохода семьи работника более чем на 500 процентов величины прожиточного минимума на душу населения.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Работник несет ответственность за достоверность представленных сведений в порядке, установленном законодательством.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Порядок выдачи путевок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Поступившие от санаторно-курортной организации путевки Министерство ежеквартально не позднее 10 числа месяца, следующего за отчетным периодом, передает в территориальные органы социальной защиты.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Территориальный орган социальной защиты выделяет путевки работникам в порядке очередности исходя из даты постановки их на учет на получение путевки.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7"/>
      <w:bookmarkEnd w:id="1"/>
      <w:r>
        <w:rPr>
          <w:rFonts w:ascii="Arial" w:hAnsi="Arial" w:cs="Arial"/>
          <w:sz w:val="20"/>
          <w:szCs w:val="20"/>
        </w:rPr>
        <w:lastRenderedPageBreak/>
        <w:t>3.3. Территориальный орган социальной защиты в 3-дневный срок, исчисляемый в рабочих днях, со дня поступления путевок информирует работника о выделении путевки и необходимости обновления в 5-дневный срок, исчисляемый в рабочих днях, следующих документов (в случае истечения срока их действия):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справки</w:t>
        </w:r>
      </w:hyperlink>
      <w:r>
        <w:rPr>
          <w:rFonts w:ascii="Arial" w:hAnsi="Arial" w:cs="Arial"/>
          <w:sz w:val="20"/>
          <w:szCs w:val="20"/>
        </w:rPr>
        <w:t xml:space="preserve"> для получения путевки по форме N 070/у;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документов, подтверждающих доходы каждого члена семьи за три последних календарных месяца, предшествующих месяцу выдачи путевки.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Территориальный орган социальной защиты получает из уполномоченной организации на основании межведомственных запросов, в том числе в электронной форме с использованием системы межведомственного информационного взаимодействия, следующие сведения: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2"/>
      <w:bookmarkEnd w:id="2"/>
      <w:r>
        <w:rPr>
          <w:rFonts w:ascii="Arial" w:hAnsi="Arial" w:cs="Arial"/>
          <w:sz w:val="20"/>
          <w:szCs w:val="20"/>
        </w:rPr>
        <w:t>сведения из уполномоченных организаций о составе семьи заявителя;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3"/>
      <w:bookmarkEnd w:id="3"/>
      <w:r>
        <w:rPr>
          <w:rFonts w:ascii="Arial" w:hAnsi="Arial" w:cs="Arial"/>
          <w:sz w:val="20"/>
          <w:szCs w:val="20"/>
        </w:rPr>
        <w:t>справку, подтверждающую место работы заявителя.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Работники вправе по своей инициативе представить в профсоюзную организацию (в территориальный орган социальной защиты) вместе с заявлением документы, указанные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абзацах пятом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шестом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Территориальный орган социальной защиты в 3-дневный срок, исчисляемый в рабочих днях, со дня предоставления работником обновленных сведений принимает решение о выдаче работнику путевки или об отказе в ее выдаче и уведомляет работника о принятом решении по почте или по желанию работника одним из способов, указанных в заявлении, - по телефону, либо sms-сообщением, либо электронной почтой.</w:t>
      </w:r>
      <w:proofErr w:type="gramEnd"/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Основаниями для отказа в выдаче работнику путевки являются: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непредставление или представление неполного пакета документов, указанных в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пункте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документов с истекшим сроком действия;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превышение величины среднедушевого дохода семьи работника более чем на 500 процентов величины прожиточного минимума на душу населения.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Территориальный орган социальной защиты в течение одного рабочего дня после дня принятия решения о выдаче работнику путевки выдает квитанцию на оплату ее стоимости в </w:t>
      </w:r>
      <w:hyperlink w:anchor="Par139" w:history="1">
        <w:r>
          <w:rPr>
            <w:rFonts w:ascii="Arial" w:hAnsi="Arial" w:cs="Arial"/>
            <w:color w:val="0000FF"/>
            <w:sz w:val="20"/>
            <w:szCs w:val="20"/>
          </w:rPr>
          <w:t>размерах</w:t>
        </w:r>
      </w:hyperlink>
      <w:r>
        <w:rPr>
          <w:rFonts w:ascii="Arial" w:hAnsi="Arial" w:cs="Arial"/>
          <w:sz w:val="20"/>
          <w:szCs w:val="20"/>
        </w:rPr>
        <w:t>, исчисленных в соответствии с приложением N 1 к настоящему Порядку.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Путевка выдается работнику не позднее одного рабочего дня после дня оплаты ее стоимости. Оплата производится в кредитных организациях на лицевой счет Министерства.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Поступившие средства направляются на организацию санаторно-курортного лечения работникам в текущем финансовом году.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Путевка выдается работнику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10-дневный срок, исчисляемый в рабочих днях, до начала срока ее действия.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В случае отказа от полученной путевки работник обязан возвратить ее в территориальный орган социальной защиты в 7-дневный срок, исчисляемый в рабочих днях, до начала заезда, за исключением уважительных причин, в связи с которыми работник не смог воспользоваться полученной путевкой на санаторно-курортное лечение. Уважительные причины подтверждаются документами, доказывающими наступление обстоятельств, которые объективно послужили основанием для отказа работника от путевки. При неисполнении обязанности, предусмотренной настоящим пунктом, в установленный срок без уважительных причин работник будет считаться реализовавшим свое право на получение путевки.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отказе работника от путевки факт отказа письменно фиксируется территориальным органом социальной защиты, путевка предоставляется в однодневный срок, исчисляемый в рабочих днях со дня отказа, следующему по дате постановки на учет в соответствующем муниципальном районе или городском округе республики работнику, имеющему соответствующий профиль заболевания (в соответствии со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справкой</w:t>
        </w:r>
      </w:hyperlink>
      <w:r>
        <w:rPr>
          <w:rFonts w:ascii="Arial" w:hAnsi="Arial" w:cs="Arial"/>
          <w:sz w:val="20"/>
          <w:szCs w:val="20"/>
        </w:rPr>
        <w:t xml:space="preserve"> для получения путевки по форме N 070/у).</w:t>
      </w:r>
      <w:proofErr w:type="gramEnd"/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Учет и хранение путевок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Путевки </w:t>
      </w:r>
      <w:proofErr w:type="gramStart"/>
      <w:r>
        <w:rPr>
          <w:rFonts w:ascii="Arial" w:hAnsi="Arial" w:cs="Arial"/>
          <w:sz w:val="20"/>
          <w:szCs w:val="20"/>
        </w:rPr>
        <w:t>являются документами строгой отчетности и принимаются</w:t>
      </w:r>
      <w:proofErr w:type="gramEnd"/>
      <w:r>
        <w:rPr>
          <w:rFonts w:ascii="Arial" w:hAnsi="Arial" w:cs="Arial"/>
          <w:sz w:val="20"/>
          <w:szCs w:val="20"/>
        </w:rPr>
        <w:t xml:space="preserve"> от санаторно-курортной организации на основании товарной накладной в кассу Министерства.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Путевки ежеквартально передаются Министерством в территориальные органы социальной защиты на основании товарной накладной.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Учет и хранение путевок осуществляются территориальным органом социальной защиты.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Выдача путевок работникам </w:t>
      </w:r>
      <w:proofErr w:type="gramStart"/>
      <w:r>
        <w:rPr>
          <w:rFonts w:ascii="Arial" w:hAnsi="Arial" w:cs="Arial"/>
          <w:sz w:val="20"/>
          <w:szCs w:val="20"/>
        </w:rPr>
        <w:t>осуществляется специалистом территориального органа социальной защиты и фиксируется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hyperlink w:anchor="Par236" w:history="1">
        <w:r>
          <w:rPr>
            <w:rFonts w:ascii="Arial" w:hAnsi="Arial" w:cs="Arial"/>
            <w:color w:val="0000FF"/>
            <w:sz w:val="20"/>
            <w:szCs w:val="20"/>
          </w:rPr>
          <w:t>книге</w:t>
        </w:r>
      </w:hyperlink>
      <w:r>
        <w:rPr>
          <w:rFonts w:ascii="Arial" w:hAnsi="Arial" w:cs="Arial"/>
          <w:sz w:val="20"/>
          <w:szCs w:val="20"/>
        </w:rPr>
        <w:t xml:space="preserve"> учета и выдачи путевок, заполняемой по форме согласно приложению N 3 к настоящему Порядку лицом, принявшим их на хранение.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Документом, подтверждающим пребывание работника в санаторно-курортной организации, является отрывной талон путевки, который по возвращении из санаторно-курортной организации в 10-дневный срок, исчисляемый в рабочих днях, подлежит сдаче работником в территориальный орган социальной защиты.</w:t>
      </w:r>
    </w:p>
    <w:p w:rsidR="008006FE" w:rsidRDefault="008006FE" w:rsidP="008006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Лица, нарушившие требования настоящего Порядка, несут ответственность в соответствии с законодательством.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обеспечения работников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и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учреждений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санаторно-курортным лечением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Par139"/>
      <w:bookmarkEnd w:id="4"/>
      <w:r>
        <w:rPr>
          <w:rFonts w:ascii="Arial" w:hAnsi="Arial" w:cs="Arial"/>
          <w:b/>
          <w:bCs/>
          <w:sz w:val="20"/>
          <w:szCs w:val="20"/>
        </w:rPr>
        <w:t>РАЗМЕР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СОБСТВЕННОГО ПЛАТЕЖА РАБОТНИКА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 САНАТОРНО-КУРОРТНУЮ ПУТЕВКУ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4925"/>
        <w:gridCol w:w="3061"/>
      </w:tblGrid>
      <w:tr w:rsidR="008006F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среднедушевого дохода семьи работника в процентах от прожиточного минимума на душу населения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собственного платежа работника за санаторно-курортную путевку в процентах от стоимости путевки</w:t>
            </w:r>
          </w:p>
        </w:tc>
      </w:tr>
      <w:tr w:rsidR="008006F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250 включительно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006F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250 до 300 включительно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006F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300 до 400 включительно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006F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400 до 500 включительно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обеспечения работников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и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учреждений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санаторно-курортным лечением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26.05.2017 N 307)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 _______________________________________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(первичную профсоюзную организацию или</w:t>
      </w:r>
      <w:proofErr w:type="gramEnd"/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 территориальный орган социальной защиты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 муниципальном районе (городском округе)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Республики Татарстан)</w:t>
      </w:r>
      <w:proofErr w:type="gramEnd"/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работника ____________________________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(наименование учреждения)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________________________________________,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</w:t>
      </w:r>
      <w:proofErr w:type="gramEnd"/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(последнее - при наличии))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паспорт серии _________ N _______________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________________________________________,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________________________________________,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телефон ________________________________,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e-mail</w:t>
      </w:r>
      <w:proofErr w:type="spellEnd"/>
      <w:r>
        <w:rPr>
          <w:rFonts w:ascii="Courier New" w:hAnsi="Courier New" w:cs="Courier New"/>
          <w:sz w:val="20"/>
          <w:szCs w:val="20"/>
        </w:rPr>
        <w:t>: _________________________________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93"/>
      <w:bookmarkEnd w:id="5"/>
      <w:r>
        <w:rPr>
          <w:rFonts w:ascii="Courier New" w:hAnsi="Courier New" w:cs="Courier New"/>
          <w:sz w:val="20"/>
          <w:szCs w:val="20"/>
        </w:rPr>
        <w:t>ЗАЯВЛЕНИЕ.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выделить мне путевку в санаторий ___________ на _______ 20__ года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(наименование)  (месяц)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согласно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справке</w:t>
        </w:r>
      </w:hyperlink>
      <w:r>
        <w:rPr>
          <w:rFonts w:ascii="Courier New" w:hAnsi="Courier New" w:cs="Courier New"/>
          <w:sz w:val="20"/>
          <w:szCs w:val="20"/>
        </w:rPr>
        <w:t xml:space="preserve"> для получения путевки по форме N 070/у.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последнего получения путевки _____________________ 20__ года.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(месяц)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 условиями  о  порядке  обеспечения  путевками на </w:t>
      </w:r>
      <w:proofErr w:type="gramStart"/>
      <w:r>
        <w:rPr>
          <w:rFonts w:ascii="Courier New" w:hAnsi="Courier New" w:cs="Courier New"/>
          <w:sz w:val="20"/>
          <w:szCs w:val="20"/>
        </w:rPr>
        <w:t>санаторно-курортное</w:t>
      </w:r>
      <w:proofErr w:type="gramEnd"/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лечение </w:t>
      </w: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прилагаю: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Справку</w:t>
        </w:r>
      </w:hyperlink>
      <w:r>
        <w:rPr>
          <w:rFonts w:ascii="Courier New" w:hAnsi="Courier New" w:cs="Courier New"/>
          <w:sz w:val="20"/>
          <w:szCs w:val="20"/>
        </w:rPr>
        <w:t xml:space="preserve"> для получения путевки по форме N 070/у.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Документы,  подтверждающие  доходы каждого члена семьи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последние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три месяца, предшествующие месяцу подачи заявления, на 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 в ______ экз.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______________________ (иные документы по желанию).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представленных сведений и документов подтверждаю.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Федеральным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27 июля 2006 года N 152-ФЗ "О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 данных"  я  даю свое согласие на обработку, в том числе сбор,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уточнение,   использование,   передачу  персональных  данных,  указанных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настоящем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заявлении, в системе информационного обмена, в целях обеспечения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меня путевкой.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Согласен   на   получение  информации  (уведомления),  в  том  числе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предоставлении  (отказе  в  предоставлении)  путевки на </w:t>
      </w:r>
      <w:proofErr w:type="gramStart"/>
      <w:r>
        <w:rPr>
          <w:rFonts w:ascii="Courier New" w:hAnsi="Courier New" w:cs="Courier New"/>
          <w:sz w:val="20"/>
          <w:szCs w:val="20"/>
        </w:rPr>
        <w:t>санаторно-курортное</w:t>
      </w:r>
      <w:proofErr w:type="gramEnd"/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лечение, _________________________________________________________________.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(письменно, по телефону, </w:t>
      </w:r>
      <w:proofErr w:type="spellStart"/>
      <w:r>
        <w:rPr>
          <w:rFonts w:ascii="Courier New" w:hAnsi="Courier New" w:cs="Courier New"/>
          <w:sz w:val="20"/>
          <w:szCs w:val="20"/>
        </w:rPr>
        <w:t>смс-сообщением</w:t>
      </w:r>
      <w:proofErr w:type="spellEnd"/>
      <w:r>
        <w:rPr>
          <w:rFonts w:ascii="Courier New" w:hAnsi="Courier New" w:cs="Courier New"/>
          <w:sz w:val="20"/>
          <w:szCs w:val="20"/>
        </w:rPr>
        <w:t>, электронной почтой)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случае  изменения адреса проживания, номера мобильного телефона либо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электронного адреса обязуюсь сообщить дополнительно.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Подпись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обеспечения работников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и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учреждений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санаторно-курортным лечением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6" w:name="Par236"/>
      <w:bookmarkEnd w:id="6"/>
      <w:r>
        <w:rPr>
          <w:rFonts w:ascii="Arial" w:hAnsi="Arial" w:cs="Arial"/>
          <w:sz w:val="20"/>
          <w:szCs w:val="20"/>
        </w:rPr>
        <w:t>КНИГА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УЧЕТА И ВЫДАЧИ ПУТЕВОК НА </w:t>
      </w:r>
      <w:proofErr w:type="gramStart"/>
      <w:r>
        <w:rPr>
          <w:rFonts w:ascii="Arial" w:hAnsi="Arial" w:cs="Arial"/>
          <w:sz w:val="20"/>
          <w:szCs w:val="20"/>
        </w:rPr>
        <w:t>САНАТОРНО-КУРОРТНОЕ</w:t>
      </w:r>
      <w:proofErr w:type="gramEnd"/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ЛЕЧЕНИЕ РАБОТНИКАМ </w:t>
      </w:r>
      <w:proofErr w:type="gramStart"/>
      <w:r>
        <w:rPr>
          <w:rFonts w:ascii="Arial" w:hAnsi="Arial" w:cs="Arial"/>
          <w:sz w:val="20"/>
          <w:szCs w:val="20"/>
        </w:rPr>
        <w:t>ГОСУДАРСТВЕННЫХ</w:t>
      </w:r>
      <w:proofErr w:type="gramEnd"/>
      <w:r>
        <w:rPr>
          <w:rFonts w:ascii="Arial" w:hAnsi="Arial" w:cs="Arial"/>
          <w:sz w:val="20"/>
          <w:szCs w:val="20"/>
        </w:rPr>
        <w:t xml:space="preserve"> И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УЧРЕЖДЕНИЙ</w:t>
      </w:r>
    </w:p>
    <w:p w:rsidR="008006FE" w:rsidRDefault="008006FE" w:rsidP="00800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550"/>
        <w:gridCol w:w="1247"/>
        <w:gridCol w:w="1531"/>
        <w:gridCol w:w="1077"/>
        <w:gridCol w:w="1191"/>
        <w:gridCol w:w="1123"/>
        <w:gridCol w:w="1247"/>
      </w:tblGrid>
      <w:tr w:rsidR="008006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Паспортные данные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санаторно-курортной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путевки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заезда в санаторно-курортную организацию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путевки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E" w:rsidRDefault="0080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получателя".</w:t>
            </w:r>
          </w:p>
        </w:tc>
      </w:tr>
    </w:tbl>
    <w:p w:rsidR="005A1C4F" w:rsidRDefault="005A1C4F"/>
    <w:sectPr w:rsidR="005A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06FE"/>
    <w:rsid w:val="005A1C4F"/>
    <w:rsid w:val="0080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5C8B5766662CEAB36D1969C1608DE7711B56FC75D8E308F7015F36207293B6C6871D2062D68AE2F6FC9Z1J9M" TargetMode="External"/><Relationship Id="rId13" Type="http://schemas.openxmlformats.org/officeDocument/2006/relationships/hyperlink" Target="consultantplus://offline/ref=4645C8B5766662CEAB36D1969C1608DE7711B56FCC5E8534867015F36207293B6C6871D2062D68AE2F6FCBZ1JFM" TargetMode="External"/><Relationship Id="rId18" Type="http://schemas.openxmlformats.org/officeDocument/2006/relationships/hyperlink" Target="consultantplus://offline/ref=4645C8B5766662CEAB36D1969C1608DE7711B56FC6598F37817015F36207293B6C6871D2062D68AE2F6FC9Z1J4M" TargetMode="External"/><Relationship Id="rId26" Type="http://schemas.openxmlformats.org/officeDocument/2006/relationships/hyperlink" Target="consultantplus://offline/ref=4645C8B5766662CEAB36CF9B8A7A55D5751DEE6BC9598667DB2F4EAE350E236C2B27289042206EAFZ2J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45C8B5766662CEAB36D1969C1608DE7711B56FC75D8E308F7015F36207293B6C6871D2062D68AE2F6FC9Z1J9M" TargetMode="External"/><Relationship Id="rId34" Type="http://schemas.openxmlformats.org/officeDocument/2006/relationships/hyperlink" Target="consultantplus://offline/ref=4645C8B5766662CEAB36CF9B8A7A55D5751DEE6BC9598667DB2F4EAE350E236C2B27289042206EAFZ2JDM" TargetMode="External"/><Relationship Id="rId7" Type="http://schemas.openxmlformats.org/officeDocument/2006/relationships/hyperlink" Target="consultantplus://offline/ref=4645C8B5766662CEAB36D1969C1608DE7711B56FCA5F8A33877015F36207293B6C6871D2062D68AE2F6FC9Z1J9M" TargetMode="External"/><Relationship Id="rId12" Type="http://schemas.openxmlformats.org/officeDocument/2006/relationships/hyperlink" Target="consultantplus://offline/ref=4645C8B5766662CEAB36D1969C1608DE7711B56FCE538A30837015F36207293B6C6871D2062D68AE2F6FCBZ1J8M" TargetMode="External"/><Relationship Id="rId17" Type="http://schemas.openxmlformats.org/officeDocument/2006/relationships/hyperlink" Target="consultantplus://offline/ref=4645C8B5766662CEAB36D1969C1608DE7711B56FCE588D31807A48F96A5E25396B672EC5016464AF2F6FC91DZ0J2M" TargetMode="External"/><Relationship Id="rId25" Type="http://schemas.openxmlformats.org/officeDocument/2006/relationships/hyperlink" Target="consultantplus://offline/ref=4645C8B5766662CEAB36CF9B8A7A55D5751DED62CD5B8667DB2F4EAE35Z0JEM" TargetMode="External"/><Relationship Id="rId33" Type="http://schemas.openxmlformats.org/officeDocument/2006/relationships/hyperlink" Target="consultantplus://offline/ref=4645C8B5766662CEAB36D1969C1608DE7711B56FCE5B8A35877948F96A5E25396B672EC5016464AF2F6FC91DZ0J1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45C8B5766662CEAB36D1969C1608DE7711B56FCE588C30847348F96A5E25396B672EC5016464AF2F6FC91DZ0J1M" TargetMode="External"/><Relationship Id="rId20" Type="http://schemas.openxmlformats.org/officeDocument/2006/relationships/hyperlink" Target="consultantplus://offline/ref=4645C8B5766662CEAB36D1969C1608DE7711B56FCE5B8F31857C48F96A5E25396B672EC5016464AF2F6FC91DZ0J2M" TargetMode="External"/><Relationship Id="rId29" Type="http://schemas.openxmlformats.org/officeDocument/2006/relationships/hyperlink" Target="consultantplus://offline/ref=4645C8B5766662CEAB36D1969C1608DE7711B56FCE5B8A35877948F96A5E25396B672EC5016464AF2F6FC91CZ0J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45C8B5766662CEAB36D1969C1608DE7711B56FCC538C35807015F36207293B6C6871D2062D68AE2F6FC9Z1J9M" TargetMode="External"/><Relationship Id="rId11" Type="http://schemas.openxmlformats.org/officeDocument/2006/relationships/hyperlink" Target="consultantplus://offline/ref=4645C8B5766662CEAB36D1969C1608DE7711B56FCE5B8A35877948F96A5E25396B672EC5016464AF2F6FC91CZ0J7M" TargetMode="External"/><Relationship Id="rId24" Type="http://schemas.openxmlformats.org/officeDocument/2006/relationships/hyperlink" Target="consultantplus://offline/ref=4645C8B5766662CEAB36D1969C1608DE7711B56FCE588D31807A48F96A5E25396B672EC5016464AF2F6FC91DZ0J2M" TargetMode="External"/><Relationship Id="rId32" Type="http://schemas.openxmlformats.org/officeDocument/2006/relationships/hyperlink" Target="consultantplus://offline/ref=4645C8B5766662CEAB36CF9B8A7A55D5751DEE6BC9598667DB2F4EAE350E236C2B27289042206EAFZ2JD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645C8B5766662CEAB36D1969C1608DE7711B56FC6598F37817015F36207293B6C6871D2062D68AE2F6FC9Z1JAM" TargetMode="External"/><Relationship Id="rId15" Type="http://schemas.openxmlformats.org/officeDocument/2006/relationships/hyperlink" Target="consultantplus://offline/ref=4645C8B5766662CEAB36D1969C1608DE7711B56FCE588C31817248F96A5E25396B672EC5016464AF2F6FC91DZ0J0M" TargetMode="External"/><Relationship Id="rId23" Type="http://schemas.openxmlformats.org/officeDocument/2006/relationships/hyperlink" Target="consultantplus://offline/ref=4645C8B5766662CEAB36D1969C1608DE7711B56FCE5B8A35877948F96A5E25396B672EC5016464AF2F6FC91CZ0J4M" TargetMode="External"/><Relationship Id="rId28" Type="http://schemas.openxmlformats.org/officeDocument/2006/relationships/hyperlink" Target="consultantplus://offline/ref=4645C8B5766662CEAB36CF9B8A7A55D5751EE36BCC5F8667DB2F4EAE35Z0JEM" TargetMode="External"/><Relationship Id="rId36" Type="http://schemas.openxmlformats.org/officeDocument/2006/relationships/hyperlink" Target="consultantplus://offline/ref=4645C8B5766662CEAB36CF9B8A7A55D57618EA66CB5E8667DB2F4EAE35Z0JEM" TargetMode="External"/><Relationship Id="rId10" Type="http://schemas.openxmlformats.org/officeDocument/2006/relationships/hyperlink" Target="consultantplus://offline/ref=4645C8B5766662CEAB36D1969C1608DE7711B56FCE5A8C30867B48F96A5E25396B672EC5016464AF2F6FC91CZ0J7M" TargetMode="External"/><Relationship Id="rId19" Type="http://schemas.openxmlformats.org/officeDocument/2006/relationships/hyperlink" Target="consultantplus://offline/ref=4645C8B5766662CEAB36D1969C1608DE7711B56FC6598F37857015F36207293B6C6871D2062D68AE2F6FC9Z1J4M" TargetMode="External"/><Relationship Id="rId31" Type="http://schemas.openxmlformats.org/officeDocument/2006/relationships/hyperlink" Target="consultantplus://offline/ref=4645C8B5766662CEAB36CF9B8A7A55D5751DEE6BC9598667DB2F4EAE350E236C2B27289042206EAFZ2JDM" TargetMode="External"/><Relationship Id="rId4" Type="http://schemas.openxmlformats.org/officeDocument/2006/relationships/hyperlink" Target="consultantplus://offline/ref=4645C8B5766662CEAB36D1969C1608DE7711B56FC6598F37857015F36207293B6C6871D2062D68AE2F6FC9Z1J9M" TargetMode="External"/><Relationship Id="rId9" Type="http://schemas.openxmlformats.org/officeDocument/2006/relationships/hyperlink" Target="consultantplus://offline/ref=4645C8B5766662CEAB36D1969C1608DE7711B56FC65984388F7015F36207293B6C6871D2062D68AE2F6FC9Z1J9M" TargetMode="External"/><Relationship Id="rId14" Type="http://schemas.openxmlformats.org/officeDocument/2006/relationships/hyperlink" Target="consultantplus://offline/ref=4645C8B5766662CEAB36D1969C1608DE7711B56FCC5E8534857015F36207293B6C6871D2062D68AE2F6FCBZ1JEM" TargetMode="External"/><Relationship Id="rId22" Type="http://schemas.openxmlformats.org/officeDocument/2006/relationships/hyperlink" Target="consultantplus://offline/ref=4645C8B5766662CEAB36D1969C1608DE7711B56FCE5A8C30867B48F96A5E25396B672EC5016464AF2F6FC91CZ0J7M" TargetMode="External"/><Relationship Id="rId27" Type="http://schemas.openxmlformats.org/officeDocument/2006/relationships/hyperlink" Target="consultantplus://offline/ref=4645C8B5766662CEAB36D1969C1608DE7711B56FC65E8D398E7015F36207293B6C6871D2062D68AE2F6FC8Z1J8M" TargetMode="External"/><Relationship Id="rId30" Type="http://schemas.openxmlformats.org/officeDocument/2006/relationships/hyperlink" Target="consultantplus://offline/ref=4645C8B5766662CEAB36CF9B8A7A55D5751DEE6BC9598667DB2F4EAE350E236C2B27289042206EAFZ2JDM" TargetMode="External"/><Relationship Id="rId35" Type="http://schemas.openxmlformats.org/officeDocument/2006/relationships/hyperlink" Target="consultantplus://offline/ref=4645C8B5766662CEAB36CF9B8A7A55D5751DEE6BC9598667DB2F4EAE350E236C2B27289042206EAFZ2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3392</Words>
  <Characters>19340</Characters>
  <Application>Microsoft Office Word</Application>
  <DocSecurity>0</DocSecurity>
  <Lines>161</Lines>
  <Paragraphs>45</Paragraphs>
  <ScaleCrop>false</ScaleCrop>
  <Company/>
  <LinksUpToDate>false</LinksUpToDate>
  <CharactersWithSpaces>22687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semenova.irina</dc:creator>
  <cp:keywords/>
  <dc:description/>
  <cp:lastModifiedBy>semenova.irina</cp:lastModifiedBy>
  <cp:revision>2</cp:revision>
  <dcterms:created xsi:type="dcterms:W3CDTF">2017-11-17T12:09:00Z</dcterms:created>
  <dcterms:modified xsi:type="dcterms:W3CDTF">2017-11-17T12:12:00Z</dcterms:modified>
</cp:coreProperties>
</file>